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7665" w14:textId="77777777" w:rsidR="00BD7704" w:rsidRDefault="00000000">
      <w:pPr>
        <w:jc w:val="center"/>
        <w:outlineLvl w:val="0"/>
        <w:rPr>
          <w:rFonts w:ascii="黑体" w:eastAsia="黑体" w:hAnsi="黑体" w:cs="黑体"/>
          <w:sz w:val="28"/>
          <w:szCs w:val="36"/>
        </w:rPr>
      </w:pPr>
      <w:r>
        <w:rPr>
          <w:rFonts w:ascii="黑体" w:eastAsia="黑体" w:hAnsi="黑体" w:cs="黑体" w:hint="eastAsia"/>
          <w:sz w:val="28"/>
          <w:szCs w:val="36"/>
        </w:rPr>
        <w:t>一、建设项目基本情况</w:t>
      </w:r>
    </w:p>
    <w:tbl>
      <w:tblPr>
        <w:tblStyle w:val="ae"/>
        <w:tblW w:w="0" w:type="auto"/>
        <w:tblLayout w:type="fixed"/>
        <w:tblLook w:val="04A0" w:firstRow="1" w:lastRow="0" w:firstColumn="1" w:lastColumn="0" w:noHBand="0" w:noVBand="1"/>
      </w:tblPr>
      <w:tblGrid>
        <w:gridCol w:w="1244"/>
        <w:gridCol w:w="1846"/>
        <w:gridCol w:w="2276"/>
        <w:gridCol w:w="3156"/>
      </w:tblGrid>
      <w:tr w:rsidR="00BD7704" w14:paraId="490F61C9" w14:textId="77777777">
        <w:tc>
          <w:tcPr>
            <w:tcW w:w="1244" w:type="dxa"/>
            <w:vAlign w:val="center"/>
          </w:tcPr>
          <w:p w14:paraId="763EFF51"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建设项目名称</w:t>
            </w:r>
          </w:p>
        </w:tc>
        <w:tc>
          <w:tcPr>
            <w:tcW w:w="7278" w:type="dxa"/>
            <w:gridSpan w:val="3"/>
            <w:vAlign w:val="center"/>
          </w:tcPr>
          <w:p w14:paraId="69D5C5BA" w14:textId="77777777" w:rsidR="00BD7704" w:rsidRDefault="00000000">
            <w:pPr>
              <w:spacing w:line="360" w:lineRule="auto"/>
              <w:jc w:val="center"/>
              <w:rPr>
                <w:rFonts w:ascii="Times New Roman" w:hAnsi="Times New Roman"/>
                <w:sz w:val="24"/>
              </w:rPr>
            </w:pPr>
            <w:r>
              <w:rPr>
                <w:rFonts w:ascii="Times New Roman" w:hAnsi="Times New Roman" w:hint="eastAsia"/>
                <w:sz w:val="24"/>
              </w:rPr>
              <w:t>年产商品混凝土</w:t>
            </w:r>
            <w:r>
              <w:rPr>
                <w:rFonts w:ascii="Times New Roman" w:hAnsi="Times New Roman" w:hint="eastAsia"/>
                <w:sz w:val="24"/>
              </w:rPr>
              <w:t>20</w:t>
            </w:r>
            <w:r>
              <w:rPr>
                <w:rFonts w:ascii="Times New Roman" w:hAnsi="Times New Roman" w:hint="eastAsia"/>
                <w:sz w:val="24"/>
              </w:rPr>
              <w:t>万立方米建设项目</w:t>
            </w:r>
          </w:p>
        </w:tc>
      </w:tr>
      <w:tr w:rsidR="00BD7704" w14:paraId="7B2876FC" w14:textId="77777777">
        <w:trPr>
          <w:trHeight w:val="90"/>
        </w:trPr>
        <w:tc>
          <w:tcPr>
            <w:tcW w:w="1244" w:type="dxa"/>
            <w:vAlign w:val="center"/>
          </w:tcPr>
          <w:p w14:paraId="6E274777"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项目代码</w:t>
            </w:r>
          </w:p>
        </w:tc>
        <w:tc>
          <w:tcPr>
            <w:tcW w:w="7278" w:type="dxa"/>
            <w:gridSpan w:val="3"/>
            <w:vAlign w:val="center"/>
          </w:tcPr>
          <w:p w14:paraId="73ED8C33" w14:textId="77777777" w:rsidR="00BD7704" w:rsidRDefault="00000000">
            <w:pPr>
              <w:spacing w:line="360" w:lineRule="auto"/>
              <w:jc w:val="center"/>
              <w:rPr>
                <w:rFonts w:ascii="Times New Roman" w:hAnsi="Times New Roman"/>
                <w:sz w:val="24"/>
              </w:rPr>
            </w:pPr>
            <w:r>
              <w:rPr>
                <w:rFonts w:ascii="Times New Roman" w:hAnsi="Times New Roman" w:hint="eastAsia"/>
                <w:sz w:val="24"/>
              </w:rPr>
              <w:t>2210-411423-04-01-332129</w:t>
            </w:r>
          </w:p>
        </w:tc>
      </w:tr>
      <w:tr w:rsidR="00BD7704" w14:paraId="607DA3DC" w14:textId="77777777">
        <w:tc>
          <w:tcPr>
            <w:tcW w:w="1244" w:type="dxa"/>
            <w:vAlign w:val="center"/>
          </w:tcPr>
          <w:p w14:paraId="5A69A87E"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建设单位联系人</w:t>
            </w:r>
          </w:p>
        </w:tc>
        <w:tc>
          <w:tcPr>
            <w:tcW w:w="1846" w:type="dxa"/>
            <w:vAlign w:val="center"/>
          </w:tcPr>
          <w:p w14:paraId="2271C8DC" w14:textId="77777777" w:rsidR="00BD7704" w:rsidRDefault="00000000">
            <w:pPr>
              <w:spacing w:line="360" w:lineRule="auto"/>
              <w:jc w:val="center"/>
              <w:rPr>
                <w:rFonts w:ascii="Times New Roman" w:hAnsi="Times New Roman"/>
                <w:sz w:val="24"/>
              </w:rPr>
            </w:pPr>
            <w:proofErr w:type="gramStart"/>
            <w:r>
              <w:rPr>
                <w:rFonts w:ascii="Times New Roman" w:hAnsi="Times New Roman" w:hint="eastAsia"/>
                <w:sz w:val="24"/>
              </w:rPr>
              <w:t>黄锦重</w:t>
            </w:r>
            <w:proofErr w:type="gramEnd"/>
          </w:p>
        </w:tc>
        <w:tc>
          <w:tcPr>
            <w:tcW w:w="2276" w:type="dxa"/>
            <w:vAlign w:val="center"/>
          </w:tcPr>
          <w:p w14:paraId="023366A9" w14:textId="77777777" w:rsidR="00BD7704" w:rsidRDefault="00000000">
            <w:pPr>
              <w:spacing w:line="360" w:lineRule="auto"/>
              <w:jc w:val="center"/>
              <w:rPr>
                <w:rFonts w:ascii="Times New Roman" w:hAnsi="Times New Roman"/>
                <w:sz w:val="24"/>
              </w:rPr>
            </w:pPr>
            <w:r>
              <w:rPr>
                <w:rFonts w:ascii="Times New Roman" w:hAnsi="Times New Roman"/>
                <w:b/>
                <w:bCs/>
                <w:sz w:val="24"/>
              </w:rPr>
              <w:t>联系方式</w:t>
            </w:r>
          </w:p>
        </w:tc>
        <w:tc>
          <w:tcPr>
            <w:tcW w:w="3156" w:type="dxa"/>
            <w:vAlign w:val="center"/>
          </w:tcPr>
          <w:p w14:paraId="08F6007E" w14:textId="77777777" w:rsidR="00BD7704" w:rsidRDefault="00000000">
            <w:pPr>
              <w:spacing w:line="360" w:lineRule="auto"/>
              <w:jc w:val="center"/>
              <w:rPr>
                <w:rFonts w:ascii="Times New Roman" w:hAnsi="Times New Roman"/>
                <w:sz w:val="24"/>
              </w:rPr>
            </w:pPr>
            <w:r>
              <w:rPr>
                <w:rFonts w:ascii="Times New Roman" w:hAnsi="Times New Roman" w:hint="eastAsia"/>
                <w:sz w:val="24"/>
              </w:rPr>
              <w:t>17530298999</w:t>
            </w:r>
          </w:p>
        </w:tc>
      </w:tr>
      <w:tr w:rsidR="00BD7704" w14:paraId="0CC358A4" w14:textId="77777777">
        <w:tc>
          <w:tcPr>
            <w:tcW w:w="1244" w:type="dxa"/>
            <w:vAlign w:val="center"/>
          </w:tcPr>
          <w:p w14:paraId="4F0427B2"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建设地点</w:t>
            </w:r>
          </w:p>
        </w:tc>
        <w:tc>
          <w:tcPr>
            <w:tcW w:w="7278" w:type="dxa"/>
            <w:gridSpan w:val="3"/>
            <w:vAlign w:val="center"/>
          </w:tcPr>
          <w:p w14:paraId="6D73C116" w14:textId="77777777" w:rsidR="00BD7704" w:rsidRDefault="00000000">
            <w:pPr>
              <w:adjustRightInd w:val="0"/>
              <w:snapToGrid w:val="0"/>
              <w:jc w:val="center"/>
              <w:rPr>
                <w:rFonts w:ascii="Times New Roman" w:hAnsi="Times New Roman"/>
                <w:sz w:val="24"/>
              </w:rPr>
            </w:pP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w:t>
            </w:r>
          </w:p>
        </w:tc>
      </w:tr>
      <w:tr w:rsidR="00BD7704" w14:paraId="500EF08C" w14:textId="77777777">
        <w:tc>
          <w:tcPr>
            <w:tcW w:w="1244" w:type="dxa"/>
            <w:vAlign w:val="center"/>
          </w:tcPr>
          <w:p w14:paraId="3D2C3191"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地理坐标</w:t>
            </w:r>
          </w:p>
        </w:tc>
        <w:tc>
          <w:tcPr>
            <w:tcW w:w="7278" w:type="dxa"/>
            <w:gridSpan w:val="3"/>
            <w:vAlign w:val="center"/>
          </w:tcPr>
          <w:p w14:paraId="63766509" w14:textId="77777777" w:rsidR="00BD7704" w:rsidRDefault="00000000">
            <w:pPr>
              <w:pStyle w:val="ac"/>
              <w:spacing w:before="0" w:beforeAutospacing="0" w:after="0" w:afterAutospacing="0"/>
              <w:jc w:val="center"/>
              <w:rPr>
                <w:rFonts w:ascii="Times New Roman" w:hAnsi="Times New Roman"/>
                <w:color w:val="0000FF"/>
                <w:szCs w:val="24"/>
              </w:rPr>
            </w:pPr>
            <w:r>
              <w:rPr>
                <w:rFonts w:ascii="Times New Roman" w:hAnsi="Times New Roman" w:hint="eastAsia"/>
                <w:kern w:val="2"/>
                <w:szCs w:val="24"/>
              </w:rPr>
              <w:t>东经：</w:t>
            </w:r>
            <w:r>
              <w:rPr>
                <w:rFonts w:ascii="Times New Roman" w:hAnsi="Times New Roman"/>
                <w:kern w:val="2"/>
                <w:szCs w:val="24"/>
              </w:rPr>
              <w:t>115</w:t>
            </w:r>
            <w:r>
              <w:rPr>
                <w:rFonts w:ascii="Times New Roman" w:hAnsi="Times New Roman"/>
                <w:kern w:val="2"/>
                <w:szCs w:val="24"/>
              </w:rPr>
              <w:t>度</w:t>
            </w:r>
            <w:r>
              <w:rPr>
                <w:rFonts w:ascii="Times New Roman" w:hAnsi="Times New Roman" w:hint="eastAsia"/>
                <w:kern w:val="2"/>
                <w:szCs w:val="24"/>
              </w:rPr>
              <w:t>13</w:t>
            </w:r>
            <w:r>
              <w:rPr>
                <w:rFonts w:ascii="Times New Roman" w:hAnsi="Times New Roman"/>
                <w:kern w:val="2"/>
                <w:szCs w:val="24"/>
              </w:rPr>
              <w:t>分</w:t>
            </w:r>
            <w:r>
              <w:rPr>
                <w:rFonts w:ascii="Times New Roman" w:hAnsi="Times New Roman" w:hint="eastAsia"/>
                <w:kern w:val="2"/>
                <w:szCs w:val="24"/>
              </w:rPr>
              <w:t>32.881</w:t>
            </w:r>
            <w:r>
              <w:rPr>
                <w:rFonts w:ascii="Times New Roman" w:hAnsi="Times New Roman"/>
                <w:kern w:val="2"/>
                <w:szCs w:val="24"/>
              </w:rPr>
              <w:t>秒，</w:t>
            </w:r>
            <w:r>
              <w:rPr>
                <w:rFonts w:ascii="Times New Roman" w:hAnsi="Times New Roman" w:hint="eastAsia"/>
                <w:kern w:val="2"/>
                <w:szCs w:val="24"/>
              </w:rPr>
              <w:t>北纬：</w:t>
            </w:r>
            <w:r>
              <w:rPr>
                <w:rFonts w:ascii="Times New Roman" w:hAnsi="Times New Roman"/>
                <w:kern w:val="2"/>
                <w:szCs w:val="24"/>
              </w:rPr>
              <w:t>34</w:t>
            </w:r>
            <w:r>
              <w:rPr>
                <w:rFonts w:ascii="Times New Roman" w:hAnsi="Times New Roman"/>
                <w:kern w:val="2"/>
                <w:szCs w:val="24"/>
              </w:rPr>
              <w:t>度</w:t>
            </w:r>
            <w:r>
              <w:rPr>
                <w:rFonts w:ascii="Times New Roman" w:hAnsi="Times New Roman" w:hint="eastAsia"/>
                <w:kern w:val="2"/>
                <w:szCs w:val="24"/>
              </w:rPr>
              <w:t>35</w:t>
            </w:r>
            <w:r>
              <w:rPr>
                <w:rFonts w:ascii="Times New Roman" w:hAnsi="Times New Roman"/>
                <w:kern w:val="2"/>
                <w:szCs w:val="24"/>
              </w:rPr>
              <w:t>分</w:t>
            </w:r>
            <w:r>
              <w:rPr>
                <w:rFonts w:ascii="Times New Roman" w:hAnsi="Times New Roman" w:hint="eastAsia"/>
                <w:kern w:val="2"/>
                <w:szCs w:val="24"/>
              </w:rPr>
              <w:t>48.172</w:t>
            </w:r>
            <w:r>
              <w:rPr>
                <w:rFonts w:ascii="Times New Roman" w:hAnsi="Times New Roman"/>
                <w:kern w:val="2"/>
                <w:szCs w:val="24"/>
              </w:rPr>
              <w:t>秒</w:t>
            </w:r>
          </w:p>
        </w:tc>
      </w:tr>
      <w:tr w:rsidR="00BD7704" w14:paraId="0406D537" w14:textId="77777777">
        <w:tc>
          <w:tcPr>
            <w:tcW w:w="1244" w:type="dxa"/>
            <w:vAlign w:val="center"/>
          </w:tcPr>
          <w:p w14:paraId="682F0260"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国民经济行业类别</w:t>
            </w:r>
          </w:p>
        </w:tc>
        <w:tc>
          <w:tcPr>
            <w:tcW w:w="1846" w:type="dxa"/>
            <w:vAlign w:val="center"/>
          </w:tcPr>
          <w:p w14:paraId="6E7AFCB5" w14:textId="77777777" w:rsidR="00BD7704" w:rsidRDefault="00000000">
            <w:pPr>
              <w:spacing w:line="360" w:lineRule="auto"/>
              <w:jc w:val="center"/>
              <w:rPr>
                <w:rFonts w:ascii="Times New Roman" w:hAnsi="Times New Roman"/>
                <w:color w:val="0000FF"/>
                <w:sz w:val="24"/>
              </w:rPr>
            </w:pPr>
            <w:r>
              <w:rPr>
                <w:rFonts w:ascii="Times New Roman" w:hAnsi="Times New Roman" w:hint="eastAsia"/>
                <w:sz w:val="24"/>
              </w:rPr>
              <w:t>C3021</w:t>
            </w:r>
            <w:r>
              <w:rPr>
                <w:rFonts w:ascii="Times New Roman" w:hAnsi="Times New Roman" w:hint="eastAsia"/>
                <w:sz w:val="24"/>
              </w:rPr>
              <w:t>水泥制品制造</w:t>
            </w:r>
          </w:p>
        </w:tc>
        <w:tc>
          <w:tcPr>
            <w:tcW w:w="2276" w:type="dxa"/>
            <w:vAlign w:val="center"/>
          </w:tcPr>
          <w:p w14:paraId="7F3D91CD"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建设项目行业类别</w:t>
            </w:r>
          </w:p>
        </w:tc>
        <w:tc>
          <w:tcPr>
            <w:tcW w:w="3156" w:type="dxa"/>
            <w:vAlign w:val="center"/>
          </w:tcPr>
          <w:p w14:paraId="780F74F5" w14:textId="77777777" w:rsidR="00BD7704" w:rsidRDefault="00000000">
            <w:pPr>
              <w:spacing w:line="360" w:lineRule="auto"/>
              <w:jc w:val="center"/>
              <w:rPr>
                <w:rFonts w:ascii="Times New Roman" w:hAnsi="Times New Roman"/>
                <w:sz w:val="24"/>
              </w:rPr>
            </w:pPr>
            <w:r>
              <w:rPr>
                <w:rFonts w:ascii="Times New Roman" w:hAnsi="Times New Roman"/>
                <w:sz w:val="24"/>
              </w:rPr>
              <w:t>二十七、非金属矿物制品业</w:t>
            </w:r>
            <w:r>
              <w:rPr>
                <w:rFonts w:ascii="Times New Roman" w:hAnsi="Times New Roman"/>
                <w:sz w:val="24"/>
              </w:rPr>
              <w:t>30</w:t>
            </w:r>
            <w:r>
              <w:rPr>
                <w:rFonts w:ascii="Times New Roman" w:hAnsi="Times New Roman" w:hint="eastAsia"/>
                <w:sz w:val="24"/>
              </w:rPr>
              <w:t>、</w:t>
            </w:r>
            <w:r>
              <w:rPr>
                <w:rFonts w:ascii="Times New Roman" w:hAnsi="Times New Roman" w:hint="eastAsia"/>
                <w:b/>
                <w:bCs/>
                <w:sz w:val="24"/>
              </w:rPr>
              <w:t>55</w:t>
            </w:r>
            <w:r>
              <w:rPr>
                <w:rFonts w:ascii="Times New Roman" w:hAnsi="Times New Roman" w:hint="eastAsia"/>
                <w:b/>
                <w:bCs/>
                <w:sz w:val="24"/>
              </w:rPr>
              <w:t>、石膏、水泥制品及类似制品制造</w:t>
            </w:r>
            <w:r>
              <w:rPr>
                <w:rFonts w:ascii="Times New Roman" w:hAnsi="Times New Roman" w:hint="eastAsia"/>
                <w:b/>
                <w:bCs/>
                <w:sz w:val="24"/>
              </w:rPr>
              <w:t xml:space="preserve"> 302</w:t>
            </w:r>
          </w:p>
        </w:tc>
      </w:tr>
      <w:tr w:rsidR="00BD7704" w14:paraId="611BBF5F" w14:textId="77777777">
        <w:tc>
          <w:tcPr>
            <w:tcW w:w="1244" w:type="dxa"/>
            <w:vAlign w:val="center"/>
          </w:tcPr>
          <w:p w14:paraId="152E5C5A"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建设性质</w:t>
            </w:r>
          </w:p>
        </w:tc>
        <w:tc>
          <w:tcPr>
            <w:tcW w:w="1846" w:type="dxa"/>
            <w:vAlign w:val="center"/>
          </w:tcPr>
          <w:p w14:paraId="2E99931B" w14:textId="77777777" w:rsidR="00BD7704"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新建（迁建）</w:t>
            </w:r>
          </w:p>
          <w:p w14:paraId="54AD454E" w14:textId="77777777" w:rsidR="00BD7704"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改建</w:t>
            </w:r>
          </w:p>
          <w:p w14:paraId="16489AA7" w14:textId="77777777" w:rsidR="00BD7704"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扩建</w:t>
            </w:r>
          </w:p>
          <w:p w14:paraId="7A61BFEC" w14:textId="77777777" w:rsidR="00BD7704"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技术改造</w:t>
            </w:r>
          </w:p>
        </w:tc>
        <w:tc>
          <w:tcPr>
            <w:tcW w:w="2276" w:type="dxa"/>
            <w:vAlign w:val="center"/>
          </w:tcPr>
          <w:p w14:paraId="130CB6F9"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建设项目申报情形</w:t>
            </w:r>
          </w:p>
        </w:tc>
        <w:tc>
          <w:tcPr>
            <w:tcW w:w="3156" w:type="dxa"/>
            <w:vAlign w:val="center"/>
          </w:tcPr>
          <w:p w14:paraId="69D43A35"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首次申报项目</w:t>
            </w:r>
          </w:p>
          <w:p w14:paraId="0DC9F599"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不予批准后再次申报项目</w:t>
            </w:r>
          </w:p>
          <w:p w14:paraId="17DFA91B"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超五年重新审核项目</w:t>
            </w:r>
          </w:p>
          <w:p w14:paraId="7A671EF6"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重大变动重新报批项目</w:t>
            </w:r>
          </w:p>
        </w:tc>
      </w:tr>
      <w:tr w:rsidR="00BD7704" w14:paraId="58E53BFD" w14:textId="77777777">
        <w:trPr>
          <w:trHeight w:val="1525"/>
        </w:trPr>
        <w:tc>
          <w:tcPr>
            <w:tcW w:w="1244" w:type="dxa"/>
            <w:vAlign w:val="center"/>
          </w:tcPr>
          <w:p w14:paraId="00899108"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项目</w:t>
            </w:r>
            <w:r>
              <w:rPr>
                <w:rFonts w:ascii="Times New Roman" w:hAnsi="Times New Roman" w:hint="eastAsia"/>
                <w:b/>
                <w:bCs/>
                <w:sz w:val="24"/>
              </w:rPr>
              <w:t>备案</w:t>
            </w:r>
            <w:r>
              <w:rPr>
                <w:rFonts w:ascii="Times New Roman" w:hAnsi="Times New Roman"/>
                <w:b/>
                <w:bCs/>
                <w:sz w:val="24"/>
              </w:rPr>
              <w:t>部门（选填）</w:t>
            </w:r>
          </w:p>
        </w:tc>
        <w:tc>
          <w:tcPr>
            <w:tcW w:w="1846" w:type="dxa"/>
            <w:vAlign w:val="center"/>
          </w:tcPr>
          <w:p w14:paraId="388D9A80" w14:textId="77777777" w:rsidR="00BD7704" w:rsidRDefault="00000000">
            <w:pPr>
              <w:spacing w:line="360" w:lineRule="auto"/>
              <w:jc w:val="center"/>
              <w:rPr>
                <w:rFonts w:ascii="Times New Roman" w:hAnsi="Times New Roman"/>
                <w:sz w:val="24"/>
              </w:rPr>
            </w:pPr>
            <w:r>
              <w:rPr>
                <w:rFonts w:ascii="Times New Roman" w:hAnsi="Times New Roman" w:hint="eastAsia"/>
                <w:sz w:val="24"/>
              </w:rPr>
              <w:t>宁陵县发展和改革委员会</w:t>
            </w:r>
          </w:p>
        </w:tc>
        <w:tc>
          <w:tcPr>
            <w:tcW w:w="2276" w:type="dxa"/>
            <w:vAlign w:val="center"/>
          </w:tcPr>
          <w:p w14:paraId="2B6CFBFD"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项目备案文号（选填）</w:t>
            </w:r>
          </w:p>
        </w:tc>
        <w:tc>
          <w:tcPr>
            <w:tcW w:w="3156" w:type="dxa"/>
            <w:vAlign w:val="center"/>
          </w:tcPr>
          <w:p w14:paraId="0F0BF5E6" w14:textId="77777777" w:rsidR="00BD7704" w:rsidRDefault="00000000">
            <w:pPr>
              <w:spacing w:line="360" w:lineRule="auto"/>
              <w:jc w:val="center"/>
              <w:rPr>
                <w:rFonts w:ascii="Times New Roman" w:hAnsi="Times New Roman"/>
                <w:sz w:val="24"/>
              </w:rPr>
            </w:pPr>
            <w:r>
              <w:rPr>
                <w:rFonts w:ascii="Times New Roman" w:hAnsi="Times New Roman" w:hint="eastAsia"/>
                <w:sz w:val="24"/>
              </w:rPr>
              <w:t>2210-411423-04-01-332129</w:t>
            </w:r>
          </w:p>
        </w:tc>
      </w:tr>
      <w:tr w:rsidR="00BD7704" w14:paraId="04EE1745" w14:textId="77777777">
        <w:tc>
          <w:tcPr>
            <w:tcW w:w="1244" w:type="dxa"/>
            <w:vAlign w:val="center"/>
          </w:tcPr>
          <w:p w14:paraId="6D3B4507"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总投资（万元）</w:t>
            </w:r>
          </w:p>
        </w:tc>
        <w:tc>
          <w:tcPr>
            <w:tcW w:w="1846" w:type="dxa"/>
            <w:vAlign w:val="center"/>
          </w:tcPr>
          <w:p w14:paraId="15D421DF" w14:textId="77777777" w:rsidR="00BD7704" w:rsidRDefault="00000000">
            <w:pPr>
              <w:adjustRightInd w:val="0"/>
              <w:snapToGrid w:val="0"/>
              <w:jc w:val="center"/>
              <w:rPr>
                <w:rFonts w:ascii="Times New Roman" w:hAnsi="Times New Roman"/>
                <w:sz w:val="24"/>
              </w:rPr>
            </w:pPr>
            <w:r>
              <w:rPr>
                <w:rFonts w:ascii="Times New Roman" w:hAnsi="Times New Roman" w:hint="eastAsia"/>
                <w:sz w:val="24"/>
              </w:rPr>
              <w:t>300</w:t>
            </w:r>
          </w:p>
        </w:tc>
        <w:tc>
          <w:tcPr>
            <w:tcW w:w="2276" w:type="dxa"/>
            <w:vAlign w:val="center"/>
          </w:tcPr>
          <w:p w14:paraId="06241319"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环保投资（万元）</w:t>
            </w:r>
          </w:p>
        </w:tc>
        <w:tc>
          <w:tcPr>
            <w:tcW w:w="3156" w:type="dxa"/>
            <w:vAlign w:val="center"/>
          </w:tcPr>
          <w:p w14:paraId="30FD6A91" w14:textId="77777777" w:rsidR="00BD7704" w:rsidRDefault="00000000">
            <w:pPr>
              <w:adjustRightInd w:val="0"/>
              <w:snapToGrid w:val="0"/>
              <w:jc w:val="center"/>
              <w:rPr>
                <w:rFonts w:ascii="Times New Roman" w:hAnsi="Times New Roman"/>
                <w:sz w:val="24"/>
              </w:rPr>
            </w:pPr>
            <w:r>
              <w:rPr>
                <w:rFonts w:ascii="Times New Roman" w:hAnsi="Times New Roman" w:hint="eastAsia"/>
                <w:sz w:val="24"/>
              </w:rPr>
              <w:t>78</w:t>
            </w:r>
          </w:p>
        </w:tc>
      </w:tr>
      <w:tr w:rsidR="00BD7704" w14:paraId="6C065A45" w14:textId="77777777">
        <w:tc>
          <w:tcPr>
            <w:tcW w:w="1244" w:type="dxa"/>
            <w:vAlign w:val="center"/>
          </w:tcPr>
          <w:p w14:paraId="3CFF5655"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环保投资占比（</w:t>
            </w:r>
            <w:r>
              <w:rPr>
                <w:rFonts w:ascii="Times New Roman" w:hAnsi="Times New Roman"/>
                <w:b/>
                <w:bCs/>
                <w:sz w:val="24"/>
              </w:rPr>
              <w:t>%</w:t>
            </w:r>
            <w:r>
              <w:rPr>
                <w:rFonts w:ascii="Times New Roman" w:hAnsi="Times New Roman"/>
                <w:b/>
                <w:bCs/>
                <w:sz w:val="24"/>
              </w:rPr>
              <w:t>）</w:t>
            </w:r>
          </w:p>
        </w:tc>
        <w:tc>
          <w:tcPr>
            <w:tcW w:w="1846" w:type="dxa"/>
            <w:vAlign w:val="center"/>
          </w:tcPr>
          <w:p w14:paraId="2A9FD16C" w14:textId="77777777" w:rsidR="00BD7704" w:rsidRDefault="00000000">
            <w:pPr>
              <w:adjustRightInd w:val="0"/>
              <w:snapToGrid w:val="0"/>
              <w:jc w:val="center"/>
              <w:rPr>
                <w:rFonts w:ascii="Times New Roman" w:hAnsi="Times New Roman"/>
                <w:sz w:val="24"/>
              </w:rPr>
            </w:pPr>
            <w:r>
              <w:rPr>
                <w:rFonts w:ascii="Times New Roman" w:hAnsi="Times New Roman" w:hint="eastAsia"/>
                <w:sz w:val="24"/>
              </w:rPr>
              <w:t>26.00</w:t>
            </w:r>
          </w:p>
        </w:tc>
        <w:tc>
          <w:tcPr>
            <w:tcW w:w="2276" w:type="dxa"/>
            <w:vAlign w:val="center"/>
          </w:tcPr>
          <w:p w14:paraId="5031EE35"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施工工期</w:t>
            </w:r>
          </w:p>
        </w:tc>
        <w:tc>
          <w:tcPr>
            <w:tcW w:w="3156" w:type="dxa"/>
            <w:vAlign w:val="center"/>
          </w:tcPr>
          <w:p w14:paraId="268C3628" w14:textId="77777777" w:rsidR="00BD7704" w:rsidRDefault="00000000">
            <w:pPr>
              <w:adjustRightInd w:val="0"/>
              <w:snapToGrid w:val="0"/>
              <w:jc w:val="center"/>
              <w:rPr>
                <w:rFonts w:ascii="Times New Roman" w:hAnsi="Times New Roman"/>
                <w:sz w:val="24"/>
              </w:rPr>
            </w:pPr>
            <w:r>
              <w:rPr>
                <w:rFonts w:ascii="Times New Roman" w:hAnsi="Times New Roman" w:hint="eastAsia"/>
                <w:sz w:val="24"/>
              </w:rPr>
              <w:t>1</w:t>
            </w:r>
            <w:r>
              <w:rPr>
                <w:rFonts w:ascii="Times New Roman" w:hAnsi="Times New Roman"/>
                <w:sz w:val="24"/>
              </w:rPr>
              <w:t>个月</w:t>
            </w:r>
          </w:p>
        </w:tc>
      </w:tr>
      <w:tr w:rsidR="00BD7704" w14:paraId="673824F8" w14:textId="77777777">
        <w:tc>
          <w:tcPr>
            <w:tcW w:w="1244" w:type="dxa"/>
            <w:vAlign w:val="center"/>
          </w:tcPr>
          <w:p w14:paraId="4AC1FCAE"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是否开工建设</w:t>
            </w:r>
          </w:p>
        </w:tc>
        <w:tc>
          <w:tcPr>
            <w:tcW w:w="1846" w:type="dxa"/>
            <w:vAlign w:val="center"/>
          </w:tcPr>
          <w:p w14:paraId="0F07838B"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否</w:t>
            </w:r>
          </w:p>
          <w:p w14:paraId="2E4E274A" w14:textId="77777777" w:rsidR="00BD7704"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u w:val="single"/>
              </w:rPr>
              <w:t xml:space="preserve">       </w:t>
            </w:r>
          </w:p>
        </w:tc>
        <w:tc>
          <w:tcPr>
            <w:tcW w:w="2276" w:type="dxa"/>
            <w:vAlign w:val="center"/>
          </w:tcPr>
          <w:p w14:paraId="074619C7"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用地面积（</w:t>
            </w:r>
            <w:r>
              <w:rPr>
                <w:rFonts w:ascii="Times New Roman" w:hAnsi="Times New Roman"/>
                <w:b/>
                <w:bCs/>
                <w:sz w:val="24"/>
              </w:rPr>
              <w:t>m</w:t>
            </w:r>
            <w:r>
              <w:rPr>
                <w:rFonts w:ascii="Times New Roman" w:hAnsi="Times New Roman"/>
                <w:b/>
                <w:bCs/>
                <w:sz w:val="24"/>
                <w:vertAlign w:val="superscript"/>
              </w:rPr>
              <w:t>2</w:t>
            </w:r>
            <w:r>
              <w:rPr>
                <w:rFonts w:ascii="Times New Roman" w:hAnsi="Times New Roman"/>
                <w:b/>
                <w:bCs/>
                <w:sz w:val="24"/>
              </w:rPr>
              <w:t>）</w:t>
            </w:r>
          </w:p>
        </w:tc>
        <w:tc>
          <w:tcPr>
            <w:tcW w:w="3156" w:type="dxa"/>
            <w:vAlign w:val="center"/>
          </w:tcPr>
          <w:p w14:paraId="27579D3E" w14:textId="77777777" w:rsidR="00BD7704" w:rsidRDefault="00000000">
            <w:pPr>
              <w:widowControl/>
              <w:jc w:val="center"/>
              <w:rPr>
                <w:rFonts w:ascii="Times New Roman" w:hAnsi="Times New Roman"/>
                <w:sz w:val="24"/>
              </w:rPr>
            </w:pPr>
            <w:r>
              <w:rPr>
                <w:rFonts w:ascii="Times New Roman" w:hAnsi="Times New Roman" w:hint="eastAsia"/>
                <w:kern w:val="0"/>
                <w:sz w:val="24"/>
                <w:lang w:bidi="ar"/>
              </w:rPr>
              <w:t>20001</w:t>
            </w:r>
          </w:p>
        </w:tc>
      </w:tr>
      <w:tr w:rsidR="00BD7704" w14:paraId="0BFAAFC9" w14:textId="77777777">
        <w:tc>
          <w:tcPr>
            <w:tcW w:w="1244" w:type="dxa"/>
            <w:vAlign w:val="center"/>
          </w:tcPr>
          <w:p w14:paraId="6FEF28F0"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专项评价设置情况</w:t>
            </w:r>
          </w:p>
        </w:tc>
        <w:tc>
          <w:tcPr>
            <w:tcW w:w="7278" w:type="dxa"/>
            <w:gridSpan w:val="3"/>
            <w:vAlign w:val="center"/>
          </w:tcPr>
          <w:p w14:paraId="45028024" w14:textId="77777777" w:rsidR="00BD7704" w:rsidRDefault="00000000">
            <w:pPr>
              <w:spacing w:line="360" w:lineRule="auto"/>
              <w:jc w:val="center"/>
              <w:rPr>
                <w:rFonts w:ascii="Times New Roman" w:hAnsi="Times New Roman"/>
                <w:sz w:val="24"/>
              </w:rPr>
            </w:pPr>
            <w:r>
              <w:rPr>
                <w:rFonts w:ascii="Times New Roman" w:hAnsi="Times New Roman"/>
                <w:kern w:val="0"/>
                <w:sz w:val="24"/>
              </w:rPr>
              <w:t>无</w:t>
            </w:r>
          </w:p>
        </w:tc>
      </w:tr>
      <w:tr w:rsidR="00BD7704" w14:paraId="3CB4453B" w14:textId="77777777">
        <w:tc>
          <w:tcPr>
            <w:tcW w:w="1244" w:type="dxa"/>
            <w:vAlign w:val="center"/>
          </w:tcPr>
          <w:p w14:paraId="2B36692B" w14:textId="77777777" w:rsidR="00BD7704" w:rsidRDefault="00000000">
            <w:pPr>
              <w:spacing w:line="360" w:lineRule="auto"/>
              <w:jc w:val="center"/>
              <w:rPr>
                <w:rFonts w:ascii="Times New Roman" w:hAnsi="Times New Roman"/>
                <w:b/>
                <w:bCs/>
                <w:sz w:val="24"/>
              </w:rPr>
            </w:pPr>
            <w:r>
              <w:rPr>
                <w:rFonts w:ascii="Times New Roman" w:hAnsi="Times New Roman"/>
                <w:b/>
                <w:bCs/>
                <w:sz w:val="24"/>
              </w:rPr>
              <w:lastRenderedPageBreak/>
              <w:t>规划情况</w:t>
            </w:r>
          </w:p>
        </w:tc>
        <w:tc>
          <w:tcPr>
            <w:tcW w:w="7278" w:type="dxa"/>
            <w:gridSpan w:val="3"/>
            <w:vAlign w:val="center"/>
          </w:tcPr>
          <w:p w14:paraId="616D6478" w14:textId="77777777" w:rsidR="00BD7704" w:rsidRDefault="00000000">
            <w:pPr>
              <w:autoSpaceDE w:val="0"/>
              <w:autoSpaceDN w:val="0"/>
              <w:adjustRightInd w:val="0"/>
              <w:snapToGrid w:val="0"/>
              <w:spacing w:line="360" w:lineRule="auto"/>
              <w:jc w:val="center"/>
              <w:rPr>
                <w:rFonts w:ascii="Times New Roman" w:hAnsi="Times New Roman"/>
                <w:sz w:val="24"/>
              </w:rPr>
            </w:pPr>
            <w:r>
              <w:rPr>
                <w:rFonts w:ascii="Times New Roman" w:hAnsi="Times New Roman" w:hint="eastAsia"/>
                <w:kern w:val="0"/>
                <w:sz w:val="24"/>
              </w:rPr>
              <w:t>无</w:t>
            </w:r>
          </w:p>
        </w:tc>
      </w:tr>
      <w:tr w:rsidR="00BD7704" w14:paraId="6825FDFE" w14:textId="77777777">
        <w:tc>
          <w:tcPr>
            <w:tcW w:w="1244" w:type="dxa"/>
            <w:vAlign w:val="center"/>
          </w:tcPr>
          <w:p w14:paraId="6AD0C904"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规划环境影响评价情况</w:t>
            </w:r>
          </w:p>
        </w:tc>
        <w:tc>
          <w:tcPr>
            <w:tcW w:w="7278" w:type="dxa"/>
            <w:gridSpan w:val="3"/>
            <w:vAlign w:val="center"/>
          </w:tcPr>
          <w:p w14:paraId="66BC7D76" w14:textId="77777777" w:rsidR="00BD7704" w:rsidRDefault="00000000">
            <w:pPr>
              <w:autoSpaceDE w:val="0"/>
              <w:autoSpaceDN w:val="0"/>
              <w:adjustRightInd w:val="0"/>
              <w:snapToGrid w:val="0"/>
              <w:spacing w:line="360" w:lineRule="auto"/>
              <w:jc w:val="center"/>
              <w:rPr>
                <w:rFonts w:ascii="Times New Roman" w:hAnsi="Times New Roman"/>
                <w:sz w:val="24"/>
              </w:rPr>
            </w:pPr>
            <w:r>
              <w:rPr>
                <w:rFonts w:ascii="Times New Roman" w:hAnsi="Times New Roman" w:hint="eastAsia"/>
                <w:kern w:val="0"/>
                <w:sz w:val="24"/>
              </w:rPr>
              <w:t>无</w:t>
            </w:r>
          </w:p>
        </w:tc>
      </w:tr>
      <w:tr w:rsidR="00BD7704" w14:paraId="54D2BD63" w14:textId="77777777">
        <w:tc>
          <w:tcPr>
            <w:tcW w:w="1244" w:type="dxa"/>
            <w:vAlign w:val="center"/>
          </w:tcPr>
          <w:p w14:paraId="148DE938"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规划及规划环境影响评价符合性分析</w:t>
            </w:r>
          </w:p>
        </w:tc>
        <w:tc>
          <w:tcPr>
            <w:tcW w:w="7278" w:type="dxa"/>
            <w:gridSpan w:val="3"/>
            <w:vAlign w:val="center"/>
          </w:tcPr>
          <w:p w14:paraId="2338CB0F" w14:textId="77777777" w:rsidR="00BD7704" w:rsidRDefault="00000000">
            <w:pPr>
              <w:pStyle w:val="20"/>
              <w:spacing w:line="360" w:lineRule="auto"/>
              <w:ind w:firstLineChars="0" w:firstLine="0"/>
              <w:jc w:val="center"/>
              <w:rPr>
                <w:rFonts w:ascii="Times New Roman" w:hAnsi="Times New Roman"/>
                <w:sz w:val="24"/>
              </w:rPr>
            </w:pPr>
            <w:r>
              <w:rPr>
                <w:rFonts w:ascii="Times New Roman" w:hAnsi="Times New Roman" w:hint="eastAsia"/>
                <w:sz w:val="24"/>
                <w:szCs w:val="32"/>
              </w:rPr>
              <w:t>无</w:t>
            </w:r>
          </w:p>
        </w:tc>
      </w:tr>
      <w:tr w:rsidR="00BD7704" w14:paraId="78C49A4C" w14:textId="77777777">
        <w:trPr>
          <w:trHeight w:val="2499"/>
        </w:trPr>
        <w:tc>
          <w:tcPr>
            <w:tcW w:w="1244" w:type="dxa"/>
            <w:vAlign w:val="center"/>
          </w:tcPr>
          <w:p w14:paraId="33B86EFC" w14:textId="77777777" w:rsidR="00BD7704" w:rsidRDefault="00000000">
            <w:pPr>
              <w:spacing w:line="360" w:lineRule="auto"/>
              <w:jc w:val="center"/>
              <w:rPr>
                <w:rFonts w:ascii="Times New Roman" w:hAnsi="Times New Roman"/>
                <w:b/>
                <w:bCs/>
                <w:sz w:val="24"/>
              </w:rPr>
            </w:pPr>
            <w:r>
              <w:rPr>
                <w:rFonts w:ascii="Times New Roman" w:hAnsi="Times New Roman"/>
                <w:b/>
                <w:bCs/>
                <w:sz w:val="24"/>
              </w:rPr>
              <w:t>其他符合性分析</w:t>
            </w:r>
          </w:p>
        </w:tc>
        <w:tc>
          <w:tcPr>
            <w:tcW w:w="7278" w:type="dxa"/>
            <w:gridSpan w:val="3"/>
            <w:vAlign w:val="center"/>
          </w:tcPr>
          <w:p w14:paraId="4586823A" w14:textId="77777777" w:rsidR="00BD7704" w:rsidRDefault="00000000">
            <w:pPr>
              <w:autoSpaceDE w:val="0"/>
              <w:autoSpaceDN w:val="0"/>
              <w:adjustRightInd w:val="0"/>
              <w:snapToGrid w:val="0"/>
              <w:spacing w:line="360" w:lineRule="auto"/>
              <w:jc w:val="left"/>
              <w:rPr>
                <w:rFonts w:ascii="Times New Roman" w:hAnsi="Times New Roman"/>
                <w:b/>
                <w:bCs/>
                <w:kern w:val="0"/>
                <w:sz w:val="24"/>
              </w:rPr>
            </w:pPr>
            <w:r>
              <w:rPr>
                <w:rFonts w:ascii="Times New Roman" w:hAnsi="Times New Roman"/>
                <w:b/>
                <w:bCs/>
                <w:kern w:val="0"/>
                <w:sz w:val="24"/>
              </w:rPr>
              <w:t>1</w:t>
            </w:r>
            <w:r>
              <w:rPr>
                <w:rFonts w:ascii="Times New Roman" w:hAnsi="Times New Roman"/>
                <w:b/>
                <w:bCs/>
                <w:kern w:val="0"/>
                <w:sz w:val="24"/>
              </w:rPr>
              <w:t>、产业政策相符性</w:t>
            </w:r>
          </w:p>
          <w:p w14:paraId="543ECC40" w14:textId="77777777" w:rsidR="00BD7704" w:rsidRDefault="00000000">
            <w:pPr>
              <w:pStyle w:val="1"/>
              <w:keepLines w:val="0"/>
              <w:overflowPunct w:val="0"/>
              <w:spacing w:line="360" w:lineRule="auto"/>
              <w:ind w:firstLineChars="200" w:firstLine="480"/>
              <w:outlineLvl w:val="0"/>
              <w:rPr>
                <w:rFonts w:ascii="Times New Roman" w:hAnsi="Times New Roman"/>
                <w:sz w:val="24"/>
              </w:rPr>
            </w:pPr>
            <w:r>
              <w:rPr>
                <w:rFonts w:ascii="Times New Roman" w:hAnsi="Times New Roman"/>
                <w:sz w:val="24"/>
              </w:rPr>
              <w:t>本项目位于</w:t>
            </w:r>
            <w:r>
              <w:rPr>
                <w:rFonts w:ascii="Times New Roman" w:hAnsi="Times New Roman" w:hint="eastAsia"/>
                <w:kern w:val="0"/>
                <w:sz w:val="24"/>
              </w:rPr>
              <w:t>商丘市宁陵县</w:t>
            </w:r>
            <w:proofErr w:type="gramStart"/>
            <w:r>
              <w:rPr>
                <w:rFonts w:ascii="Times New Roman" w:hAnsi="Times New Roman" w:hint="eastAsia"/>
                <w:kern w:val="0"/>
                <w:sz w:val="24"/>
              </w:rPr>
              <w:t>逻</w:t>
            </w:r>
            <w:proofErr w:type="gramEnd"/>
            <w:r>
              <w:rPr>
                <w:rFonts w:ascii="Times New Roman" w:hAnsi="Times New Roman" w:hint="eastAsia"/>
                <w:kern w:val="0"/>
                <w:sz w:val="24"/>
              </w:rPr>
              <w:t>岗镇</w:t>
            </w:r>
            <w:r>
              <w:rPr>
                <w:rFonts w:ascii="Times New Roman" w:hAnsi="Times New Roman" w:hint="eastAsia"/>
                <w:kern w:val="0"/>
                <w:sz w:val="24"/>
              </w:rPr>
              <w:t>310</w:t>
            </w:r>
            <w:r>
              <w:rPr>
                <w:rFonts w:ascii="Times New Roman" w:hAnsi="Times New Roman" w:hint="eastAsia"/>
                <w:kern w:val="0"/>
                <w:sz w:val="24"/>
              </w:rPr>
              <w:t>国道三丈寺红绿灯南</w:t>
            </w:r>
            <w:r>
              <w:rPr>
                <w:rFonts w:ascii="Times New Roman" w:hAnsi="Times New Roman" w:hint="eastAsia"/>
                <w:kern w:val="0"/>
                <w:sz w:val="24"/>
              </w:rPr>
              <w:t>100</w:t>
            </w:r>
            <w:r>
              <w:rPr>
                <w:rFonts w:ascii="Times New Roman" w:hAnsi="Times New Roman" w:hint="eastAsia"/>
                <w:kern w:val="0"/>
                <w:sz w:val="24"/>
              </w:rPr>
              <w:t>米路西</w:t>
            </w:r>
            <w:r>
              <w:rPr>
                <w:rFonts w:ascii="Times New Roman" w:hAnsi="Times New Roman"/>
                <w:sz w:val="24"/>
              </w:rPr>
              <w:t>，属于</w:t>
            </w:r>
            <w:r>
              <w:rPr>
                <w:rFonts w:ascii="Times New Roman" w:hAnsi="Times New Roman" w:hint="eastAsia"/>
                <w:sz w:val="24"/>
              </w:rPr>
              <w:t>非金属矿物制品业</w:t>
            </w:r>
            <w:r>
              <w:rPr>
                <w:rFonts w:ascii="Times New Roman" w:hAnsi="Times New Roman"/>
                <w:sz w:val="24"/>
              </w:rPr>
              <w:t>，本项目</w:t>
            </w:r>
            <w:r>
              <w:rPr>
                <w:rFonts w:ascii="Times New Roman" w:hAnsi="Times New Roman" w:hint="eastAsia"/>
                <w:sz w:val="24"/>
              </w:rPr>
              <w:t>主要产品为商品混凝土</w:t>
            </w:r>
            <w:r>
              <w:rPr>
                <w:rFonts w:ascii="Times New Roman" w:hAnsi="Times New Roman"/>
                <w:sz w:val="24"/>
              </w:rPr>
              <w:t>，经查阅《产业结构调整指导目录（</w:t>
            </w:r>
            <w:r>
              <w:rPr>
                <w:rFonts w:ascii="Times New Roman" w:hAnsi="Times New Roman"/>
                <w:sz w:val="24"/>
              </w:rPr>
              <w:t>2019</w:t>
            </w:r>
            <w:r>
              <w:rPr>
                <w:rFonts w:ascii="Times New Roman" w:hAnsi="Times New Roman"/>
                <w:sz w:val="24"/>
              </w:rPr>
              <w:t>年本）》，</w:t>
            </w:r>
            <w:r>
              <w:rPr>
                <w:rFonts w:ascii="Times New Roman" w:hAnsi="Times New Roman" w:hint="eastAsia"/>
                <w:sz w:val="24"/>
              </w:rPr>
              <w:t>不属于该目录中“</w:t>
            </w:r>
            <w:r>
              <w:rPr>
                <w:rFonts w:ascii="Times New Roman" w:hAnsi="Times New Roman"/>
                <w:sz w:val="24"/>
              </w:rPr>
              <w:t>鼓励类</w:t>
            </w:r>
            <w:r>
              <w:rPr>
                <w:rFonts w:ascii="Times New Roman" w:hAnsi="Times New Roman" w:hint="eastAsia"/>
                <w:sz w:val="24"/>
              </w:rPr>
              <w:t>”、“限制类”和“</w:t>
            </w:r>
            <w:r>
              <w:rPr>
                <w:rFonts w:ascii="Times New Roman" w:hAnsi="Times New Roman"/>
                <w:sz w:val="24"/>
              </w:rPr>
              <w:t>淘汰类</w:t>
            </w:r>
            <w:r>
              <w:rPr>
                <w:rFonts w:ascii="Times New Roman" w:hAnsi="Times New Roman" w:hint="eastAsia"/>
                <w:sz w:val="24"/>
              </w:rPr>
              <w:t>”，为允许类项目</w:t>
            </w:r>
            <w:r>
              <w:rPr>
                <w:rFonts w:ascii="Times New Roman" w:hAnsi="Times New Roman"/>
                <w:sz w:val="24"/>
              </w:rPr>
              <w:t>，符合国家产业政策。</w:t>
            </w:r>
            <w:r>
              <w:rPr>
                <w:rFonts w:ascii="Times New Roman" w:hAnsi="Times New Roman" w:hint="eastAsia"/>
                <w:sz w:val="24"/>
              </w:rPr>
              <w:t>项目已在宁陵县发展和改革委员会</w:t>
            </w:r>
            <w:r>
              <w:rPr>
                <w:rFonts w:ascii="Times New Roman" w:hAnsi="Times New Roman"/>
                <w:sz w:val="24"/>
              </w:rPr>
              <w:t>备案，项目代码：</w:t>
            </w:r>
            <w:r>
              <w:rPr>
                <w:rFonts w:ascii="Times New Roman" w:hAnsi="Times New Roman" w:hint="eastAsia"/>
                <w:sz w:val="24"/>
              </w:rPr>
              <w:t>2210-411423-04-01-332129</w:t>
            </w:r>
            <w:r>
              <w:rPr>
                <w:rFonts w:ascii="Times New Roman" w:hAnsi="Times New Roman"/>
                <w:sz w:val="24"/>
              </w:rPr>
              <w:t>。</w:t>
            </w:r>
            <w:r>
              <w:rPr>
                <w:rFonts w:ascii="Times New Roman" w:hAnsi="Times New Roman" w:hint="eastAsia"/>
                <w:sz w:val="24"/>
              </w:rPr>
              <w:t>因此，项目</w:t>
            </w:r>
            <w:r>
              <w:rPr>
                <w:rFonts w:ascii="Times New Roman" w:hAnsi="Times New Roman"/>
                <w:sz w:val="24"/>
              </w:rPr>
              <w:t>符合国家产业政策。</w:t>
            </w:r>
          </w:p>
          <w:p w14:paraId="082EA3A5" w14:textId="77777777" w:rsidR="00BD7704" w:rsidRDefault="00000000">
            <w:pPr>
              <w:rPr>
                <w:rFonts w:ascii="Times New Roman" w:hAnsi="Times New Roman"/>
                <w:sz w:val="24"/>
              </w:rPr>
            </w:pPr>
            <w:r>
              <w:rPr>
                <w:rFonts w:ascii="Times New Roman" w:hAnsi="Times New Roman"/>
                <w:b/>
                <w:bCs/>
                <w:kern w:val="0"/>
                <w:sz w:val="24"/>
              </w:rPr>
              <w:t>2</w:t>
            </w:r>
            <w:r>
              <w:rPr>
                <w:rFonts w:ascii="Times New Roman" w:hAnsi="Times New Roman"/>
                <w:b/>
                <w:bCs/>
                <w:kern w:val="0"/>
                <w:sz w:val="24"/>
              </w:rPr>
              <w:t>、</w:t>
            </w:r>
            <w:r>
              <w:rPr>
                <w:rFonts w:ascii="Times New Roman" w:hAnsi="Times New Roman"/>
                <w:b/>
                <w:bCs/>
                <w:sz w:val="24"/>
              </w:rPr>
              <w:t>与</w:t>
            </w:r>
            <w:r>
              <w:rPr>
                <w:rFonts w:ascii="Times New Roman" w:hAnsi="Times New Roman"/>
                <w:b/>
                <w:bCs/>
                <w:sz w:val="24"/>
              </w:rPr>
              <w:t>“</w:t>
            </w:r>
            <w:r>
              <w:rPr>
                <w:rFonts w:ascii="Times New Roman" w:hAnsi="Times New Roman"/>
                <w:b/>
                <w:bCs/>
                <w:sz w:val="24"/>
              </w:rPr>
              <w:t>三线一单</w:t>
            </w:r>
            <w:r>
              <w:rPr>
                <w:rFonts w:ascii="Times New Roman" w:hAnsi="Times New Roman"/>
                <w:b/>
                <w:bCs/>
                <w:sz w:val="24"/>
              </w:rPr>
              <w:t>”</w:t>
            </w:r>
            <w:r>
              <w:rPr>
                <w:rFonts w:ascii="Times New Roman" w:hAnsi="Times New Roman"/>
                <w:b/>
                <w:bCs/>
                <w:sz w:val="24"/>
              </w:rPr>
              <w:t>相符性分析</w:t>
            </w:r>
          </w:p>
          <w:p w14:paraId="0048B61B" w14:textId="77777777" w:rsidR="00BD7704"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2.1</w:t>
            </w:r>
            <w:r>
              <w:rPr>
                <w:rFonts w:ascii="Times New Roman" w:hAnsi="Times New Roman" w:hint="eastAsia"/>
                <w:b/>
                <w:bCs/>
                <w:kern w:val="0"/>
                <w:sz w:val="24"/>
              </w:rPr>
              <w:t>与《河南省生态环境分区管控总体要求（试行）》</w:t>
            </w:r>
          </w:p>
          <w:p w14:paraId="007ED007" w14:textId="77777777" w:rsidR="00BD7704" w:rsidRDefault="00000000">
            <w:pPr>
              <w:autoSpaceDE w:val="0"/>
              <w:autoSpaceDN w:val="0"/>
              <w:spacing w:line="440" w:lineRule="exact"/>
              <w:ind w:firstLineChars="200" w:firstLine="480"/>
              <w:jc w:val="left"/>
              <w:rPr>
                <w:rFonts w:ascii="Times New Roman" w:hAnsi="Times New Roman"/>
                <w:b/>
                <w:bCs/>
                <w:kern w:val="0"/>
                <w:sz w:val="24"/>
              </w:rPr>
            </w:pPr>
            <w:r>
              <w:rPr>
                <w:rFonts w:ascii="Times New Roman" w:hAnsi="Times New Roman" w:hint="eastAsia"/>
                <w:kern w:val="0"/>
                <w:sz w:val="24"/>
                <w:lang w:val="zh-CN"/>
              </w:rPr>
              <w:t>为落实《河南省人民政府关于实施“三线一单”生态环境分区管控的意见》（豫政〔</w:t>
            </w:r>
            <w:r>
              <w:rPr>
                <w:rFonts w:ascii="Times New Roman" w:hAnsi="Times New Roman" w:hint="eastAsia"/>
                <w:kern w:val="0"/>
                <w:sz w:val="24"/>
                <w:lang w:val="zh-CN"/>
              </w:rPr>
              <w:t>2020</w:t>
            </w:r>
            <w:r>
              <w:rPr>
                <w:rFonts w:ascii="Times New Roman" w:hAnsi="Times New Roman" w:hint="eastAsia"/>
                <w:kern w:val="0"/>
                <w:sz w:val="24"/>
                <w:lang w:val="zh-CN"/>
              </w:rPr>
              <w:t>〕</w:t>
            </w:r>
            <w:r>
              <w:rPr>
                <w:rFonts w:ascii="Times New Roman" w:hAnsi="Times New Roman" w:hint="eastAsia"/>
                <w:kern w:val="0"/>
                <w:sz w:val="24"/>
                <w:lang w:val="zh-CN"/>
              </w:rPr>
              <w:t>37</w:t>
            </w:r>
            <w:r>
              <w:rPr>
                <w:rFonts w:ascii="Times New Roman" w:hAnsi="Times New Roman" w:hint="eastAsia"/>
                <w:kern w:val="0"/>
                <w:sz w:val="24"/>
                <w:lang w:val="zh-CN"/>
              </w:rPr>
              <w:t>号），推进生态环境分区管控体系落地，河南省生态环境厅于</w:t>
            </w:r>
            <w:r>
              <w:rPr>
                <w:rFonts w:ascii="Times New Roman" w:hAnsi="Times New Roman" w:hint="eastAsia"/>
                <w:kern w:val="0"/>
                <w:sz w:val="24"/>
              </w:rPr>
              <w:t>2021</w:t>
            </w:r>
            <w:r>
              <w:rPr>
                <w:rFonts w:ascii="Times New Roman" w:hAnsi="Times New Roman" w:hint="eastAsia"/>
                <w:kern w:val="0"/>
                <w:sz w:val="24"/>
              </w:rPr>
              <w:t>年</w:t>
            </w:r>
            <w:r>
              <w:rPr>
                <w:rFonts w:ascii="Times New Roman" w:hAnsi="Times New Roman" w:hint="eastAsia"/>
                <w:kern w:val="0"/>
                <w:sz w:val="24"/>
              </w:rPr>
              <w:t>11</w:t>
            </w:r>
            <w:r>
              <w:rPr>
                <w:rFonts w:ascii="Times New Roman" w:hAnsi="Times New Roman" w:hint="eastAsia"/>
                <w:kern w:val="0"/>
                <w:sz w:val="24"/>
              </w:rPr>
              <w:t>月</w:t>
            </w:r>
            <w:r>
              <w:rPr>
                <w:rFonts w:ascii="Times New Roman" w:hAnsi="Times New Roman" w:hint="eastAsia"/>
                <w:kern w:val="0"/>
                <w:sz w:val="24"/>
              </w:rPr>
              <w:t>17</w:t>
            </w:r>
            <w:r>
              <w:rPr>
                <w:rFonts w:ascii="Times New Roman" w:hAnsi="Times New Roman" w:hint="eastAsia"/>
                <w:kern w:val="0"/>
                <w:sz w:val="24"/>
              </w:rPr>
              <w:t>日印发了</w:t>
            </w:r>
            <w:r>
              <w:rPr>
                <w:rFonts w:ascii="Times New Roman" w:hAnsi="Times New Roman" w:hint="eastAsia"/>
                <w:kern w:val="0"/>
                <w:sz w:val="24"/>
                <w:lang w:val="zh-CN"/>
              </w:rPr>
              <w:t>《</w:t>
            </w:r>
            <w:r>
              <w:rPr>
                <w:rFonts w:ascii="Times New Roman" w:hAnsi="Times New Roman" w:hint="eastAsia"/>
                <w:kern w:val="0"/>
                <w:sz w:val="24"/>
              </w:rPr>
              <w:t>河南省生态环境厅关于发布河南省生态环境分区管控总体要求（试行）》的函（</w:t>
            </w:r>
            <w:proofErr w:type="gramStart"/>
            <w:r>
              <w:rPr>
                <w:rFonts w:ascii="Times New Roman" w:hAnsi="Times New Roman" w:hint="eastAsia"/>
                <w:kern w:val="0"/>
                <w:sz w:val="24"/>
              </w:rPr>
              <w:t>豫环函</w:t>
            </w:r>
            <w:proofErr w:type="gramEnd"/>
            <w:r>
              <w:rPr>
                <w:rFonts w:ascii="Times New Roman" w:hAnsi="Times New Roman" w:hint="eastAsia"/>
                <w:kern w:val="0"/>
                <w:sz w:val="24"/>
              </w:rPr>
              <w:t>〔</w:t>
            </w:r>
            <w:r>
              <w:rPr>
                <w:rFonts w:ascii="Times New Roman" w:hAnsi="Times New Roman" w:hint="eastAsia"/>
                <w:kern w:val="0"/>
                <w:sz w:val="24"/>
              </w:rPr>
              <w:t>2021</w:t>
            </w:r>
            <w:r>
              <w:rPr>
                <w:rFonts w:ascii="Times New Roman" w:hAnsi="Times New Roman" w:hint="eastAsia"/>
                <w:kern w:val="0"/>
                <w:sz w:val="24"/>
              </w:rPr>
              <w:t>〕</w:t>
            </w:r>
            <w:r>
              <w:rPr>
                <w:rFonts w:ascii="Times New Roman" w:hAnsi="Times New Roman" w:hint="eastAsia"/>
                <w:kern w:val="0"/>
                <w:sz w:val="24"/>
              </w:rPr>
              <w:t>171</w:t>
            </w:r>
            <w:r>
              <w:rPr>
                <w:rFonts w:ascii="Times New Roman" w:hAnsi="Times New Roman" w:hint="eastAsia"/>
                <w:kern w:val="0"/>
                <w:sz w:val="24"/>
              </w:rPr>
              <w:t>号），本项目与河南省生态环境分区管</w:t>
            </w:r>
            <w:proofErr w:type="gramStart"/>
            <w:r>
              <w:rPr>
                <w:rFonts w:ascii="Times New Roman" w:hAnsi="Times New Roman" w:hint="eastAsia"/>
                <w:kern w:val="0"/>
                <w:sz w:val="24"/>
              </w:rPr>
              <w:t>控总体</w:t>
            </w:r>
            <w:proofErr w:type="gramEnd"/>
            <w:r>
              <w:rPr>
                <w:rFonts w:ascii="Times New Roman" w:hAnsi="Times New Roman" w:hint="eastAsia"/>
                <w:kern w:val="0"/>
                <w:sz w:val="24"/>
              </w:rPr>
              <w:t>要求（试行）相符性见表</w:t>
            </w:r>
            <w:r>
              <w:rPr>
                <w:rFonts w:ascii="Times New Roman" w:hAnsi="Times New Roman" w:hint="eastAsia"/>
                <w:kern w:val="0"/>
                <w:sz w:val="24"/>
              </w:rPr>
              <w:t>1-1</w:t>
            </w:r>
            <w:r>
              <w:rPr>
                <w:rFonts w:ascii="Times New Roman" w:hAnsi="Times New Roman" w:hint="eastAsia"/>
                <w:kern w:val="0"/>
                <w:sz w:val="24"/>
              </w:rPr>
              <w:t>。</w:t>
            </w:r>
          </w:p>
          <w:p w14:paraId="1BFF4216" w14:textId="77777777" w:rsidR="00BD7704" w:rsidRDefault="00000000">
            <w:pPr>
              <w:autoSpaceDE w:val="0"/>
              <w:autoSpaceDN w:val="0"/>
              <w:spacing w:line="440" w:lineRule="exact"/>
              <w:ind w:firstLineChars="200" w:firstLine="422"/>
              <w:jc w:val="left"/>
              <w:rPr>
                <w:rFonts w:ascii="Times New Roman" w:hAnsi="Times New Roman"/>
                <w:kern w:val="0"/>
                <w:sz w:val="24"/>
                <w:lang w:val="zh-CN"/>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1</w:t>
            </w:r>
            <w:r>
              <w:rPr>
                <w:rFonts w:ascii="Times New Roman" w:hAnsi="Times New Roman"/>
                <w:b/>
                <w:kern w:val="0"/>
                <w:szCs w:val="21"/>
              </w:rPr>
              <w:t xml:space="preserve">    </w:t>
            </w:r>
            <w:r>
              <w:rPr>
                <w:rFonts w:ascii="Times New Roman" w:hAnsi="Times New Roman" w:hint="eastAsia"/>
                <w:b/>
                <w:kern w:val="0"/>
                <w:szCs w:val="21"/>
              </w:rPr>
              <w:t>与河南省生态环境分区管</w:t>
            </w:r>
            <w:proofErr w:type="gramStart"/>
            <w:r>
              <w:rPr>
                <w:rFonts w:ascii="Times New Roman" w:hAnsi="Times New Roman" w:hint="eastAsia"/>
                <w:b/>
                <w:kern w:val="0"/>
                <w:szCs w:val="21"/>
              </w:rPr>
              <w:t>控总体</w:t>
            </w:r>
            <w:proofErr w:type="gramEnd"/>
            <w:r>
              <w:rPr>
                <w:rFonts w:ascii="Times New Roman" w:hAnsi="Times New Roman" w:hint="eastAsia"/>
                <w:b/>
                <w:kern w:val="0"/>
                <w:szCs w:val="21"/>
              </w:rPr>
              <w:t>要求（试行）相符性</w:t>
            </w:r>
          </w:p>
          <w:tbl>
            <w:tblPr>
              <w:tblStyle w:val="ae"/>
              <w:tblW w:w="4997" w:type="pct"/>
              <w:tblLayout w:type="fixed"/>
              <w:tblLook w:val="04A0" w:firstRow="1" w:lastRow="0" w:firstColumn="1" w:lastColumn="0" w:noHBand="0" w:noVBand="1"/>
            </w:tblPr>
            <w:tblGrid>
              <w:gridCol w:w="678"/>
              <w:gridCol w:w="678"/>
              <w:gridCol w:w="3850"/>
              <w:gridCol w:w="1498"/>
              <w:gridCol w:w="344"/>
            </w:tblGrid>
            <w:tr w:rsidR="00BD7704" w14:paraId="298F391C" w14:textId="77777777">
              <w:tc>
                <w:tcPr>
                  <w:tcW w:w="480" w:type="pct"/>
                  <w:vAlign w:val="center"/>
                </w:tcPr>
                <w:p w14:paraId="2A9707EB"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管</w:t>
                  </w:r>
                  <w:proofErr w:type="gramStart"/>
                  <w:r>
                    <w:rPr>
                      <w:rFonts w:ascii="Times New Roman" w:hAnsi="Times New Roman"/>
                      <w:b/>
                      <w:bCs/>
                      <w:kern w:val="0"/>
                      <w:szCs w:val="21"/>
                      <w:lang w:val="zh-CN"/>
                    </w:rPr>
                    <w:t>控类型</w:t>
                  </w:r>
                  <w:proofErr w:type="gramEnd"/>
                </w:p>
              </w:tc>
              <w:tc>
                <w:tcPr>
                  <w:tcW w:w="481" w:type="pct"/>
                  <w:vAlign w:val="center"/>
                </w:tcPr>
                <w:p w14:paraId="7F178AD3"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管控</w:t>
                  </w:r>
                </w:p>
                <w:p w14:paraId="4535B34B"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维度</w:t>
                  </w:r>
                </w:p>
              </w:tc>
              <w:tc>
                <w:tcPr>
                  <w:tcW w:w="2730" w:type="pct"/>
                  <w:vAlign w:val="center"/>
                </w:tcPr>
                <w:p w14:paraId="382C1ACA"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准入要求</w:t>
                  </w:r>
                </w:p>
              </w:tc>
              <w:tc>
                <w:tcPr>
                  <w:tcW w:w="1063" w:type="pct"/>
                  <w:vAlign w:val="center"/>
                </w:tcPr>
                <w:p w14:paraId="0F0C895C"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本项目建设情况</w:t>
                  </w:r>
                </w:p>
              </w:tc>
              <w:tc>
                <w:tcPr>
                  <w:tcW w:w="244" w:type="pct"/>
                  <w:vAlign w:val="center"/>
                </w:tcPr>
                <w:p w14:paraId="6EFE36F5"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符合性</w:t>
                  </w:r>
                </w:p>
              </w:tc>
            </w:tr>
            <w:tr w:rsidR="00BD7704" w14:paraId="0D708D51" w14:textId="77777777">
              <w:tc>
                <w:tcPr>
                  <w:tcW w:w="480" w:type="pct"/>
                  <w:vAlign w:val="center"/>
                </w:tcPr>
                <w:p w14:paraId="768EB46C" w14:textId="77777777" w:rsidR="00BD7704" w:rsidRDefault="00000000">
                  <w:pPr>
                    <w:autoSpaceDE w:val="0"/>
                    <w:autoSpaceDN w:val="0"/>
                    <w:jc w:val="center"/>
                    <w:rPr>
                      <w:rFonts w:ascii="Times New Roman" w:hAnsi="Times New Roman"/>
                      <w:b/>
                      <w:szCs w:val="21"/>
                    </w:rPr>
                  </w:pPr>
                  <w:r>
                    <w:rPr>
                      <w:rFonts w:ascii="Times New Roman" w:hAnsi="Times New Roman"/>
                      <w:b/>
                      <w:szCs w:val="21"/>
                    </w:rPr>
                    <w:t>河南省产业发展总体准入要</w:t>
                  </w:r>
                  <w:r>
                    <w:rPr>
                      <w:rFonts w:ascii="Times New Roman" w:hAnsi="Times New Roman"/>
                      <w:b/>
                      <w:szCs w:val="21"/>
                    </w:rPr>
                    <w:lastRenderedPageBreak/>
                    <w:t>求</w:t>
                  </w:r>
                </w:p>
              </w:tc>
              <w:tc>
                <w:tcPr>
                  <w:tcW w:w="481" w:type="pct"/>
                  <w:vAlign w:val="center"/>
                </w:tcPr>
                <w:p w14:paraId="5BAC777D"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b/>
                      <w:szCs w:val="21"/>
                    </w:rPr>
                    <w:lastRenderedPageBreak/>
                    <w:t>产业发展（通用）</w:t>
                  </w:r>
                </w:p>
              </w:tc>
              <w:tc>
                <w:tcPr>
                  <w:tcW w:w="2730" w:type="pct"/>
                  <w:vAlign w:val="center"/>
                </w:tcPr>
                <w:p w14:paraId="0270D1C0" w14:textId="77777777" w:rsidR="00BD7704" w:rsidRDefault="00000000">
                  <w:pPr>
                    <w:pStyle w:val="12"/>
                    <w:ind w:firstLineChars="0" w:firstLine="0"/>
                    <w:rPr>
                      <w:rFonts w:ascii="Times New Roman" w:hAnsi="Times New Roman"/>
                      <w:szCs w:val="21"/>
                    </w:rPr>
                  </w:pPr>
                  <w:r>
                    <w:rPr>
                      <w:rFonts w:ascii="Times New Roman" w:hAnsi="Times New Roman"/>
                      <w:szCs w:val="21"/>
                    </w:rPr>
                    <w:t xml:space="preserve">1. </w:t>
                  </w:r>
                  <w:r>
                    <w:rPr>
                      <w:rFonts w:ascii="Times New Roman" w:hAnsi="Times New Roman"/>
                      <w:szCs w:val="21"/>
                    </w:rPr>
                    <w:t>不断促进全省产业高质量发展。培育壮大人工智能及新能源等新兴产业；持续巩固提升装备、食品、新型材料、汽车、电子信息等五大制造业主导产业优势地位；做好产业链、创新链、供应链、价值链、制度链</w:t>
                  </w:r>
                  <w:r>
                    <w:rPr>
                      <w:rFonts w:ascii="Times New Roman" w:hAnsi="Times New Roman"/>
                      <w:szCs w:val="21"/>
                    </w:rPr>
                    <w:t>“</w:t>
                  </w:r>
                  <w:r>
                    <w:rPr>
                      <w:rFonts w:ascii="Times New Roman" w:hAnsi="Times New Roman"/>
                      <w:szCs w:val="21"/>
                    </w:rPr>
                    <w:t>五链</w:t>
                  </w:r>
                  <w:r>
                    <w:rPr>
                      <w:rFonts w:ascii="Times New Roman" w:hAnsi="Times New Roman"/>
                      <w:szCs w:val="21"/>
                    </w:rPr>
                    <w:t>”</w:t>
                  </w:r>
                  <w:r>
                    <w:rPr>
                      <w:rFonts w:ascii="Times New Roman" w:hAnsi="Times New Roman"/>
                      <w:szCs w:val="21"/>
                    </w:rPr>
                    <w:t>耦合，把新基建、新技</w:t>
                  </w:r>
                  <w:r>
                    <w:rPr>
                      <w:rFonts w:ascii="Times New Roman" w:hAnsi="Times New Roman"/>
                      <w:szCs w:val="21"/>
                    </w:rPr>
                    <w:lastRenderedPageBreak/>
                    <w:t>术、新材料、新装备、新产品、新业</w:t>
                  </w:r>
                  <w:proofErr w:type="gramStart"/>
                  <w:r>
                    <w:rPr>
                      <w:rFonts w:ascii="Times New Roman" w:hAnsi="Times New Roman"/>
                      <w:szCs w:val="21"/>
                    </w:rPr>
                    <w:t>态作为</w:t>
                  </w:r>
                  <w:proofErr w:type="gramEnd"/>
                  <w:r>
                    <w:rPr>
                      <w:rFonts w:ascii="Times New Roman" w:hAnsi="Times New Roman"/>
                      <w:szCs w:val="21"/>
                    </w:rPr>
                    <w:t>高质量发展的主攻方向。</w:t>
                  </w:r>
                </w:p>
                <w:p w14:paraId="3D2B7656" w14:textId="77777777" w:rsidR="00BD7704" w:rsidRDefault="00000000">
                  <w:pPr>
                    <w:pStyle w:val="12"/>
                    <w:ind w:firstLineChars="0" w:firstLine="0"/>
                    <w:rPr>
                      <w:rFonts w:ascii="Times New Roman" w:hAnsi="Times New Roman"/>
                      <w:szCs w:val="21"/>
                    </w:rPr>
                  </w:pPr>
                  <w:r>
                    <w:rPr>
                      <w:rFonts w:ascii="Times New Roman" w:hAnsi="Times New Roman"/>
                      <w:szCs w:val="21"/>
                    </w:rPr>
                    <w:t xml:space="preserve">2. </w:t>
                  </w:r>
                  <w:r>
                    <w:rPr>
                      <w:rFonts w:ascii="Times New Roman" w:hAnsi="Times New Roman"/>
                      <w:szCs w:val="21"/>
                    </w:rPr>
                    <w:t>禁止新改扩建《产业结构调整指导目录（</w:t>
                  </w:r>
                  <w:r>
                    <w:rPr>
                      <w:rFonts w:ascii="Times New Roman" w:hAnsi="Times New Roman"/>
                      <w:szCs w:val="21"/>
                    </w:rPr>
                    <w:t>2019</w:t>
                  </w:r>
                  <w:r>
                    <w:rPr>
                      <w:rFonts w:ascii="Times New Roman" w:hAnsi="Times New Roman"/>
                      <w:szCs w:val="21"/>
                    </w:rPr>
                    <w:t>年本）》明确的淘汰类项目；禁止引入《市场准入负面清单（</w:t>
                  </w:r>
                  <w:r>
                    <w:rPr>
                      <w:rFonts w:ascii="Times New Roman" w:hAnsi="Times New Roman"/>
                      <w:szCs w:val="21"/>
                    </w:rPr>
                    <w:t>2020</w:t>
                  </w:r>
                  <w:r>
                    <w:rPr>
                      <w:rFonts w:ascii="Times New Roman" w:hAnsi="Times New Roman"/>
                      <w:szCs w:val="21"/>
                    </w:rPr>
                    <w:t>年版）》禁止准入类事项。</w:t>
                  </w:r>
                </w:p>
                <w:p w14:paraId="476794F0" w14:textId="77777777" w:rsidR="00BD7704" w:rsidRDefault="00000000">
                  <w:pPr>
                    <w:pStyle w:val="12"/>
                    <w:ind w:firstLineChars="0" w:firstLine="0"/>
                    <w:rPr>
                      <w:rFonts w:ascii="Times New Roman" w:hAnsi="Times New Roman"/>
                      <w:szCs w:val="21"/>
                    </w:rPr>
                  </w:pPr>
                  <w:r>
                    <w:rPr>
                      <w:rFonts w:ascii="Times New Roman" w:hAnsi="Times New Roman"/>
                      <w:szCs w:val="21"/>
                    </w:rPr>
                    <w:t xml:space="preserve">3. </w:t>
                  </w:r>
                  <w:r>
                    <w:rPr>
                      <w:rFonts w:ascii="Times New Roman" w:hAnsi="Times New Roman"/>
                      <w:szCs w:val="21"/>
                    </w:rPr>
                    <w:t>重点区域严禁新增钢铁、焦化、水泥熟料、平板玻璃、电解铝、氧化铝、煤化工产能，严控新增炼油产能；禁止建设生产和使用高</w:t>
                  </w:r>
                  <w:r>
                    <w:rPr>
                      <w:rFonts w:ascii="Times New Roman" w:hAnsi="Times New Roman"/>
                      <w:szCs w:val="21"/>
                    </w:rPr>
                    <w:t>VOCs</w:t>
                  </w:r>
                  <w:r>
                    <w:rPr>
                      <w:rFonts w:ascii="Times New Roman" w:hAnsi="Times New Roman"/>
                      <w:szCs w:val="21"/>
                    </w:rPr>
                    <w:t>含量的溶剂型涂料、油墨、胶粘剂等项目；全面取缔露天和敞开式喷涂作业；重点区域原则上禁止新建露天矿山建设项目。</w:t>
                  </w:r>
                </w:p>
                <w:p w14:paraId="6BC9A7E8" w14:textId="77777777" w:rsidR="00BD7704" w:rsidRDefault="00000000">
                  <w:pPr>
                    <w:autoSpaceDE w:val="0"/>
                    <w:autoSpaceDN w:val="0"/>
                    <w:rPr>
                      <w:rFonts w:ascii="Times New Roman" w:hAnsi="Times New Roman"/>
                      <w:kern w:val="0"/>
                      <w:szCs w:val="21"/>
                      <w:lang w:val="zh-CN"/>
                    </w:rPr>
                  </w:pPr>
                  <w:r>
                    <w:rPr>
                      <w:rFonts w:ascii="Times New Roman" w:hAnsi="Times New Roman"/>
                      <w:szCs w:val="21"/>
                    </w:rPr>
                    <w:t xml:space="preserve">4. </w:t>
                  </w:r>
                  <w:r>
                    <w:rPr>
                      <w:rFonts w:ascii="Times New Roman" w:hAnsi="Times New Roman"/>
                      <w:szCs w:val="21"/>
                    </w:rPr>
                    <w:t>严把</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项目生态环境准入关，严格限制</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项目盲目发展。新改扩建</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项目须符合生态环境保护法律法规和相关法定规划，符合产业政策、国土空间规划、</w:t>
                  </w:r>
                  <w:r>
                    <w:rPr>
                      <w:rFonts w:ascii="Times New Roman" w:hAnsi="Times New Roman"/>
                      <w:szCs w:val="21"/>
                    </w:rPr>
                    <w:t>“</w:t>
                  </w:r>
                  <w:r>
                    <w:rPr>
                      <w:rFonts w:ascii="Times New Roman" w:hAnsi="Times New Roman"/>
                      <w:szCs w:val="21"/>
                    </w:rPr>
                    <w:t>三线一单</w:t>
                  </w:r>
                  <w:r>
                    <w:rPr>
                      <w:rFonts w:ascii="Times New Roman" w:hAnsi="Times New Roman"/>
                      <w:szCs w:val="21"/>
                    </w:rPr>
                    <w:t>”</w:t>
                  </w:r>
                  <w:r>
                    <w:rPr>
                      <w:rFonts w:ascii="Times New Roman" w:hAnsi="Times New Roman"/>
                      <w:szCs w:val="21"/>
                    </w:rPr>
                    <w:t>、能耗</w:t>
                  </w:r>
                  <w:r>
                    <w:rPr>
                      <w:rFonts w:ascii="Times New Roman" w:hAnsi="Times New Roman"/>
                      <w:szCs w:val="21"/>
                    </w:rPr>
                    <w:t>“</w:t>
                  </w:r>
                  <w:r>
                    <w:rPr>
                      <w:rFonts w:ascii="Times New Roman" w:hAnsi="Times New Roman"/>
                      <w:szCs w:val="21"/>
                    </w:rPr>
                    <w:t>双控</w:t>
                  </w:r>
                  <w:r>
                    <w:rPr>
                      <w:rFonts w:ascii="Times New Roman" w:hAnsi="Times New Roman"/>
                      <w:szCs w:val="21"/>
                    </w:rPr>
                    <w:t>”</w:t>
                  </w:r>
                  <w:r>
                    <w:rPr>
                      <w:rFonts w:ascii="Times New Roman" w:hAnsi="Times New Roman"/>
                      <w:szCs w:val="21"/>
                    </w:rPr>
                    <w:t>、煤炭消费减量替代、碳排放强度、污染物区域削减替代等约束性要求，按照《河南省淘汰落后产能综合标准体系（</w:t>
                  </w:r>
                  <w:r>
                    <w:rPr>
                      <w:rFonts w:ascii="Times New Roman" w:hAnsi="Times New Roman"/>
                      <w:szCs w:val="21"/>
                    </w:rPr>
                    <w:t>2020</w:t>
                  </w:r>
                  <w:r>
                    <w:rPr>
                      <w:rFonts w:ascii="Times New Roman" w:hAnsi="Times New Roman"/>
                      <w:szCs w:val="21"/>
                    </w:rPr>
                    <w:t>年本）》，严格执行能耗、环保、质量、安全、技术等法规标准。</w:t>
                  </w:r>
                </w:p>
              </w:tc>
              <w:tc>
                <w:tcPr>
                  <w:tcW w:w="1063" w:type="pct"/>
                  <w:vAlign w:val="center"/>
                </w:tcPr>
                <w:p w14:paraId="323B5EA0" w14:textId="77777777" w:rsidR="00BD7704" w:rsidRDefault="00000000">
                  <w:pPr>
                    <w:autoSpaceDE w:val="0"/>
                    <w:autoSpaceDN w:val="0"/>
                    <w:rPr>
                      <w:rFonts w:ascii="Times New Roman" w:hAnsi="Times New Roman"/>
                      <w:szCs w:val="21"/>
                    </w:rPr>
                  </w:pPr>
                  <w:r>
                    <w:rPr>
                      <w:rFonts w:ascii="Times New Roman" w:hAnsi="Times New Roman"/>
                      <w:kern w:val="0"/>
                      <w:szCs w:val="21"/>
                    </w:rPr>
                    <w:lastRenderedPageBreak/>
                    <w:t>1</w:t>
                  </w:r>
                  <w:r>
                    <w:rPr>
                      <w:rFonts w:ascii="Times New Roman" w:hAnsi="Times New Roman"/>
                      <w:kern w:val="0"/>
                      <w:szCs w:val="21"/>
                    </w:rPr>
                    <w:t>、</w:t>
                  </w:r>
                  <w:r>
                    <w:rPr>
                      <w:rFonts w:ascii="Times New Roman" w:hAnsi="Times New Roman"/>
                      <w:kern w:val="0"/>
                      <w:szCs w:val="21"/>
                      <w:lang w:val="zh-CN"/>
                    </w:rPr>
                    <w:t>经查阅《产业结构调整指导目录（</w:t>
                  </w:r>
                  <w:r>
                    <w:rPr>
                      <w:rFonts w:ascii="Times New Roman" w:hAnsi="Times New Roman"/>
                      <w:kern w:val="0"/>
                      <w:szCs w:val="21"/>
                      <w:lang w:val="zh-CN"/>
                    </w:rPr>
                    <w:t>2019</w:t>
                  </w:r>
                  <w:r>
                    <w:rPr>
                      <w:rFonts w:ascii="Times New Roman" w:hAnsi="Times New Roman"/>
                      <w:kern w:val="0"/>
                      <w:szCs w:val="21"/>
                      <w:lang w:val="zh-CN"/>
                    </w:rPr>
                    <w:t>年本）》，不属于该目录中</w:t>
                  </w:r>
                  <w:r>
                    <w:rPr>
                      <w:rFonts w:ascii="Times New Roman" w:hAnsi="Times New Roman"/>
                      <w:kern w:val="0"/>
                      <w:szCs w:val="21"/>
                      <w:lang w:val="zh-CN"/>
                    </w:rPr>
                    <w:t>“</w:t>
                  </w:r>
                  <w:r>
                    <w:rPr>
                      <w:rFonts w:ascii="Times New Roman" w:hAnsi="Times New Roman"/>
                      <w:kern w:val="0"/>
                      <w:szCs w:val="21"/>
                      <w:lang w:val="zh-CN"/>
                    </w:rPr>
                    <w:t>鼓励类</w:t>
                  </w:r>
                  <w:r>
                    <w:rPr>
                      <w:rFonts w:ascii="Times New Roman" w:hAnsi="Times New Roman"/>
                      <w:kern w:val="0"/>
                      <w:szCs w:val="21"/>
                      <w:lang w:val="zh-CN"/>
                    </w:rPr>
                    <w:t>”</w:t>
                  </w:r>
                  <w:r>
                    <w:rPr>
                      <w:rFonts w:ascii="Times New Roman" w:hAnsi="Times New Roman"/>
                      <w:kern w:val="0"/>
                      <w:szCs w:val="21"/>
                      <w:lang w:val="zh-CN"/>
                    </w:rPr>
                    <w:t>、</w:t>
                  </w:r>
                  <w:r>
                    <w:rPr>
                      <w:rFonts w:ascii="Times New Roman" w:hAnsi="Times New Roman"/>
                      <w:kern w:val="0"/>
                      <w:szCs w:val="21"/>
                      <w:lang w:val="zh-CN"/>
                    </w:rPr>
                    <w:t>“</w:t>
                  </w:r>
                  <w:r>
                    <w:rPr>
                      <w:rFonts w:ascii="Times New Roman" w:hAnsi="Times New Roman"/>
                      <w:kern w:val="0"/>
                      <w:szCs w:val="21"/>
                      <w:lang w:val="zh-CN"/>
                    </w:rPr>
                    <w:t>限</w:t>
                  </w:r>
                  <w:r>
                    <w:rPr>
                      <w:rFonts w:ascii="Times New Roman" w:hAnsi="Times New Roman"/>
                      <w:kern w:val="0"/>
                      <w:szCs w:val="21"/>
                      <w:lang w:val="zh-CN"/>
                    </w:rPr>
                    <w:lastRenderedPageBreak/>
                    <w:t>制类</w:t>
                  </w:r>
                  <w:r>
                    <w:rPr>
                      <w:rFonts w:ascii="Times New Roman" w:hAnsi="Times New Roman"/>
                      <w:kern w:val="0"/>
                      <w:szCs w:val="21"/>
                      <w:lang w:val="zh-CN"/>
                    </w:rPr>
                    <w:t>”</w:t>
                  </w:r>
                  <w:r>
                    <w:rPr>
                      <w:rFonts w:ascii="Times New Roman" w:hAnsi="Times New Roman"/>
                      <w:kern w:val="0"/>
                      <w:szCs w:val="21"/>
                      <w:lang w:val="zh-CN"/>
                    </w:rPr>
                    <w:t>和</w:t>
                  </w:r>
                  <w:r>
                    <w:rPr>
                      <w:rFonts w:ascii="Times New Roman" w:hAnsi="Times New Roman"/>
                      <w:kern w:val="0"/>
                      <w:szCs w:val="21"/>
                      <w:lang w:val="zh-CN"/>
                    </w:rPr>
                    <w:t>“</w:t>
                  </w:r>
                  <w:r>
                    <w:rPr>
                      <w:rFonts w:ascii="Times New Roman" w:hAnsi="Times New Roman"/>
                      <w:kern w:val="0"/>
                      <w:szCs w:val="21"/>
                      <w:lang w:val="zh-CN"/>
                    </w:rPr>
                    <w:t>淘汰类</w:t>
                  </w:r>
                  <w:r>
                    <w:rPr>
                      <w:rFonts w:ascii="Times New Roman" w:hAnsi="Times New Roman"/>
                      <w:kern w:val="0"/>
                      <w:szCs w:val="21"/>
                      <w:lang w:val="zh-CN"/>
                    </w:rPr>
                    <w:t>”</w:t>
                  </w:r>
                  <w:r>
                    <w:rPr>
                      <w:rFonts w:ascii="Times New Roman" w:hAnsi="Times New Roman"/>
                      <w:kern w:val="0"/>
                      <w:szCs w:val="21"/>
                      <w:lang w:val="zh-CN"/>
                    </w:rPr>
                    <w:t>，为允许类项目，符合国家产业政策，不在</w:t>
                  </w:r>
                  <w:r>
                    <w:rPr>
                      <w:rFonts w:ascii="Times New Roman" w:hAnsi="Times New Roman"/>
                      <w:szCs w:val="21"/>
                    </w:rPr>
                    <w:t>《市场准入负面清单（</w:t>
                  </w:r>
                  <w:r>
                    <w:rPr>
                      <w:rFonts w:ascii="Times New Roman" w:hAnsi="Times New Roman"/>
                      <w:szCs w:val="21"/>
                    </w:rPr>
                    <w:t>2020</w:t>
                  </w:r>
                  <w:r>
                    <w:rPr>
                      <w:rFonts w:ascii="Times New Roman" w:hAnsi="Times New Roman"/>
                      <w:szCs w:val="21"/>
                    </w:rPr>
                    <w:t>年版）》禁止准入类之列。</w:t>
                  </w:r>
                </w:p>
                <w:p w14:paraId="2AA9F6F8" w14:textId="77777777" w:rsidR="00BD7704" w:rsidRDefault="00000000">
                  <w:pPr>
                    <w:autoSpaceDE w:val="0"/>
                    <w:autoSpaceDN w:val="0"/>
                    <w:rPr>
                      <w:rFonts w:ascii="Times New Roman" w:hAnsi="Times New Roman"/>
                      <w:szCs w:val="21"/>
                    </w:rPr>
                  </w:pPr>
                  <w:r>
                    <w:rPr>
                      <w:rFonts w:ascii="Times New Roman" w:hAnsi="Times New Roman"/>
                      <w:szCs w:val="21"/>
                    </w:rPr>
                    <w:t>2</w:t>
                  </w:r>
                  <w:r>
                    <w:rPr>
                      <w:rFonts w:ascii="Times New Roman" w:hAnsi="Times New Roman"/>
                      <w:szCs w:val="21"/>
                    </w:rPr>
                    <w:t>、本项目为</w:t>
                  </w:r>
                  <w:r>
                    <w:rPr>
                      <w:rFonts w:ascii="Times New Roman" w:hAnsi="Times New Roman" w:hint="eastAsia"/>
                      <w:szCs w:val="21"/>
                    </w:rPr>
                    <w:t>非金属矿物制品业</w:t>
                  </w:r>
                  <w:r>
                    <w:rPr>
                      <w:rFonts w:ascii="Times New Roman" w:hAnsi="Times New Roman"/>
                      <w:szCs w:val="21"/>
                    </w:rPr>
                    <w:t>，不属于钢铁、焦化、水泥熟料、平板玻璃、电解铝、氧化铝、煤化工等行业，项目不使用高</w:t>
                  </w:r>
                  <w:r>
                    <w:rPr>
                      <w:rFonts w:ascii="Times New Roman" w:hAnsi="Times New Roman"/>
                      <w:szCs w:val="21"/>
                    </w:rPr>
                    <w:t>VOCs</w:t>
                  </w:r>
                  <w:r>
                    <w:rPr>
                      <w:rFonts w:ascii="Times New Roman" w:hAnsi="Times New Roman"/>
                      <w:szCs w:val="21"/>
                    </w:rPr>
                    <w:t>含量的溶剂型涂料、油墨、胶粘剂。</w:t>
                  </w:r>
                </w:p>
                <w:p w14:paraId="55744F93" w14:textId="77777777" w:rsidR="00BD7704" w:rsidRDefault="00000000">
                  <w:pPr>
                    <w:autoSpaceDE w:val="0"/>
                    <w:autoSpaceDN w:val="0"/>
                    <w:rPr>
                      <w:rFonts w:ascii="Times New Roman" w:hAnsi="Times New Roman"/>
                      <w:kern w:val="0"/>
                      <w:szCs w:val="21"/>
                    </w:rPr>
                  </w:pPr>
                  <w:r>
                    <w:rPr>
                      <w:rFonts w:ascii="Times New Roman" w:hAnsi="Times New Roman"/>
                      <w:szCs w:val="21"/>
                    </w:rPr>
                    <w:t>3</w:t>
                  </w:r>
                  <w:r>
                    <w:rPr>
                      <w:rFonts w:ascii="Times New Roman" w:hAnsi="Times New Roman"/>
                      <w:szCs w:val="21"/>
                    </w:rPr>
                    <w:t>、本项目不属于</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w:t>
                  </w:r>
                </w:p>
              </w:tc>
              <w:tc>
                <w:tcPr>
                  <w:tcW w:w="244" w:type="pct"/>
                  <w:vAlign w:val="center"/>
                </w:tcPr>
                <w:p w14:paraId="6A1D9F2E"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lastRenderedPageBreak/>
                    <w:t>符合</w:t>
                  </w:r>
                </w:p>
              </w:tc>
            </w:tr>
            <w:tr w:rsidR="00BD7704" w14:paraId="79538127" w14:textId="77777777">
              <w:tc>
                <w:tcPr>
                  <w:tcW w:w="480" w:type="pct"/>
                  <w:vAlign w:val="center"/>
                </w:tcPr>
                <w:p w14:paraId="31EA1B97"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河南省生态空间总体准入要求</w:t>
                  </w:r>
                </w:p>
              </w:tc>
              <w:tc>
                <w:tcPr>
                  <w:tcW w:w="481" w:type="pct"/>
                  <w:vAlign w:val="center"/>
                </w:tcPr>
                <w:p w14:paraId="7D314E69"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生态保护红线（总体要求）</w:t>
                  </w:r>
                </w:p>
              </w:tc>
              <w:tc>
                <w:tcPr>
                  <w:tcW w:w="2730" w:type="pct"/>
                  <w:vAlign w:val="center"/>
                </w:tcPr>
                <w:p w14:paraId="679A1B30" w14:textId="77777777" w:rsidR="00BD7704" w:rsidRDefault="00000000">
                  <w:pPr>
                    <w:autoSpaceDE w:val="0"/>
                    <w:autoSpaceDN w:val="0"/>
                    <w:rPr>
                      <w:rFonts w:ascii="Times New Roman" w:hAnsi="Times New Roman"/>
                      <w:kern w:val="0"/>
                      <w:szCs w:val="21"/>
                      <w:lang w:val="zh-CN"/>
                    </w:rPr>
                  </w:pPr>
                  <w:r>
                    <w:rPr>
                      <w:rFonts w:ascii="Times New Roman" w:hAnsi="Times New Roman"/>
                      <w:kern w:val="0"/>
                      <w:szCs w:val="21"/>
                      <w:lang w:val="zh-CN"/>
                    </w:rPr>
                    <w:t xml:space="preserve">1. </w:t>
                  </w:r>
                  <w:r>
                    <w:rPr>
                      <w:rFonts w:ascii="Times New Roman" w:hAnsi="Times New Roman"/>
                      <w:kern w:val="0"/>
                      <w:szCs w:val="21"/>
                      <w:lang w:val="zh-CN"/>
                    </w:rPr>
                    <w:t>除国家重大战略项目外，仅允许对生态功能不造成破坏的有限人为活动，主要包括：零星的原住民在不扩大现有建设用地和耕地规模前提下，修缮生产生活设施，保留生活必需的少量种植、放牧、捕捞、养殖；因国家重大能源资源安全需要开展的战略性能源资源勘查，公益性自然资源调查和地质勘查；自然资源、生态环境监测和执法包括水文水资源监测及涉水违法事件的查处等，灾害防治和应急抢险活动；经依法批准进行的非破坏性科学研究观测、标本采集；经依法批准的考古调查发掘和文物保护活动；不破坏生态功能的适度参观旅游和相关的必要公共设施建设；必须且无法避让、符合县级以上国土空间规划的线性基础设施建设、防洪和供水设施建设与运行维护；重要生态修复工程。</w:t>
                  </w:r>
                </w:p>
              </w:tc>
              <w:tc>
                <w:tcPr>
                  <w:tcW w:w="1063" w:type="pct"/>
                  <w:vAlign w:val="center"/>
                </w:tcPr>
                <w:p w14:paraId="1E11E2D2" w14:textId="77777777" w:rsidR="00BD7704" w:rsidRDefault="00000000">
                  <w:pPr>
                    <w:autoSpaceDE w:val="0"/>
                    <w:autoSpaceDN w:val="0"/>
                    <w:rPr>
                      <w:rFonts w:ascii="Times New Roman" w:hAnsi="Times New Roman"/>
                      <w:kern w:val="0"/>
                      <w:szCs w:val="21"/>
                      <w:lang w:val="zh-CN"/>
                    </w:rPr>
                  </w:pPr>
                  <w:r>
                    <w:rPr>
                      <w:rFonts w:ascii="Times New Roman" w:hAnsi="Times New Roman"/>
                      <w:kern w:val="0"/>
                      <w:szCs w:val="21"/>
                      <w:lang w:val="zh-CN"/>
                    </w:rPr>
                    <w:t>本项目位于</w:t>
                  </w:r>
                  <w:r>
                    <w:rPr>
                      <w:rFonts w:ascii="Times New Roman" w:hAnsi="Times New Roman" w:hint="eastAsia"/>
                      <w:kern w:val="0"/>
                      <w:szCs w:val="21"/>
                      <w:lang w:val="zh-CN"/>
                    </w:rPr>
                    <w:t>商丘市宁陵县</w:t>
                  </w:r>
                  <w:proofErr w:type="gramStart"/>
                  <w:r>
                    <w:rPr>
                      <w:rFonts w:ascii="Times New Roman" w:hAnsi="Times New Roman" w:hint="eastAsia"/>
                      <w:kern w:val="0"/>
                      <w:szCs w:val="21"/>
                      <w:lang w:val="zh-CN"/>
                    </w:rPr>
                    <w:t>逻</w:t>
                  </w:r>
                  <w:proofErr w:type="gramEnd"/>
                  <w:r>
                    <w:rPr>
                      <w:rFonts w:ascii="Times New Roman" w:hAnsi="Times New Roman" w:hint="eastAsia"/>
                      <w:kern w:val="0"/>
                      <w:szCs w:val="21"/>
                      <w:lang w:val="zh-CN"/>
                    </w:rPr>
                    <w:t>岗镇</w:t>
                  </w:r>
                  <w:r>
                    <w:rPr>
                      <w:rFonts w:ascii="Times New Roman" w:hAnsi="Times New Roman" w:hint="eastAsia"/>
                      <w:kern w:val="0"/>
                      <w:szCs w:val="21"/>
                      <w:lang w:val="zh-CN"/>
                    </w:rPr>
                    <w:t>310</w:t>
                  </w:r>
                  <w:r>
                    <w:rPr>
                      <w:rFonts w:ascii="Times New Roman" w:hAnsi="Times New Roman" w:hint="eastAsia"/>
                      <w:kern w:val="0"/>
                      <w:szCs w:val="21"/>
                      <w:lang w:val="zh-CN"/>
                    </w:rPr>
                    <w:t>国道三丈寺红绿灯南</w:t>
                  </w:r>
                  <w:r>
                    <w:rPr>
                      <w:rFonts w:ascii="Times New Roman" w:hAnsi="Times New Roman" w:hint="eastAsia"/>
                      <w:kern w:val="0"/>
                      <w:szCs w:val="21"/>
                      <w:lang w:val="zh-CN"/>
                    </w:rPr>
                    <w:t>100</w:t>
                  </w:r>
                  <w:r>
                    <w:rPr>
                      <w:rFonts w:ascii="Times New Roman" w:hAnsi="Times New Roman" w:hint="eastAsia"/>
                      <w:kern w:val="0"/>
                      <w:szCs w:val="21"/>
                      <w:lang w:val="zh-CN"/>
                    </w:rPr>
                    <w:t>米路西</w:t>
                  </w:r>
                  <w:r>
                    <w:rPr>
                      <w:rFonts w:ascii="Times New Roman" w:hAnsi="Times New Roman"/>
                      <w:kern w:val="0"/>
                      <w:szCs w:val="21"/>
                      <w:lang w:val="zh-CN"/>
                    </w:rPr>
                    <w:t>，距离项目最近的生态保护红线区域为北侧</w:t>
                  </w:r>
                  <w:r>
                    <w:rPr>
                      <w:rFonts w:ascii="Times New Roman" w:hAnsi="Times New Roman" w:hint="eastAsia"/>
                      <w:kern w:val="0"/>
                      <w:szCs w:val="21"/>
                    </w:rPr>
                    <w:t>8.11</w:t>
                  </w:r>
                  <w:r>
                    <w:rPr>
                      <w:rFonts w:ascii="Times New Roman" w:hAnsi="Times New Roman"/>
                      <w:kern w:val="0"/>
                      <w:szCs w:val="21"/>
                      <w:lang w:val="zh-CN"/>
                    </w:rPr>
                    <w:t>km</w:t>
                  </w:r>
                  <w:r>
                    <w:rPr>
                      <w:rFonts w:ascii="Times New Roman" w:hAnsi="Times New Roman"/>
                      <w:kern w:val="0"/>
                      <w:szCs w:val="21"/>
                      <w:lang w:val="zh-CN"/>
                    </w:rPr>
                    <w:t>的黄河故道国家森林公园，本项目不在该生态保护红线范围内。</w:t>
                  </w:r>
                </w:p>
              </w:tc>
              <w:tc>
                <w:tcPr>
                  <w:tcW w:w="244" w:type="pct"/>
                  <w:vAlign w:val="center"/>
                </w:tcPr>
                <w:p w14:paraId="2F3758B9"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BD7704" w14:paraId="14671C00" w14:textId="77777777">
              <w:tc>
                <w:tcPr>
                  <w:tcW w:w="480" w:type="pct"/>
                  <w:vMerge w:val="restart"/>
                  <w:vAlign w:val="center"/>
                </w:tcPr>
                <w:p w14:paraId="138EAE1B"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河南省大</w:t>
                  </w:r>
                  <w:r>
                    <w:rPr>
                      <w:rFonts w:ascii="Times New Roman" w:hAnsi="Times New Roman"/>
                      <w:b/>
                      <w:bCs/>
                      <w:kern w:val="0"/>
                      <w:szCs w:val="21"/>
                      <w:lang w:val="zh-CN"/>
                    </w:rPr>
                    <w:lastRenderedPageBreak/>
                    <w:t>气生态环境总体准入要求</w:t>
                  </w:r>
                </w:p>
              </w:tc>
              <w:tc>
                <w:tcPr>
                  <w:tcW w:w="481" w:type="pct"/>
                  <w:vAlign w:val="center"/>
                </w:tcPr>
                <w:p w14:paraId="63B9FBE0"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lastRenderedPageBreak/>
                    <w:t>空间布局</w:t>
                  </w:r>
                  <w:r>
                    <w:rPr>
                      <w:rFonts w:ascii="Times New Roman" w:hAnsi="Times New Roman"/>
                      <w:b/>
                      <w:bCs/>
                      <w:kern w:val="0"/>
                      <w:szCs w:val="21"/>
                      <w:lang w:val="zh-CN"/>
                    </w:rPr>
                    <w:lastRenderedPageBreak/>
                    <w:t>约束</w:t>
                  </w:r>
                </w:p>
              </w:tc>
              <w:tc>
                <w:tcPr>
                  <w:tcW w:w="2730" w:type="pct"/>
                  <w:vAlign w:val="center"/>
                </w:tcPr>
                <w:p w14:paraId="7100B7CF" w14:textId="77777777" w:rsidR="00BD7704" w:rsidRDefault="00000000">
                  <w:pPr>
                    <w:pStyle w:val="12"/>
                    <w:spacing w:line="320" w:lineRule="exact"/>
                    <w:rPr>
                      <w:rFonts w:ascii="Times New Roman" w:hAnsi="Times New Roman"/>
                      <w:szCs w:val="21"/>
                    </w:rPr>
                  </w:pPr>
                  <w:r>
                    <w:rPr>
                      <w:rFonts w:ascii="Times New Roman" w:hAnsi="Times New Roman"/>
                      <w:szCs w:val="21"/>
                    </w:rPr>
                    <w:lastRenderedPageBreak/>
                    <w:t xml:space="preserve">1. </w:t>
                  </w:r>
                  <w:r>
                    <w:rPr>
                      <w:rFonts w:ascii="Times New Roman" w:hAnsi="Times New Roman"/>
                      <w:szCs w:val="21"/>
                    </w:rPr>
                    <w:t>集中</w:t>
                  </w:r>
                  <w:proofErr w:type="gramStart"/>
                  <w:r>
                    <w:rPr>
                      <w:rFonts w:ascii="Times New Roman" w:hAnsi="Times New Roman"/>
                      <w:szCs w:val="21"/>
                    </w:rPr>
                    <w:t>供暖区</w:t>
                  </w:r>
                  <w:proofErr w:type="gramEnd"/>
                  <w:r>
                    <w:rPr>
                      <w:rFonts w:ascii="Times New Roman" w:hAnsi="Times New Roman"/>
                      <w:szCs w:val="21"/>
                    </w:rPr>
                    <w:t>禁止新改扩分散燃煤供热锅炉，已建成的不能达标排放的燃</w:t>
                  </w:r>
                  <w:r>
                    <w:rPr>
                      <w:rFonts w:ascii="Times New Roman" w:hAnsi="Times New Roman"/>
                      <w:szCs w:val="21"/>
                    </w:rPr>
                    <w:lastRenderedPageBreak/>
                    <w:t>煤供热锅炉，应当期限内拆除；在保证电力、热力、天然气供应前提下，加快推进热电联产机组供热半径</w:t>
                  </w:r>
                  <w:r>
                    <w:rPr>
                      <w:rFonts w:ascii="Times New Roman" w:hAnsi="Times New Roman"/>
                      <w:szCs w:val="21"/>
                    </w:rPr>
                    <w:t>30</w:t>
                  </w:r>
                  <w:r>
                    <w:rPr>
                      <w:rFonts w:ascii="Times New Roman" w:hAnsi="Times New Roman"/>
                      <w:szCs w:val="21"/>
                    </w:rPr>
                    <w:t>公里范围内燃煤锅炉及落后燃煤小热电关停整合；城市建成区生物质锅炉实施超低排放改造，燃气锅炉</w:t>
                  </w:r>
                  <w:proofErr w:type="gramStart"/>
                  <w:r>
                    <w:rPr>
                      <w:rFonts w:ascii="Times New Roman" w:hAnsi="Times New Roman"/>
                      <w:szCs w:val="21"/>
                      <w:lang w:eastAsia="zh-Hans"/>
                    </w:rPr>
                    <w:t>实施</w:t>
                  </w:r>
                  <w:r>
                    <w:rPr>
                      <w:rFonts w:ascii="Times New Roman" w:hAnsi="Times New Roman"/>
                      <w:szCs w:val="21"/>
                    </w:rPr>
                    <w:t>低氮改造</w:t>
                  </w:r>
                  <w:proofErr w:type="gramEnd"/>
                  <w:r>
                    <w:rPr>
                      <w:rFonts w:ascii="Times New Roman" w:hAnsi="Times New Roman"/>
                      <w:szCs w:val="21"/>
                    </w:rPr>
                    <w:t>；对不能稳定达标排放、改造升级无望的污染企业，依法依规停产限产、关停退出。</w:t>
                  </w:r>
                </w:p>
                <w:p w14:paraId="43986E92" w14:textId="77777777" w:rsidR="00BD7704" w:rsidRDefault="00000000">
                  <w:pPr>
                    <w:autoSpaceDE w:val="0"/>
                    <w:autoSpaceDN w:val="0"/>
                    <w:rPr>
                      <w:rFonts w:ascii="Times New Roman" w:hAnsi="Times New Roman"/>
                      <w:kern w:val="0"/>
                      <w:szCs w:val="21"/>
                      <w:lang w:val="zh-CN"/>
                    </w:rPr>
                  </w:pPr>
                  <w:r>
                    <w:rPr>
                      <w:rFonts w:ascii="Times New Roman" w:hAnsi="Times New Roman"/>
                      <w:szCs w:val="21"/>
                    </w:rPr>
                    <w:t xml:space="preserve">2. </w:t>
                  </w:r>
                  <w:r>
                    <w:rPr>
                      <w:rFonts w:ascii="Times New Roman" w:hAnsi="Times New Roman"/>
                      <w:szCs w:val="21"/>
                    </w:rPr>
                    <w:t>不符合城市建设规划、行业发展规划、生态环境功能定位的重点污染企业退出城市建成区；城市建成区、人群密集区的重污染企业和危险化学品等环境风险大的企业搬迁改造、关停退出；重点地区要严格限制石化、化工、包装印刷、工业涂装等高</w:t>
                  </w:r>
                  <w:r>
                    <w:rPr>
                      <w:rFonts w:ascii="Times New Roman" w:hAnsi="Times New Roman"/>
                      <w:szCs w:val="21"/>
                    </w:rPr>
                    <w:t>VOCs</w:t>
                  </w:r>
                  <w:r>
                    <w:rPr>
                      <w:rFonts w:ascii="Times New Roman" w:hAnsi="Times New Roman"/>
                      <w:szCs w:val="21"/>
                    </w:rPr>
                    <w:t>排放建设项目；新建涉</w:t>
                  </w:r>
                  <w:r>
                    <w:rPr>
                      <w:rFonts w:ascii="Times New Roman" w:hAnsi="Times New Roman"/>
                      <w:szCs w:val="21"/>
                    </w:rPr>
                    <w:t>VOCs</w:t>
                  </w:r>
                  <w:r>
                    <w:rPr>
                      <w:rFonts w:ascii="Times New Roman" w:hAnsi="Times New Roman"/>
                      <w:szCs w:val="21"/>
                    </w:rPr>
                    <w:t>排放的工业企业要入园区；实行区域内</w:t>
                  </w:r>
                  <w:r>
                    <w:rPr>
                      <w:rFonts w:ascii="Times New Roman" w:hAnsi="Times New Roman"/>
                      <w:szCs w:val="21"/>
                    </w:rPr>
                    <w:t>VOCs</w:t>
                  </w:r>
                  <w:r>
                    <w:rPr>
                      <w:rFonts w:ascii="Times New Roman" w:hAnsi="Times New Roman"/>
                      <w:szCs w:val="21"/>
                    </w:rPr>
                    <w:t>排放等量或</w:t>
                  </w:r>
                  <w:proofErr w:type="gramStart"/>
                  <w:r>
                    <w:rPr>
                      <w:rFonts w:ascii="Times New Roman" w:hAnsi="Times New Roman"/>
                      <w:szCs w:val="21"/>
                    </w:rPr>
                    <w:t>倍</w:t>
                  </w:r>
                  <w:proofErr w:type="gramEnd"/>
                  <w:r>
                    <w:rPr>
                      <w:rFonts w:ascii="Times New Roman" w:hAnsi="Times New Roman"/>
                      <w:szCs w:val="21"/>
                    </w:rPr>
                    <w:t>量削减替代。</w:t>
                  </w:r>
                </w:p>
              </w:tc>
              <w:tc>
                <w:tcPr>
                  <w:tcW w:w="1063" w:type="pct"/>
                  <w:vAlign w:val="center"/>
                </w:tcPr>
                <w:p w14:paraId="49D69FF2" w14:textId="77777777" w:rsidR="00BD7704" w:rsidRDefault="00000000">
                  <w:pPr>
                    <w:autoSpaceDE w:val="0"/>
                    <w:autoSpaceDN w:val="0"/>
                    <w:rPr>
                      <w:rFonts w:ascii="Times New Roman" w:hAnsi="Times New Roman"/>
                      <w:szCs w:val="21"/>
                    </w:rPr>
                  </w:pPr>
                  <w:r>
                    <w:rPr>
                      <w:rFonts w:ascii="Times New Roman" w:hAnsi="Times New Roman"/>
                      <w:szCs w:val="21"/>
                    </w:rPr>
                    <w:lastRenderedPageBreak/>
                    <w:t>1</w:t>
                  </w:r>
                  <w:r>
                    <w:rPr>
                      <w:rFonts w:ascii="Times New Roman" w:hAnsi="Times New Roman"/>
                      <w:szCs w:val="21"/>
                    </w:rPr>
                    <w:t>、本项目</w:t>
                  </w:r>
                  <w:r>
                    <w:rPr>
                      <w:rFonts w:ascii="Times New Roman" w:hAnsi="Times New Roman" w:hint="eastAsia"/>
                      <w:szCs w:val="21"/>
                    </w:rPr>
                    <w:t>不涉及锅炉</w:t>
                  </w:r>
                  <w:r>
                    <w:rPr>
                      <w:rFonts w:ascii="Times New Roman" w:hAnsi="Times New Roman"/>
                      <w:szCs w:val="21"/>
                    </w:rPr>
                    <w:t>。</w:t>
                  </w:r>
                </w:p>
                <w:p w14:paraId="49C2D6A3" w14:textId="77777777" w:rsidR="00BD7704" w:rsidRDefault="00000000">
                  <w:pPr>
                    <w:autoSpaceDE w:val="0"/>
                    <w:autoSpaceDN w:val="0"/>
                    <w:rPr>
                      <w:rFonts w:ascii="Times New Roman" w:hAnsi="Times New Roman"/>
                      <w:szCs w:val="21"/>
                    </w:rPr>
                  </w:pPr>
                  <w:r>
                    <w:rPr>
                      <w:rFonts w:ascii="Times New Roman" w:hAnsi="Times New Roman"/>
                      <w:szCs w:val="21"/>
                    </w:rPr>
                    <w:lastRenderedPageBreak/>
                    <w:t>2</w:t>
                  </w:r>
                  <w:r>
                    <w:rPr>
                      <w:rFonts w:ascii="Times New Roman" w:hAnsi="Times New Roman"/>
                      <w:szCs w:val="21"/>
                    </w:rPr>
                    <w:t>、本项目不属于重污染企业，不涉及危险化学品，运行过程中无</w:t>
                  </w:r>
                  <w:r>
                    <w:rPr>
                      <w:rFonts w:ascii="Times New Roman" w:hAnsi="Times New Roman"/>
                      <w:szCs w:val="21"/>
                    </w:rPr>
                    <w:t>VOCs</w:t>
                  </w:r>
                  <w:r>
                    <w:rPr>
                      <w:rFonts w:ascii="Times New Roman" w:hAnsi="Times New Roman"/>
                      <w:szCs w:val="21"/>
                    </w:rPr>
                    <w:t>产生。</w:t>
                  </w:r>
                </w:p>
                <w:p w14:paraId="52B10F3E" w14:textId="77777777" w:rsidR="00BD7704" w:rsidRDefault="00BD7704">
                  <w:pPr>
                    <w:pStyle w:val="4"/>
                    <w:numPr>
                      <w:ilvl w:val="3"/>
                      <w:numId w:val="0"/>
                    </w:numPr>
                    <w:ind w:leftChars="-200" w:left="-420"/>
                    <w:outlineLvl w:val="3"/>
                    <w:rPr>
                      <w:rFonts w:ascii="Times New Roman" w:eastAsia="宋体" w:hAnsi="Times New Roman"/>
                      <w:sz w:val="21"/>
                      <w:szCs w:val="21"/>
                    </w:rPr>
                  </w:pPr>
                </w:p>
              </w:tc>
              <w:tc>
                <w:tcPr>
                  <w:tcW w:w="244" w:type="pct"/>
                  <w:vAlign w:val="center"/>
                </w:tcPr>
                <w:p w14:paraId="6DA2AA2B"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lastRenderedPageBreak/>
                    <w:t>符合</w:t>
                  </w:r>
                </w:p>
              </w:tc>
            </w:tr>
            <w:tr w:rsidR="00BD7704" w14:paraId="717B654D" w14:textId="77777777">
              <w:tc>
                <w:tcPr>
                  <w:tcW w:w="480" w:type="pct"/>
                  <w:vMerge/>
                  <w:vAlign w:val="center"/>
                </w:tcPr>
                <w:p w14:paraId="52A9E086" w14:textId="77777777" w:rsidR="00BD7704" w:rsidRDefault="00BD7704">
                  <w:pPr>
                    <w:autoSpaceDE w:val="0"/>
                    <w:autoSpaceDN w:val="0"/>
                    <w:jc w:val="center"/>
                    <w:rPr>
                      <w:rFonts w:ascii="Times New Roman" w:hAnsi="Times New Roman"/>
                      <w:kern w:val="0"/>
                      <w:szCs w:val="21"/>
                      <w:lang w:val="zh-CN"/>
                    </w:rPr>
                  </w:pPr>
                </w:p>
              </w:tc>
              <w:tc>
                <w:tcPr>
                  <w:tcW w:w="481" w:type="pct"/>
                  <w:vAlign w:val="center"/>
                </w:tcPr>
                <w:p w14:paraId="5A175B2E" w14:textId="77777777" w:rsidR="00BD7704" w:rsidRDefault="00000000">
                  <w:pPr>
                    <w:spacing w:line="320" w:lineRule="exact"/>
                    <w:jc w:val="center"/>
                    <w:rPr>
                      <w:rFonts w:ascii="Times New Roman" w:hAnsi="Times New Roman"/>
                      <w:b/>
                      <w:bCs/>
                      <w:szCs w:val="21"/>
                    </w:rPr>
                  </w:pPr>
                  <w:r>
                    <w:rPr>
                      <w:rFonts w:ascii="Times New Roman" w:hAnsi="Times New Roman"/>
                      <w:b/>
                      <w:bCs/>
                      <w:szCs w:val="21"/>
                    </w:rPr>
                    <w:t>污染物排放</w:t>
                  </w:r>
                </w:p>
                <w:p w14:paraId="4D11E022"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b/>
                      <w:bCs/>
                      <w:szCs w:val="21"/>
                    </w:rPr>
                    <w:t>管控</w:t>
                  </w:r>
                </w:p>
              </w:tc>
              <w:tc>
                <w:tcPr>
                  <w:tcW w:w="2730" w:type="pct"/>
                  <w:vAlign w:val="center"/>
                </w:tcPr>
                <w:p w14:paraId="41D04BD2" w14:textId="77777777" w:rsidR="00BD7704" w:rsidRDefault="00000000">
                  <w:pPr>
                    <w:pStyle w:val="12"/>
                    <w:spacing w:line="280" w:lineRule="exact"/>
                    <w:rPr>
                      <w:rFonts w:ascii="Times New Roman" w:hAnsi="Times New Roman"/>
                      <w:szCs w:val="21"/>
                    </w:rPr>
                  </w:pPr>
                  <w:r>
                    <w:rPr>
                      <w:rFonts w:ascii="Times New Roman" w:hAnsi="Times New Roman"/>
                      <w:szCs w:val="21"/>
                    </w:rPr>
                    <w:t xml:space="preserve">3. </w:t>
                  </w:r>
                  <w:r>
                    <w:rPr>
                      <w:rFonts w:ascii="Times New Roman" w:hAnsi="Times New Roman"/>
                      <w:szCs w:val="21"/>
                    </w:rPr>
                    <w:t>实施工业低碳行动。推进钢铁、水泥、铝加工、平板玻璃、煤化工、煤电、有色金属等产业绿色、减量、提质发展，开展全流程清洁化、循环化、低碳化改造，加快建设绿色制造体系；对具有一定规模、符合条件的钢铁企业实施超低排放改造；煤化工企业全面完成</w:t>
                  </w:r>
                  <w:r>
                    <w:rPr>
                      <w:rFonts w:ascii="Times New Roman" w:hAnsi="Times New Roman"/>
                      <w:szCs w:val="21"/>
                    </w:rPr>
                    <w:t>VOCs</w:t>
                  </w:r>
                  <w:r>
                    <w:rPr>
                      <w:rFonts w:ascii="Times New Roman" w:hAnsi="Times New Roman"/>
                      <w:szCs w:val="21"/>
                    </w:rPr>
                    <w:t>治理；水泥企业生产工序达到超低排放标准。</w:t>
                  </w:r>
                </w:p>
                <w:p w14:paraId="6EF99E76" w14:textId="77777777" w:rsidR="00BD7704" w:rsidRDefault="00000000">
                  <w:pPr>
                    <w:pStyle w:val="12"/>
                    <w:spacing w:line="280" w:lineRule="exact"/>
                    <w:rPr>
                      <w:rFonts w:ascii="Times New Roman" w:hAnsi="Times New Roman"/>
                      <w:szCs w:val="21"/>
                    </w:rPr>
                  </w:pPr>
                  <w:r>
                    <w:rPr>
                      <w:rFonts w:ascii="Times New Roman" w:hAnsi="Times New Roman"/>
                      <w:szCs w:val="21"/>
                    </w:rPr>
                    <w:t xml:space="preserve">4. </w:t>
                  </w:r>
                  <w:r>
                    <w:rPr>
                      <w:rFonts w:ascii="Times New Roman" w:hAnsi="Times New Roman"/>
                      <w:szCs w:val="21"/>
                    </w:rPr>
                    <w:t>重点行业二氧化硫、氮氧化物、颗粒物、</w:t>
                  </w:r>
                  <w:r>
                    <w:rPr>
                      <w:rFonts w:ascii="Times New Roman" w:hAnsi="Times New Roman"/>
                      <w:szCs w:val="21"/>
                    </w:rPr>
                    <w:t>VOCs</w:t>
                  </w:r>
                  <w:r>
                    <w:rPr>
                      <w:rFonts w:ascii="Times New Roman" w:hAnsi="Times New Roman"/>
                      <w:szCs w:val="21"/>
                    </w:rPr>
                    <w:t>全面执行大气污染</w:t>
                  </w:r>
                  <w:proofErr w:type="gramStart"/>
                  <w:r>
                    <w:rPr>
                      <w:rFonts w:ascii="Times New Roman" w:hAnsi="Times New Roman"/>
                      <w:szCs w:val="21"/>
                    </w:rPr>
                    <w:t>物特别</w:t>
                  </w:r>
                  <w:proofErr w:type="gramEnd"/>
                  <w:r>
                    <w:rPr>
                      <w:rFonts w:ascii="Times New Roman" w:hAnsi="Times New Roman"/>
                      <w:szCs w:val="21"/>
                    </w:rPr>
                    <w:t>排放限值；综合整治</w:t>
                  </w:r>
                  <w:r>
                    <w:rPr>
                      <w:rFonts w:ascii="Times New Roman" w:hAnsi="Times New Roman"/>
                      <w:szCs w:val="21"/>
                    </w:rPr>
                    <w:t>VOCs</w:t>
                  </w:r>
                  <w:r>
                    <w:rPr>
                      <w:rFonts w:ascii="Times New Roman" w:hAnsi="Times New Roman"/>
                      <w:szCs w:val="21"/>
                    </w:rPr>
                    <w:t>排放，新改扩建涉</w:t>
                  </w:r>
                  <w:r>
                    <w:rPr>
                      <w:rFonts w:ascii="Times New Roman" w:hAnsi="Times New Roman"/>
                      <w:szCs w:val="21"/>
                    </w:rPr>
                    <w:t>VOCs</w:t>
                  </w:r>
                  <w:r>
                    <w:rPr>
                      <w:rFonts w:ascii="Times New Roman" w:hAnsi="Times New Roman"/>
                      <w:szCs w:val="21"/>
                    </w:rPr>
                    <w:t>排放项目，应加强废气收集，安装高效治理设施；对确有必要新建或改造升级的高端铸造建设项目，原则上应使用天然气或电力等清洁能源；所有产生颗粒物或</w:t>
                  </w:r>
                  <w:r>
                    <w:rPr>
                      <w:rFonts w:ascii="Times New Roman" w:hAnsi="Times New Roman"/>
                      <w:szCs w:val="21"/>
                    </w:rPr>
                    <w:t>VOCs</w:t>
                  </w:r>
                  <w:r>
                    <w:rPr>
                      <w:rFonts w:ascii="Times New Roman" w:hAnsi="Times New Roman"/>
                      <w:szCs w:val="21"/>
                    </w:rPr>
                    <w:t>的工序应配备高效收集和处理装置；县级以上建成区餐饮企业全部安装油烟净化设施并符合河南省《餐饮业油烟污染物排放标准》（</w:t>
                  </w:r>
                  <w:r>
                    <w:rPr>
                      <w:rFonts w:ascii="Times New Roman" w:hAnsi="Times New Roman"/>
                      <w:szCs w:val="21"/>
                    </w:rPr>
                    <w:t>DB41/1604-2018</w:t>
                  </w:r>
                  <w:r>
                    <w:rPr>
                      <w:rFonts w:ascii="Times New Roman" w:hAnsi="Times New Roman"/>
                      <w:szCs w:val="21"/>
                    </w:rPr>
                    <w:t>）。</w:t>
                  </w:r>
                </w:p>
                <w:p w14:paraId="794119A3" w14:textId="77777777" w:rsidR="00BD7704" w:rsidRDefault="00000000">
                  <w:pPr>
                    <w:pStyle w:val="12"/>
                    <w:spacing w:line="320" w:lineRule="exact"/>
                    <w:rPr>
                      <w:rFonts w:ascii="Times New Roman" w:hAnsi="Times New Roman"/>
                      <w:szCs w:val="21"/>
                    </w:rPr>
                  </w:pPr>
                  <w:r>
                    <w:rPr>
                      <w:rFonts w:ascii="Times New Roman" w:hAnsi="Times New Roman"/>
                      <w:szCs w:val="21"/>
                    </w:rPr>
                    <w:t xml:space="preserve">5. </w:t>
                  </w:r>
                  <w:r>
                    <w:rPr>
                      <w:rFonts w:ascii="Times New Roman" w:hAnsi="Times New Roman"/>
                      <w:szCs w:val="21"/>
                    </w:rPr>
                    <w:t>强化</w:t>
                  </w:r>
                  <w:proofErr w:type="gramStart"/>
                  <w:r>
                    <w:rPr>
                      <w:rFonts w:ascii="Times New Roman" w:hAnsi="Times New Roman"/>
                      <w:szCs w:val="21"/>
                    </w:rPr>
                    <w:t>项目环</w:t>
                  </w:r>
                  <w:proofErr w:type="gramEnd"/>
                  <w:r>
                    <w:rPr>
                      <w:rFonts w:ascii="Times New Roman" w:hAnsi="Times New Roman"/>
                      <w:szCs w:val="21"/>
                    </w:rPr>
                    <w:t>评及</w:t>
                  </w:r>
                  <w:r>
                    <w:rPr>
                      <w:rFonts w:ascii="Times New Roman" w:hAnsi="Times New Roman"/>
                      <w:szCs w:val="21"/>
                    </w:rPr>
                    <w:t>“</w:t>
                  </w:r>
                  <w:r>
                    <w:rPr>
                      <w:rFonts w:ascii="Times New Roman" w:hAnsi="Times New Roman"/>
                      <w:szCs w:val="21"/>
                    </w:rPr>
                    <w:t>三同时</w:t>
                  </w:r>
                  <w:r>
                    <w:rPr>
                      <w:rFonts w:ascii="Times New Roman" w:hAnsi="Times New Roman"/>
                      <w:szCs w:val="21"/>
                    </w:rPr>
                    <w:t>”</w:t>
                  </w:r>
                  <w:r>
                    <w:rPr>
                      <w:rFonts w:ascii="Times New Roman" w:hAnsi="Times New Roman"/>
                      <w:szCs w:val="21"/>
                    </w:rPr>
                    <w:t>管理，国家、省绩效分级重点行业的新改扩建项目达到</w:t>
                  </w:r>
                  <w:r>
                    <w:rPr>
                      <w:rFonts w:ascii="Times New Roman" w:hAnsi="Times New Roman"/>
                      <w:szCs w:val="21"/>
                    </w:rPr>
                    <w:t>B</w:t>
                  </w:r>
                  <w:r>
                    <w:rPr>
                      <w:rFonts w:ascii="Times New Roman" w:hAnsi="Times New Roman"/>
                      <w:szCs w:val="21"/>
                    </w:rPr>
                    <w:t>级以上要求。</w:t>
                  </w:r>
                </w:p>
                <w:p w14:paraId="51817D52" w14:textId="77777777" w:rsidR="00BD7704" w:rsidRDefault="00000000">
                  <w:pPr>
                    <w:pStyle w:val="12"/>
                    <w:spacing w:line="320" w:lineRule="exact"/>
                    <w:rPr>
                      <w:rFonts w:ascii="Times New Roman" w:hAnsi="Times New Roman"/>
                      <w:szCs w:val="21"/>
                    </w:rPr>
                  </w:pPr>
                  <w:r>
                    <w:rPr>
                      <w:rFonts w:ascii="Times New Roman" w:hAnsi="Times New Roman"/>
                      <w:szCs w:val="21"/>
                    </w:rPr>
                    <w:t xml:space="preserve">6. </w:t>
                  </w:r>
                  <w:r>
                    <w:rPr>
                      <w:rFonts w:ascii="Times New Roman" w:hAnsi="Times New Roman"/>
                      <w:szCs w:val="21"/>
                    </w:rPr>
                    <w:t>积极发展铁路运输，完善干线铁路布局，加快铁路专用线建设。推动铁路专用线直通大型工矿企业和物流园区，实现</w:t>
                  </w:r>
                  <w:r>
                    <w:rPr>
                      <w:rFonts w:ascii="Times New Roman" w:hAnsi="Times New Roman"/>
                      <w:szCs w:val="21"/>
                    </w:rPr>
                    <w:t>“</w:t>
                  </w:r>
                  <w:r>
                    <w:rPr>
                      <w:rFonts w:ascii="Times New Roman" w:hAnsi="Times New Roman"/>
                      <w:szCs w:val="21"/>
                    </w:rPr>
                    <w:t>点到点</w:t>
                  </w:r>
                  <w:r>
                    <w:rPr>
                      <w:rFonts w:ascii="Times New Roman" w:hAnsi="Times New Roman"/>
                      <w:szCs w:val="21"/>
                    </w:rPr>
                    <w:t>”</w:t>
                  </w:r>
                  <w:r>
                    <w:rPr>
                      <w:rFonts w:ascii="Times New Roman" w:hAnsi="Times New Roman"/>
                      <w:szCs w:val="21"/>
                    </w:rPr>
                    <w:t>铁路运输；新改扩建涉及大宗物料运输的建设项目，原则上不得</w:t>
                  </w:r>
                  <w:r>
                    <w:rPr>
                      <w:rFonts w:ascii="Times New Roman" w:hAnsi="Times New Roman"/>
                      <w:szCs w:val="21"/>
                    </w:rPr>
                    <w:lastRenderedPageBreak/>
                    <w:t>利用公路运输；以推动大宗物料及粮油等农副产品运输</w:t>
                  </w:r>
                  <w:r>
                    <w:rPr>
                      <w:rFonts w:ascii="Times New Roman" w:hAnsi="Times New Roman"/>
                      <w:szCs w:val="21"/>
                    </w:rPr>
                    <w:t>“</w:t>
                  </w:r>
                  <w:r>
                    <w:rPr>
                      <w:rFonts w:ascii="Times New Roman" w:hAnsi="Times New Roman"/>
                      <w:szCs w:val="21"/>
                    </w:rPr>
                    <w:t>公转铁</w:t>
                  </w:r>
                  <w:r>
                    <w:rPr>
                      <w:rFonts w:ascii="Times New Roman" w:hAnsi="Times New Roman"/>
                      <w:szCs w:val="21"/>
                    </w:rPr>
                    <w:t>”</w:t>
                  </w:r>
                  <w:r>
                    <w:rPr>
                      <w:rFonts w:ascii="Times New Roman" w:hAnsi="Times New Roman"/>
                      <w:szCs w:val="21"/>
                    </w:rPr>
                    <w:t>为重点，鼓励钢铁、电力、焦化、电解铝、水泥、汽车制造等大型生产企业新建或改扩建铁路专用线；支持煤炭、钢铁、建材等大型专业化物流园区、交易集散基地新建或改扩建铁路专用线。</w:t>
                  </w:r>
                </w:p>
                <w:p w14:paraId="6FB19D69" w14:textId="77777777" w:rsidR="00BD7704" w:rsidRDefault="00000000">
                  <w:pPr>
                    <w:autoSpaceDE w:val="0"/>
                    <w:autoSpaceDN w:val="0"/>
                    <w:rPr>
                      <w:rFonts w:ascii="Times New Roman" w:hAnsi="Times New Roman"/>
                      <w:kern w:val="0"/>
                      <w:szCs w:val="21"/>
                      <w:lang w:val="zh-CN"/>
                    </w:rPr>
                  </w:pPr>
                  <w:r>
                    <w:rPr>
                      <w:rFonts w:ascii="Times New Roman" w:hAnsi="Times New Roman"/>
                      <w:szCs w:val="21"/>
                    </w:rPr>
                    <w:t xml:space="preserve">7. </w:t>
                  </w:r>
                  <w:r>
                    <w:rPr>
                      <w:rFonts w:ascii="Times New Roman" w:hAnsi="Times New Roman"/>
                      <w:szCs w:val="21"/>
                    </w:rPr>
                    <w:t>鼓励工业炉窑使用电、天然气等清洁能源或由周边热电厂供热；大力推广优质能源替代民用散煤；农村地区综合推广使用生物质成型燃料、沼气、太阳能等清洁能源，减少散煤使用。</w:t>
                  </w:r>
                </w:p>
              </w:tc>
              <w:tc>
                <w:tcPr>
                  <w:tcW w:w="1063" w:type="pct"/>
                  <w:vAlign w:val="center"/>
                </w:tcPr>
                <w:p w14:paraId="0BF0B132" w14:textId="77777777" w:rsidR="00BD7704" w:rsidRDefault="00000000">
                  <w:pPr>
                    <w:autoSpaceDE w:val="0"/>
                    <w:autoSpaceDN w:val="0"/>
                    <w:rPr>
                      <w:rFonts w:ascii="Times New Roman" w:hAnsi="Times New Roman"/>
                      <w:szCs w:val="21"/>
                    </w:rPr>
                  </w:pPr>
                  <w:r>
                    <w:rPr>
                      <w:rFonts w:ascii="Times New Roman" w:hAnsi="Times New Roman"/>
                      <w:kern w:val="0"/>
                      <w:szCs w:val="21"/>
                    </w:rPr>
                    <w:lastRenderedPageBreak/>
                    <w:t>3</w:t>
                  </w:r>
                  <w:r>
                    <w:rPr>
                      <w:rFonts w:ascii="Times New Roman" w:hAnsi="Times New Roman"/>
                      <w:kern w:val="0"/>
                      <w:szCs w:val="21"/>
                    </w:rPr>
                    <w:t>、本项目</w:t>
                  </w:r>
                  <w:r>
                    <w:rPr>
                      <w:rFonts w:ascii="Times New Roman" w:hAnsi="Times New Roman" w:hint="eastAsia"/>
                      <w:kern w:val="0"/>
                      <w:szCs w:val="21"/>
                    </w:rPr>
                    <w:t>按照</w:t>
                  </w:r>
                  <w:r>
                    <w:rPr>
                      <w:rFonts w:ascii="Times New Roman" w:hAnsi="Times New Roman"/>
                      <w:bCs/>
                      <w:szCs w:val="21"/>
                    </w:rPr>
                    <w:t>《河南省重污染天气重点行业应急减排措施制定技术指南（</w:t>
                  </w:r>
                  <w:r>
                    <w:rPr>
                      <w:rFonts w:ascii="Times New Roman" w:hAnsi="Times New Roman"/>
                      <w:bCs/>
                      <w:szCs w:val="21"/>
                    </w:rPr>
                    <w:t>2021</w:t>
                  </w:r>
                  <w:r>
                    <w:rPr>
                      <w:rFonts w:ascii="Times New Roman" w:hAnsi="Times New Roman"/>
                      <w:bCs/>
                      <w:szCs w:val="21"/>
                    </w:rPr>
                    <w:t>年修订版）》、十二、商</w:t>
                  </w:r>
                  <w:proofErr w:type="gramStart"/>
                  <w:r>
                    <w:rPr>
                      <w:rFonts w:ascii="Times New Roman" w:hAnsi="Times New Roman"/>
                      <w:bCs/>
                      <w:szCs w:val="21"/>
                    </w:rPr>
                    <w:t>砼</w:t>
                  </w:r>
                  <w:proofErr w:type="gramEnd"/>
                  <w:r>
                    <w:rPr>
                      <w:rFonts w:ascii="Times New Roman" w:hAnsi="Times New Roman"/>
                      <w:bCs/>
                      <w:szCs w:val="21"/>
                    </w:rPr>
                    <w:t>（沥青）搅拌</w:t>
                  </w:r>
                  <w:proofErr w:type="gramStart"/>
                  <w:r>
                    <w:rPr>
                      <w:rFonts w:ascii="Times New Roman" w:hAnsi="Times New Roman"/>
                      <w:bCs/>
                      <w:szCs w:val="21"/>
                    </w:rPr>
                    <w:t>站企业</w:t>
                  </w:r>
                  <w:proofErr w:type="gramEnd"/>
                  <w:r>
                    <w:rPr>
                      <w:rFonts w:ascii="Times New Roman" w:hAnsi="Times New Roman"/>
                      <w:bCs/>
                      <w:szCs w:val="21"/>
                    </w:rPr>
                    <w:t>绩效分级指标</w:t>
                  </w:r>
                  <w:r>
                    <w:rPr>
                      <w:rFonts w:ascii="Times New Roman" w:hAnsi="Times New Roman" w:hint="eastAsia"/>
                      <w:bCs/>
                      <w:szCs w:val="21"/>
                    </w:rPr>
                    <w:t>A</w:t>
                  </w:r>
                  <w:r>
                    <w:rPr>
                      <w:rFonts w:ascii="Times New Roman" w:hAnsi="Times New Roman"/>
                      <w:bCs/>
                      <w:szCs w:val="21"/>
                    </w:rPr>
                    <w:t>级企业相关要求进行建设</w:t>
                  </w:r>
                  <w:r>
                    <w:rPr>
                      <w:rFonts w:ascii="Times New Roman" w:hAnsi="Times New Roman"/>
                      <w:szCs w:val="21"/>
                    </w:rPr>
                    <w:t>。</w:t>
                  </w:r>
                </w:p>
                <w:p w14:paraId="2BCA7BF2" w14:textId="77777777" w:rsidR="00BD7704" w:rsidRDefault="00000000">
                  <w:pPr>
                    <w:autoSpaceDE w:val="0"/>
                    <w:autoSpaceDN w:val="0"/>
                    <w:rPr>
                      <w:rFonts w:ascii="Times New Roman" w:hAnsi="Times New Roman"/>
                      <w:szCs w:val="21"/>
                    </w:rPr>
                  </w:pPr>
                  <w:r>
                    <w:rPr>
                      <w:rFonts w:ascii="Times New Roman" w:hAnsi="Times New Roman"/>
                      <w:szCs w:val="21"/>
                    </w:rPr>
                    <w:t>4</w:t>
                  </w:r>
                  <w:r>
                    <w:rPr>
                      <w:rFonts w:ascii="Times New Roman" w:hAnsi="Times New Roman"/>
                      <w:szCs w:val="21"/>
                    </w:rPr>
                    <w:t>、本项目无二氧化硫、氮氧化物、</w:t>
                  </w:r>
                  <w:r>
                    <w:rPr>
                      <w:rFonts w:ascii="Times New Roman" w:hAnsi="Times New Roman"/>
                      <w:szCs w:val="21"/>
                    </w:rPr>
                    <w:t>VOCs</w:t>
                  </w:r>
                  <w:r>
                    <w:rPr>
                      <w:rFonts w:ascii="Times New Roman" w:hAnsi="Times New Roman"/>
                      <w:szCs w:val="21"/>
                    </w:rPr>
                    <w:t>产生，</w:t>
                  </w:r>
                  <w:r>
                    <w:rPr>
                      <w:rFonts w:ascii="Times New Roman" w:hAnsi="Times New Roman" w:hint="eastAsia"/>
                      <w:szCs w:val="21"/>
                    </w:rPr>
                    <w:t>粉尘经治理后</w:t>
                  </w:r>
                  <w:r>
                    <w:rPr>
                      <w:rFonts w:ascii="Times New Roman" w:hAnsi="Times New Roman"/>
                      <w:szCs w:val="21"/>
                    </w:rPr>
                    <w:t>均达标排放。</w:t>
                  </w:r>
                </w:p>
                <w:p w14:paraId="1201AFE9" w14:textId="77777777" w:rsidR="00BD7704" w:rsidRDefault="00000000">
                  <w:pPr>
                    <w:autoSpaceDE w:val="0"/>
                    <w:autoSpaceDN w:val="0"/>
                    <w:rPr>
                      <w:rFonts w:ascii="Times New Roman" w:hAnsi="Times New Roman"/>
                      <w:szCs w:val="21"/>
                    </w:rPr>
                  </w:pPr>
                  <w:r>
                    <w:rPr>
                      <w:rFonts w:ascii="Times New Roman" w:hAnsi="Times New Roman"/>
                      <w:szCs w:val="21"/>
                    </w:rPr>
                    <w:t>5</w:t>
                  </w:r>
                  <w:r>
                    <w:rPr>
                      <w:rFonts w:ascii="Times New Roman" w:hAnsi="Times New Roman"/>
                      <w:szCs w:val="21"/>
                    </w:rPr>
                    <w:t>、本项目严格执行环评及</w:t>
                  </w:r>
                  <w:r>
                    <w:rPr>
                      <w:rFonts w:ascii="Times New Roman" w:hAnsi="Times New Roman"/>
                      <w:szCs w:val="21"/>
                    </w:rPr>
                    <w:t>“</w:t>
                  </w:r>
                  <w:r>
                    <w:rPr>
                      <w:rFonts w:ascii="Times New Roman" w:hAnsi="Times New Roman"/>
                      <w:szCs w:val="21"/>
                    </w:rPr>
                    <w:t>三同时</w:t>
                  </w:r>
                  <w:r>
                    <w:rPr>
                      <w:rFonts w:ascii="Times New Roman" w:hAnsi="Times New Roman"/>
                      <w:szCs w:val="21"/>
                    </w:rPr>
                    <w:t>”</w:t>
                  </w:r>
                  <w:r>
                    <w:rPr>
                      <w:rFonts w:ascii="Times New Roman" w:hAnsi="Times New Roman"/>
                      <w:szCs w:val="21"/>
                    </w:rPr>
                    <w:t>管理制度，并按照《河南省重污染天气重点行业应急减排措施制定技术指南（</w:t>
                  </w:r>
                  <w:r>
                    <w:rPr>
                      <w:rFonts w:ascii="Times New Roman" w:hAnsi="Times New Roman"/>
                      <w:szCs w:val="21"/>
                    </w:rPr>
                    <w:t>2021</w:t>
                  </w:r>
                  <w:r>
                    <w:rPr>
                      <w:rFonts w:ascii="Times New Roman" w:hAnsi="Times New Roman"/>
                      <w:szCs w:val="21"/>
                    </w:rPr>
                    <w:t>年修</w:t>
                  </w:r>
                  <w:r>
                    <w:rPr>
                      <w:rFonts w:ascii="Times New Roman" w:hAnsi="Times New Roman"/>
                      <w:szCs w:val="21"/>
                    </w:rPr>
                    <w:lastRenderedPageBreak/>
                    <w:t>订版）》</w:t>
                  </w:r>
                  <w:r>
                    <w:rPr>
                      <w:rFonts w:ascii="Times New Roman" w:hAnsi="Times New Roman"/>
                      <w:bCs/>
                      <w:szCs w:val="21"/>
                    </w:rPr>
                    <w:t>、十二、商</w:t>
                  </w:r>
                  <w:proofErr w:type="gramStart"/>
                  <w:r>
                    <w:rPr>
                      <w:rFonts w:ascii="Times New Roman" w:hAnsi="Times New Roman"/>
                      <w:bCs/>
                      <w:szCs w:val="21"/>
                    </w:rPr>
                    <w:t>砼</w:t>
                  </w:r>
                  <w:proofErr w:type="gramEnd"/>
                  <w:r>
                    <w:rPr>
                      <w:rFonts w:ascii="Times New Roman" w:hAnsi="Times New Roman"/>
                      <w:bCs/>
                      <w:szCs w:val="21"/>
                    </w:rPr>
                    <w:t>（沥青）搅拌</w:t>
                  </w:r>
                  <w:proofErr w:type="gramStart"/>
                  <w:r>
                    <w:rPr>
                      <w:rFonts w:ascii="Times New Roman" w:hAnsi="Times New Roman"/>
                      <w:bCs/>
                      <w:szCs w:val="21"/>
                    </w:rPr>
                    <w:t>站企业</w:t>
                  </w:r>
                  <w:proofErr w:type="gramEnd"/>
                  <w:r>
                    <w:rPr>
                      <w:rFonts w:ascii="Times New Roman" w:hAnsi="Times New Roman"/>
                      <w:bCs/>
                      <w:szCs w:val="21"/>
                    </w:rPr>
                    <w:t>绩效分级指标</w:t>
                  </w:r>
                  <w:r>
                    <w:rPr>
                      <w:rFonts w:ascii="Times New Roman" w:hAnsi="Times New Roman" w:hint="eastAsia"/>
                      <w:bCs/>
                      <w:szCs w:val="21"/>
                    </w:rPr>
                    <w:t>A</w:t>
                  </w:r>
                  <w:r>
                    <w:rPr>
                      <w:rFonts w:ascii="Times New Roman" w:hAnsi="Times New Roman"/>
                      <w:bCs/>
                      <w:szCs w:val="21"/>
                    </w:rPr>
                    <w:t>级企业相关要求进行建设</w:t>
                  </w:r>
                  <w:r>
                    <w:rPr>
                      <w:rFonts w:ascii="Times New Roman" w:hAnsi="Times New Roman"/>
                      <w:szCs w:val="21"/>
                    </w:rPr>
                    <w:t>。</w:t>
                  </w:r>
                </w:p>
                <w:p w14:paraId="65C62B93" w14:textId="77777777" w:rsidR="00BD7704" w:rsidRDefault="00000000">
                  <w:pPr>
                    <w:autoSpaceDE w:val="0"/>
                    <w:autoSpaceDN w:val="0"/>
                    <w:rPr>
                      <w:rFonts w:ascii="Times New Roman" w:hAnsi="Times New Roman"/>
                      <w:kern w:val="0"/>
                      <w:szCs w:val="21"/>
                    </w:rPr>
                  </w:pPr>
                  <w:r>
                    <w:rPr>
                      <w:rFonts w:ascii="Times New Roman" w:hAnsi="Times New Roman"/>
                      <w:szCs w:val="21"/>
                    </w:rPr>
                    <w:t>6</w:t>
                  </w:r>
                  <w:r>
                    <w:rPr>
                      <w:rFonts w:ascii="Times New Roman" w:hAnsi="Times New Roman"/>
                      <w:szCs w:val="21"/>
                    </w:rPr>
                    <w:t>、本项目</w:t>
                  </w:r>
                  <w:r>
                    <w:rPr>
                      <w:rFonts w:ascii="Times New Roman" w:hAnsi="Times New Roman" w:hint="eastAsia"/>
                      <w:szCs w:val="21"/>
                    </w:rPr>
                    <w:t>不涉及工业炉窑</w:t>
                  </w:r>
                  <w:r>
                    <w:rPr>
                      <w:rFonts w:ascii="Times New Roman" w:hAnsi="Times New Roman"/>
                      <w:szCs w:val="21"/>
                    </w:rPr>
                    <w:t>。</w:t>
                  </w:r>
                </w:p>
              </w:tc>
              <w:tc>
                <w:tcPr>
                  <w:tcW w:w="244" w:type="pct"/>
                  <w:vAlign w:val="center"/>
                </w:tcPr>
                <w:p w14:paraId="7E828D80"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lastRenderedPageBreak/>
                    <w:t>符合</w:t>
                  </w:r>
                </w:p>
              </w:tc>
            </w:tr>
            <w:tr w:rsidR="00BD7704" w14:paraId="14A1DB14" w14:textId="77777777">
              <w:tc>
                <w:tcPr>
                  <w:tcW w:w="480" w:type="pct"/>
                  <w:vMerge w:val="restart"/>
                  <w:vAlign w:val="center"/>
                </w:tcPr>
                <w:p w14:paraId="25EA3A47" w14:textId="77777777" w:rsidR="00BD7704"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河南省水生态环境总体准入要求</w:t>
                  </w:r>
                </w:p>
              </w:tc>
              <w:tc>
                <w:tcPr>
                  <w:tcW w:w="481" w:type="pct"/>
                  <w:vAlign w:val="center"/>
                </w:tcPr>
                <w:p w14:paraId="25CA80A6" w14:textId="77777777" w:rsidR="00BD7704" w:rsidRDefault="00000000">
                  <w:pPr>
                    <w:spacing w:line="320" w:lineRule="exact"/>
                    <w:jc w:val="center"/>
                    <w:rPr>
                      <w:rFonts w:ascii="Times New Roman" w:hAnsi="Times New Roman"/>
                      <w:b/>
                      <w:bCs/>
                      <w:kern w:val="0"/>
                      <w:szCs w:val="21"/>
                      <w:lang w:val="zh-CN"/>
                    </w:rPr>
                  </w:pPr>
                  <w:r>
                    <w:rPr>
                      <w:rFonts w:ascii="Times New Roman" w:hAnsi="Times New Roman"/>
                      <w:b/>
                      <w:bCs/>
                      <w:szCs w:val="21"/>
                    </w:rPr>
                    <w:t>空间布局约束</w:t>
                  </w:r>
                </w:p>
              </w:tc>
              <w:tc>
                <w:tcPr>
                  <w:tcW w:w="2730" w:type="pct"/>
                  <w:vAlign w:val="center"/>
                </w:tcPr>
                <w:p w14:paraId="64B62563"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在属于水污染防治重点控制单元的区域内，不予审批耗水量大、废水排放量大的煤化工、化学原料药及生物发酵制药、制浆造纸、制革及毛皮鞣制、印染等行业单纯新建和单纯扩大产能的项目。</w:t>
                  </w:r>
                </w:p>
                <w:p w14:paraId="3AC532F0"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在省辖黄河和淮河流域干流沿岸，严格控制石油化工、化学原料和化学制品制造、制浆造纸、医药制造、化学纤维制造、有色金属冶炼、纺织印染等项目环境风险，合理布局生产装置及危险化学品仓储等设施。</w:t>
                  </w:r>
                </w:p>
                <w:p w14:paraId="3A3FF136" w14:textId="77777777" w:rsidR="00BD7704" w:rsidRDefault="00000000">
                  <w:pPr>
                    <w:numPr>
                      <w:ilvl w:val="0"/>
                      <w:numId w:val="2"/>
                    </w:numPr>
                    <w:spacing w:line="320" w:lineRule="exact"/>
                    <w:ind w:firstLineChars="200" w:firstLine="420"/>
                    <w:rPr>
                      <w:rFonts w:ascii="Times New Roman" w:hAnsi="Times New Roman"/>
                      <w:kern w:val="0"/>
                      <w:szCs w:val="21"/>
                      <w:lang w:val="zh-CN"/>
                    </w:rPr>
                  </w:pPr>
                  <w:r>
                    <w:rPr>
                      <w:rFonts w:ascii="Times New Roman" w:hAnsi="Times New Roman"/>
                      <w:szCs w:val="21"/>
                    </w:rPr>
                    <w:t>城市建成区内现有的钢铁、有色金属、造纸、印染、原料药制造、化工等污染较重的企业，应有序搬迁改造或依法关闭。</w:t>
                  </w:r>
                </w:p>
              </w:tc>
              <w:tc>
                <w:tcPr>
                  <w:tcW w:w="1063" w:type="pct"/>
                  <w:vAlign w:val="center"/>
                </w:tcPr>
                <w:p w14:paraId="42157E28" w14:textId="77777777" w:rsidR="00BD7704" w:rsidRDefault="00000000">
                  <w:pPr>
                    <w:autoSpaceDE w:val="0"/>
                    <w:autoSpaceDN w:val="0"/>
                    <w:rPr>
                      <w:rFonts w:ascii="Times New Roman" w:hAnsi="Times New Roman"/>
                      <w:kern w:val="0"/>
                      <w:szCs w:val="21"/>
                      <w:lang w:val="zh-CN"/>
                    </w:rPr>
                  </w:pP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lang w:val="zh-CN"/>
                    </w:rPr>
                    <w:t>本项目</w:t>
                  </w:r>
                  <w:r>
                    <w:rPr>
                      <w:rFonts w:ascii="Times New Roman" w:hAnsi="Times New Roman" w:hint="eastAsia"/>
                      <w:kern w:val="0"/>
                      <w:szCs w:val="21"/>
                      <w:lang w:val="zh-CN"/>
                    </w:rPr>
                    <w:t>生产废水及生活污水均不外排</w:t>
                  </w:r>
                  <w:r>
                    <w:rPr>
                      <w:rFonts w:ascii="Times New Roman" w:hAnsi="Times New Roman"/>
                      <w:kern w:val="0"/>
                      <w:szCs w:val="21"/>
                      <w:lang w:val="zh-CN"/>
                    </w:rPr>
                    <w:t>。</w:t>
                  </w:r>
                </w:p>
                <w:p w14:paraId="4D95A0B1" w14:textId="77777777" w:rsidR="00BD7704" w:rsidRDefault="00000000">
                  <w:pPr>
                    <w:autoSpaceDE w:val="0"/>
                    <w:autoSpaceDN w:val="0"/>
                    <w:rPr>
                      <w:rFonts w:ascii="Times New Roman" w:hAnsi="Times New Roman"/>
                      <w:kern w:val="0"/>
                      <w:szCs w:val="21"/>
                      <w:lang w:val="zh-CN"/>
                    </w:rPr>
                  </w:pPr>
                  <w:r>
                    <w:rPr>
                      <w:rFonts w:ascii="Times New Roman" w:hAnsi="Times New Roman"/>
                      <w:kern w:val="0"/>
                      <w:szCs w:val="21"/>
                    </w:rPr>
                    <w:t>2</w:t>
                  </w:r>
                  <w:r>
                    <w:rPr>
                      <w:rFonts w:ascii="Times New Roman" w:hAnsi="Times New Roman"/>
                      <w:kern w:val="0"/>
                      <w:szCs w:val="21"/>
                    </w:rPr>
                    <w:t>、本项目不在</w:t>
                  </w:r>
                  <w:r>
                    <w:rPr>
                      <w:rFonts w:ascii="Times New Roman" w:hAnsi="Times New Roman"/>
                      <w:szCs w:val="21"/>
                    </w:rPr>
                    <w:t>省辖黄河和淮河流域干流沿岸。</w:t>
                  </w:r>
                </w:p>
              </w:tc>
              <w:tc>
                <w:tcPr>
                  <w:tcW w:w="244" w:type="pct"/>
                  <w:vAlign w:val="center"/>
                </w:tcPr>
                <w:p w14:paraId="0042902E"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BD7704" w14:paraId="5530496A" w14:textId="77777777">
              <w:tc>
                <w:tcPr>
                  <w:tcW w:w="480" w:type="pct"/>
                  <w:vMerge/>
                  <w:vAlign w:val="center"/>
                </w:tcPr>
                <w:p w14:paraId="205E41BF" w14:textId="77777777" w:rsidR="00BD7704" w:rsidRDefault="00BD7704">
                  <w:pPr>
                    <w:autoSpaceDE w:val="0"/>
                    <w:autoSpaceDN w:val="0"/>
                    <w:jc w:val="center"/>
                    <w:rPr>
                      <w:rFonts w:ascii="Times New Roman" w:hAnsi="Times New Roman"/>
                      <w:b/>
                      <w:bCs/>
                      <w:kern w:val="0"/>
                      <w:szCs w:val="21"/>
                      <w:lang w:val="zh-CN"/>
                    </w:rPr>
                  </w:pPr>
                </w:p>
              </w:tc>
              <w:tc>
                <w:tcPr>
                  <w:tcW w:w="481" w:type="pct"/>
                  <w:vAlign w:val="center"/>
                </w:tcPr>
                <w:p w14:paraId="5B0CF610" w14:textId="77777777" w:rsidR="00BD7704" w:rsidRDefault="00000000">
                  <w:pPr>
                    <w:spacing w:line="320" w:lineRule="exact"/>
                    <w:jc w:val="center"/>
                    <w:rPr>
                      <w:rFonts w:ascii="Times New Roman" w:hAnsi="Times New Roman"/>
                      <w:b/>
                      <w:bCs/>
                      <w:kern w:val="0"/>
                      <w:szCs w:val="21"/>
                      <w:lang w:val="zh-CN"/>
                    </w:rPr>
                  </w:pPr>
                  <w:r>
                    <w:rPr>
                      <w:rFonts w:ascii="Times New Roman" w:hAnsi="Times New Roman"/>
                      <w:b/>
                      <w:bCs/>
                      <w:szCs w:val="21"/>
                    </w:rPr>
                    <w:t>污染物排放管控</w:t>
                  </w:r>
                </w:p>
              </w:tc>
              <w:tc>
                <w:tcPr>
                  <w:tcW w:w="2730" w:type="pct"/>
                  <w:vAlign w:val="center"/>
                </w:tcPr>
                <w:p w14:paraId="1B48A047"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新改扩建造纸、焦化、氮肥、农副食品加工、毛皮制革、印染、有色金属、原料药制造、电镀等重点水污染物排放行业建设项目实行主要污染物排放等量或减量置换。</w:t>
                  </w:r>
                </w:p>
                <w:p w14:paraId="4C397CD0"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鼓励钢铁、纺织印染、造纸、石油石化、化工、制革等高耗水企业废水深度处理回用。</w:t>
                  </w:r>
                </w:p>
                <w:p w14:paraId="54761A2B" w14:textId="77777777" w:rsidR="00BD7704" w:rsidRDefault="00000000">
                  <w:pPr>
                    <w:numPr>
                      <w:ilvl w:val="0"/>
                      <w:numId w:val="2"/>
                    </w:numPr>
                    <w:spacing w:line="320" w:lineRule="exact"/>
                    <w:ind w:firstLineChars="200" w:firstLine="420"/>
                    <w:rPr>
                      <w:rFonts w:ascii="Times New Roman" w:hAnsi="Times New Roman"/>
                      <w:szCs w:val="21"/>
                      <w:shd w:val="clear" w:color="auto" w:fill="F0F8FF"/>
                    </w:rPr>
                  </w:pPr>
                  <w:r>
                    <w:rPr>
                      <w:rFonts w:ascii="Times New Roman" w:hAnsi="Times New Roman"/>
                      <w:szCs w:val="21"/>
                    </w:rPr>
                    <w:t>新建、升级产业集聚区（园区）要同步规划、建设污水集中处理等设施；现有</w:t>
                  </w:r>
                  <w:proofErr w:type="gramStart"/>
                  <w:r>
                    <w:rPr>
                      <w:rFonts w:ascii="Times New Roman" w:hAnsi="Times New Roman"/>
                      <w:szCs w:val="21"/>
                    </w:rPr>
                    <w:t>省级产业</w:t>
                  </w:r>
                  <w:proofErr w:type="gramEnd"/>
                  <w:r>
                    <w:rPr>
                      <w:rFonts w:ascii="Times New Roman" w:hAnsi="Times New Roman"/>
                      <w:szCs w:val="21"/>
                    </w:rPr>
                    <w:t>集聚区建成区域实现管网全配套，污水集中处理设施稳定达标运行，同时安装自动在线监控装置。</w:t>
                  </w:r>
                </w:p>
                <w:p w14:paraId="51D6BEF5" w14:textId="77777777" w:rsidR="00BD7704" w:rsidRDefault="00000000">
                  <w:pPr>
                    <w:numPr>
                      <w:ilvl w:val="0"/>
                      <w:numId w:val="2"/>
                    </w:numPr>
                    <w:spacing w:line="320" w:lineRule="exact"/>
                    <w:ind w:firstLineChars="200" w:firstLine="420"/>
                    <w:rPr>
                      <w:rFonts w:ascii="Times New Roman" w:hAnsi="Times New Roman"/>
                      <w:szCs w:val="21"/>
                      <w:shd w:val="clear" w:color="auto" w:fill="F0F8FF"/>
                    </w:rPr>
                  </w:pPr>
                  <w:r>
                    <w:rPr>
                      <w:rFonts w:ascii="Times New Roman" w:hAnsi="Times New Roman"/>
                      <w:szCs w:val="21"/>
                    </w:rPr>
                    <w:t>新建城区的污水处理设施和污水管网，要与城市发展同步规划、同步建</w:t>
                  </w:r>
                  <w:r>
                    <w:rPr>
                      <w:rFonts w:ascii="Times New Roman" w:hAnsi="Times New Roman"/>
                      <w:szCs w:val="21"/>
                    </w:rPr>
                    <w:lastRenderedPageBreak/>
                    <w:t>设，做到雨污分流；新建或提升改造的城镇</w:t>
                  </w:r>
                  <w:proofErr w:type="gramStart"/>
                  <w:r>
                    <w:rPr>
                      <w:rFonts w:ascii="Times New Roman" w:hAnsi="Times New Roman"/>
                      <w:szCs w:val="21"/>
                    </w:rPr>
                    <w:t>污水处理厂须达到</w:t>
                  </w:r>
                  <w:proofErr w:type="gramEnd"/>
                  <w:r>
                    <w:rPr>
                      <w:rFonts w:ascii="Times New Roman" w:hAnsi="Times New Roman"/>
                      <w:szCs w:val="21"/>
                    </w:rPr>
                    <w:t>或优于一级</w:t>
                  </w:r>
                  <w:r>
                    <w:rPr>
                      <w:rFonts w:ascii="Times New Roman" w:hAnsi="Times New Roman"/>
                      <w:szCs w:val="21"/>
                    </w:rPr>
                    <w:t>A</w:t>
                  </w:r>
                  <w:r>
                    <w:rPr>
                      <w:rFonts w:ascii="Times New Roman" w:hAnsi="Times New Roman"/>
                      <w:szCs w:val="21"/>
                    </w:rPr>
                    <w:t>排放标准；具备条件的污水处理厂应建设尾水人工湿地；限制含重金属工业废水进入城市生活污水处理厂。</w:t>
                  </w:r>
                </w:p>
                <w:p w14:paraId="3668A6F4" w14:textId="77777777" w:rsidR="00BD7704" w:rsidRDefault="00000000">
                  <w:pPr>
                    <w:numPr>
                      <w:ilvl w:val="0"/>
                      <w:numId w:val="2"/>
                    </w:numPr>
                    <w:spacing w:line="320" w:lineRule="exact"/>
                    <w:ind w:firstLineChars="200" w:firstLine="420"/>
                    <w:rPr>
                      <w:rFonts w:ascii="Times New Roman" w:hAnsi="Times New Roman"/>
                      <w:kern w:val="0"/>
                      <w:szCs w:val="21"/>
                      <w:lang w:val="zh-CN"/>
                    </w:rPr>
                  </w:pPr>
                  <w:r>
                    <w:rPr>
                      <w:rFonts w:ascii="Times New Roman" w:hAnsi="Times New Roman"/>
                      <w:szCs w:val="21"/>
                    </w:rPr>
                    <w:t>按照</w:t>
                  </w:r>
                  <w:r>
                    <w:rPr>
                      <w:rFonts w:ascii="Times New Roman" w:hAnsi="Times New Roman"/>
                      <w:szCs w:val="21"/>
                    </w:rPr>
                    <w:t>“</w:t>
                  </w:r>
                  <w:r>
                    <w:rPr>
                      <w:rFonts w:ascii="Times New Roman" w:hAnsi="Times New Roman"/>
                      <w:szCs w:val="21"/>
                    </w:rPr>
                    <w:t>减量化、稳定化、无害化、资源化</w:t>
                  </w:r>
                  <w:r>
                    <w:rPr>
                      <w:rFonts w:ascii="Times New Roman" w:hAnsi="Times New Roman"/>
                      <w:szCs w:val="21"/>
                    </w:rPr>
                    <w:t>”</w:t>
                  </w:r>
                  <w:r>
                    <w:rPr>
                      <w:rFonts w:ascii="Times New Roman" w:hAnsi="Times New Roman"/>
                      <w:szCs w:val="21"/>
                    </w:rPr>
                    <w:t>要求，加快推进城镇污水处理厂污泥无害化处理处置和资源化利用；依法查处取缔非法污泥堆放点，禁止重金属等污染物不达标的污泥进行土地利用；</w:t>
                  </w:r>
                  <w:r>
                    <w:rPr>
                      <w:rFonts w:ascii="Times New Roman" w:hAnsi="Times New Roman"/>
                      <w:szCs w:val="21"/>
                    </w:rPr>
                    <w:t>2021</w:t>
                  </w:r>
                  <w:r>
                    <w:rPr>
                      <w:rFonts w:ascii="Times New Roman" w:hAnsi="Times New Roman"/>
                      <w:szCs w:val="21"/>
                    </w:rPr>
                    <w:t>年年底，全省城市和县城污泥无害化处置率分别达到</w:t>
                  </w:r>
                  <w:r>
                    <w:rPr>
                      <w:rFonts w:ascii="Times New Roman" w:hAnsi="Times New Roman"/>
                      <w:szCs w:val="21"/>
                    </w:rPr>
                    <w:t>95%</w:t>
                  </w:r>
                  <w:r>
                    <w:rPr>
                      <w:rFonts w:ascii="Times New Roman" w:hAnsi="Times New Roman"/>
                      <w:szCs w:val="21"/>
                    </w:rPr>
                    <w:t>以上和</w:t>
                  </w:r>
                  <w:r>
                    <w:rPr>
                      <w:rFonts w:ascii="Times New Roman" w:hAnsi="Times New Roman"/>
                      <w:szCs w:val="21"/>
                    </w:rPr>
                    <w:t>85%</w:t>
                  </w:r>
                  <w:r>
                    <w:rPr>
                      <w:rFonts w:ascii="Times New Roman" w:hAnsi="Times New Roman"/>
                      <w:szCs w:val="21"/>
                    </w:rPr>
                    <w:t>以上。</w:t>
                  </w:r>
                </w:p>
              </w:tc>
              <w:tc>
                <w:tcPr>
                  <w:tcW w:w="1063" w:type="pct"/>
                  <w:vAlign w:val="center"/>
                </w:tcPr>
                <w:p w14:paraId="67D9B255" w14:textId="77777777" w:rsidR="00BD7704" w:rsidRDefault="00000000">
                  <w:pPr>
                    <w:autoSpaceDE w:val="0"/>
                    <w:autoSpaceDN w:val="0"/>
                    <w:rPr>
                      <w:rFonts w:ascii="Times New Roman" w:hAnsi="Times New Roman"/>
                      <w:szCs w:val="21"/>
                    </w:rPr>
                  </w:pPr>
                  <w:r>
                    <w:rPr>
                      <w:rFonts w:ascii="Times New Roman" w:hAnsi="Times New Roman"/>
                      <w:kern w:val="0"/>
                      <w:szCs w:val="21"/>
                      <w:lang w:val="zh-CN"/>
                    </w:rPr>
                    <w:lastRenderedPageBreak/>
                    <w:t>本项目</w:t>
                  </w:r>
                  <w:r>
                    <w:rPr>
                      <w:rFonts w:ascii="Times New Roman" w:hAnsi="Times New Roman" w:hint="eastAsia"/>
                      <w:kern w:val="0"/>
                      <w:szCs w:val="21"/>
                      <w:lang w:val="zh-CN"/>
                    </w:rPr>
                    <w:t>生产废水及生活污水均不外排</w:t>
                  </w:r>
                  <w:r>
                    <w:rPr>
                      <w:rFonts w:ascii="Times New Roman" w:hAnsi="Times New Roman"/>
                      <w:kern w:val="0"/>
                      <w:szCs w:val="21"/>
                      <w:lang w:val="zh-CN"/>
                    </w:rPr>
                    <w:t>。</w:t>
                  </w:r>
                </w:p>
              </w:tc>
              <w:tc>
                <w:tcPr>
                  <w:tcW w:w="244" w:type="pct"/>
                  <w:vAlign w:val="center"/>
                </w:tcPr>
                <w:p w14:paraId="259B62F6"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BD7704" w14:paraId="06A513A8" w14:textId="77777777">
              <w:tc>
                <w:tcPr>
                  <w:tcW w:w="480" w:type="pct"/>
                  <w:vMerge/>
                  <w:vAlign w:val="center"/>
                </w:tcPr>
                <w:p w14:paraId="387D3D60" w14:textId="77777777" w:rsidR="00BD7704" w:rsidRDefault="00BD7704">
                  <w:pPr>
                    <w:autoSpaceDE w:val="0"/>
                    <w:autoSpaceDN w:val="0"/>
                    <w:jc w:val="center"/>
                    <w:rPr>
                      <w:rFonts w:ascii="Times New Roman" w:hAnsi="Times New Roman"/>
                      <w:kern w:val="0"/>
                      <w:szCs w:val="21"/>
                      <w:lang w:val="zh-CN"/>
                    </w:rPr>
                  </w:pPr>
                </w:p>
              </w:tc>
              <w:tc>
                <w:tcPr>
                  <w:tcW w:w="481" w:type="pct"/>
                  <w:vAlign w:val="center"/>
                </w:tcPr>
                <w:p w14:paraId="37A86BDC" w14:textId="77777777" w:rsidR="00BD7704" w:rsidRDefault="00000000">
                  <w:pPr>
                    <w:spacing w:line="320" w:lineRule="exact"/>
                    <w:jc w:val="center"/>
                    <w:rPr>
                      <w:rFonts w:ascii="Times New Roman" w:hAnsi="Times New Roman"/>
                      <w:kern w:val="0"/>
                      <w:szCs w:val="21"/>
                      <w:lang w:val="zh-CN"/>
                    </w:rPr>
                  </w:pPr>
                  <w:r>
                    <w:rPr>
                      <w:rFonts w:ascii="Times New Roman" w:hAnsi="Times New Roman"/>
                      <w:b/>
                      <w:bCs/>
                      <w:szCs w:val="21"/>
                    </w:rPr>
                    <w:t>环境风险防控</w:t>
                  </w:r>
                </w:p>
              </w:tc>
              <w:tc>
                <w:tcPr>
                  <w:tcW w:w="2730" w:type="pct"/>
                  <w:vAlign w:val="center"/>
                </w:tcPr>
                <w:p w14:paraId="533EA48C"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严格限制并逐步淘汰、替代高风险化学品生产、使用（涉及高风险化学品生产、使用的行业包括石油加工、炼焦、化学原料及化学制品制造、医药制造、有色金属冶炼及压延加工、毛皮皮革、有色金属矿采选、铅蓄电池制造等）。</w:t>
                  </w:r>
                </w:p>
                <w:p w14:paraId="253B6F98" w14:textId="77777777" w:rsidR="00BD7704"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建立集中式饮用水水源地突发环境事件应急预案，建立饮用水水源地污染来源预警、水质安全应急处理和水厂应急处理三位一体的饮用水水源地应急保障体系；依法清理饮用水水源保护区内违法建筑和排污口。</w:t>
                  </w:r>
                </w:p>
                <w:p w14:paraId="7434E0CC" w14:textId="77777777" w:rsidR="00BD7704" w:rsidRDefault="00000000">
                  <w:pPr>
                    <w:numPr>
                      <w:ilvl w:val="0"/>
                      <w:numId w:val="2"/>
                    </w:numPr>
                    <w:spacing w:line="320" w:lineRule="exact"/>
                    <w:ind w:firstLineChars="200" w:firstLine="420"/>
                    <w:rPr>
                      <w:rFonts w:ascii="Times New Roman" w:hAnsi="Times New Roman"/>
                      <w:kern w:val="0"/>
                      <w:szCs w:val="21"/>
                      <w:lang w:val="zh-CN"/>
                    </w:rPr>
                  </w:pPr>
                  <w:proofErr w:type="gramStart"/>
                  <w:r>
                    <w:rPr>
                      <w:rFonts w:ascii="Times New Roman" w:hAnsi="Times New Roman"/>
                      <w:szCs w:val="21"/>
                    </w:rPr>
                    <w:t>完善四</w:t>
                  </w:r>
                  <w:proofErr w:type="gramEnd"/>
                  <w:r>
                    <w:rPr>
                      <w:rFonts w:ascii="Times New Roman" w:hAnsi="Times New Roman"/>
                      <w:szCs w:val="21"/>
                    </w:rPr>
                    <w:t>大流域上、下游政府及相关部门之间的联防联控、信息共享、闸坝调度机制，落实应急防范措施，强化应急演练，避免发生重、特大水污染事件。</w:t>
                  </w:r>
                </w:p>
              </w:tc>
              <w:tc>
                <w:tcPr>
                  <w:tcW w:w="1063" w:type="pct"/>
                  <w:vAlign w:val="center"/>
                </w:tcPr>
                <w:p w14:paraId="2BA0F65C" w14:textId="77777777" w:rsidR="00BD7704" w:rsidRDefault="00000000">
                  <w:pPr>
                    <w:autoSpaceDE w:val="0"/>
                    <w:autoSpaceDN w:val="0"/>
                    <w:rPr>
                      <w:rFonts w:ascii="Times New Roman" w:hAnsi="Times New Roman"/>
                      <w:kern w:val="0"/>
                      <w:szCs w:val="21"/>
                      <w:lang w:val="zh-CN"/>
                    </w:rPr>
                  </w:pPr>
                  <w:r>
                    <w:rPr>
                      <w:rFonts w:ascii="Times New Roman" w:hAnsi="Times New Roman"/>
                      <w:kern w:val="0"/>
                      <w:szCs w:val="21"/>
                      <w:lang w:val="zh-CN"/>
                    </w:rPr>
                    <w:t>本项目不涉及高风险化学品。</w:t>
                  </w:r>
                </w:p>
              </w:tc>
              <w:tc>
                <w:tcPr>
                  <w:tcW w:w="244" w:type="pct"/>
                  <w:vAlign w:val="center"/>
                </w:tcPr>
                <w:p w14:paraId="5917F1D3" w14:textId="77777777" w:rsidR="00BD7704"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bl>
          <w:p w14:paraId="05EFCC02"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综上，本项目符合《河南省生态环境分区管控总体要求（试行）》相关要求。</w:t>
            </w:r>
          </w:p>
          <w:p w14:paraId="5B721023" w14:textId="77777777" w:rsidR="00BD7704"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2.2</w:t>
            </w:r>
            <w:r>
              <w:rPr>
                <w:rFonts w:ascii="Times New Roman" w:hAnsi="Times New Roman" w:hint="eastAsia"/>
                <w:b/>
                <w:bCs/>
                <w:kern w:val="0"/>
                <w:sz w:val="24"/>
              </w:rPr>
              <w:t>与</w:t>
            </w:r>
            <w:r>
              <w:rPr>
                <w:rFonts w:ascii="Times New Roman" w:hAnsi="Times New Roman" w:hint="eastAsia"/>
                <w:b/>
                <w:bCs/>
                <w:kern w:val="0"/>
                <w:sz w:val="24"/>
                <w:lang w:val="zh-CN"/>
              </w:rPr>
              <w:t>《商丘市生态环境准入清单（试行）》相符性</w:t>
            </w:r>
          </w:p>
          <w:p w14:paraId="41E1FD62" w14:textId="77777777" w:rsidR="00BD7704" w:rsidRDefault="00000000">
            <w:pPr>
              <w:autoSpaceDE w:val="0"/>
              <w:autoSpaceDN w:val="0"/>
              <w:spacing w:line="440" w:lineRule="exact"/>
              <w:jc w:val="left"/>
              <w:rPr>
                <w:rFonts w:ascii="Times New Roman" w:hAnsi="Times New Roman"/>
                <w:kern w:val="0"/>
                <w:sz w:val="24"/>
                <w:lang w:val="zh-CN"/>
              </w:rPr>
            </w:pPr>
            <w:r>
              <w:rPr>
                <w:rFonts w:ascii="Times New Roman" w:hAnsi="Times New Roman" w:hint="eastAsia"/>
                <w:b/>
                <w:bCs/>
                <w:kern w:val="0"/>
                <w:sz w:val="24"/>
              </w:rPr>
              <w:t>2.2.1</w:t>
            </w:r>
            <w:r>
              <w:rPr>
                <w:rFonts w:ascii="Times New Roman" w:hAnsi="Times New Roman" w:hint="eastAsia"/>
                <w:b/>
                <w:bCs/>
                <w:kern w:val="0"/>
                <w:sz w:val="24"/>
                <w:lang w:val="zh-CN"/>
              </w:rPr>
              <w:t>生态环境总体准入要求</w:t>
            </w:r>
          </w:p>
          <w:p w14:paraId="15C27D4F"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w:t>
            </w:r>
            <w:r>
              <w:rPr>
                <w:rFonts w:ascii="Times New Roman" w:hAnsi="Times New Roman" w:hint="eastAsia"/>
                <w:kern w:val="0"/>
                <w:sz w:val="24"/>
                <w:lang w:val="zh-CN"/>
              </w:rPr>
              <w:t>中分区</w:t>
            </w:r>
            <w:proofErr w:type="gramStart"/>
            <w:r>
              <w:rPr>
                <w:rFonts w:ascii="Times New Roman" w:hAnsi="Times New Roman" w:hint="eastAsia"/>
                <w:kern w:val="0"/>
                <w:sz w:val="24"/>
                <w:lang w:val="zh-CN"/>
              </w:rPr>
              <w:t>管控及要求</w:t>
            </w:r>
            <w:proofErr w:type="gramEnd"/>
            <w:r>
              <w:rPr>
                <w:rFonts w:ascii="Times New Roman" w:hAnsi="Times New Roman" w:hint="eastAsia"/>
                <w:kern w:val="0"/>
                <w:sz w:val="24"/>
                <w:lang w:val="zh-CN"/>
              </w:rPr>
              <w:t>：</w:t>
            </w:r>
          </w:p>
          <w:p w14:paraId="614DF7F8"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（一）生态分区管控。</w:t>
            </w:r>
          </w:p>
          <w:p w14:paraId="072ECEBF"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商丘市共划定</w:t>
            </w:r>
            <w:r>
              <w:rPr>
                <w:rFonts w:ascii="Times New Roman" w:hAnsi="Times New Roman" w:hint="eastAsia"/>
                <w:kern w:val="0"/>
                <w:sz w:val="24"/>
                <w:lang w:val="zh-CN"/>
              </w:rPr>
              <w:t>61</w:t>
            </w:r>
            <w:r>
              <w:rPr>
                <w:rFonts w:ascii="Times New Roman" w:hAnsi="Times New Roman" w:hint="eastAsia"/>
                <w:kern w:val="0"/>
                <w:sz w:val="24"/>
                <w:lang w:val="zh-CN"/>
              </w:rPr>
              <w:t>个生态环境分区管控单元。其中：优先保护单元</w:t>
            </w:r>
            <w:r>
              <w:rPr>
                <w:rFonts w:ascii="Times New Roman" w:hAnsi="Times New Roman" w:hint="eastAsia"/>
                <w:kern w:val="0"/>
                <w:sz w:val="24"/>
                <w:lang w:val="zh-CN"/>
              </w:rPr>
              <w:t>15</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2.76%</w:t>
            </w:r>
            <w:r>
              <w:rPr>
                <w:rFonts w:ascii="Times New Roman" w:hAnsi="Times New Roman" w:hint="eastAsia"/>
                <w:kern w:val="0"/>
                <w:sz w:val="24"/>
                <w:lang w:val="zh-CN"/>
              </w:rPr>
              <w:t>；重点管控单元</w:t>
            </w:r>
            <w:r>
              <w:rPr>
                <w:rFonts w:ascii="Times New Roman" w:hAnsi="Times New Roman" w:hint="eastAsia"/>
                <w:kern w:val="0"/>
                <w:sz w:val="24"/>
                <w:lang w:val="zh-CN"/>
              </w:rPr>
              <w:t>37</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15.94%</w:t>
            </w:r>
            <w:r>
              <w:rPr>
                <w:rFonts w:ascii="Times New Roman" w:hAnsi="Times New Roman" w:hint="eastAsia"/>
                <w:kern w:val="0"/>
                <w:sz w:val="24"/>
                <w:lang w:val="zh-CN"/>
              </w:rPr>
              <w:t>；一般管控单元</w:t>
            </w:r>
            <w:r>
              <w:rPr>
                <w:rFonts w:ascii="Times New Roman" w:hAnsi="Times New Roman" w:hint="eastAsia"/>
                <w:kern w:val="0"/>
                <w:sz w:val="24"/>
                <w:lang w:val="zh-CN"/>
              </w:rPr>
              <w:t>9</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81.3%</w:t>
            </w:r>
            <w:r>
              <w:rPr>
                <w:rFonts w:ascii="Times New Roman" w:hAnsi="Times New Roman" w:hint="eastAsia"/>
                <w:kern w:val="0"/>
                <w:sz w:val="24"/>
                <w:lang w:val="zh-CN"/>
              </w:rPr>
              <w:t>。</w:t>
            </w:r>
          </w:p>
          <w:p w14:paraId="29BE2D36"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lastRenderedPageBreak/>
              <w:t>优先保护单元。指以生态环境保护为主，禁止或限制大规模的工业发展、矿产等自然资源开发和城镇建设。主要包含我市重要的自然保护地、饮用水水源保护区、湿地公园、森林公园、风景名胜区、地质公园、重要公益林等生态功能区域。</w:t>
            </w:r>
          </w:p>
          <w:p w14:paraId="7FD93074"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重点管控单元。指人口密集、资源开发强度较大、污染物排放强度相对较高的区域。主要包括我市</w:t>
            </w:r>
            <w:r>
              <w:rPr>
                <w:rFonts w:ascii="Times New Roman" w:hAnsi="Times New Roman" w:hint="eastAsia"/>
                <w:kern w:val="0"/>
                <w:sz w:val="24"/>
                <w:lang w:val="zh-CN"/>
              </w:rPr>
              <w:t>11</w:t>
            </w:r>
            <w:r>
              <w:rPr>
                <w:rFonts w:ascii="Times New Roman" w:hAnsi="Times New Roman" w:hint="eastAsia"/>
                <w:kern w:val="0"/>
                <w:sz w:val="24"/>
                <w:lang w:val="zh-CN"/>
              </w:rPr>
              <w:t>个</w:t>
            </w:r>
            <w:proofErr w:type="gramStart"/>
            <w:r>
              <w:rPr>
                <w:rFonts w:ascii="Times New Roman" w:hAnsi="Times New Roman" w:hint="eastAsia"/>
                <w:kern w:val="0"/>
                <w:sz w:val="24"/>
                <w:lang w:val="zh-CN"/>
              </w:rPr>
              <w:t>省级产业</w:t>
            </w:r>
            <w:proofErr w:type="gramEnd"/>
            <w:r>
              <w:rPr>
                <w:rFonts w:ascii="Times New Roman" w:hAnsi="Times New Roman" w:hint="eastAsia"/>
                <w:kern w:val="0"/>
                <w:sz w:val="24"/>
                <w:lang w:val="zh-CN"/>
              </w:rPr>
              <w:t>集聚区及城镇建成区、城乡结合部等经济发展程度较高的区域。</w:t>
            </w:r>
          </w:p>
          <w:p w14:paraId="4A24C90D"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一般管控单元。指除优先保护单元和重点管控单元之外的其他区域。</w:t>
            </w:r>
          </w:p>
          <w:p w14:paraId="0041DBC2"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（二）生态环境准入清单。</w:t>
            </w:r>
          </w:p>
          <w:p w14:paraId="79984165"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以全市划定的</w:t>
            </w:r>
            <w:r>
              <w:rPr>
                <w:rFonts w:ascii="Times New Roman" w:hAnsi="Times New Roman" w:hint="eastAsia"/>
                <w:kern w:val="0"/>
                <w:sz w:val="24"/>
                <w:lang w:val="zh-CN"/>
              </w:rPr>
              <w:t>61</w:t>
            </w:r>
            <w:r>
              <w:rPr>
                <w:rFonts w:ascii="Times New Roman" w:hAnsi="Times New Roman" w:hint="eastAsia"/>
                <w:kern w:val="0"/>
                <w:sz w:val="24"/>
                <w:lang w:val="zh-CN"/>
              </w:rPr>
              <w:t>个生态环境管控单元为基础，根据各单元环境属性特征，从空间布局约束、污染物排放管控、环境风险防控和资源利用效率等方面对</w:t>
            </w:r>
            <w:proofErr w:type="gramStart"/>
            <w:r>
              <w:rPr>
                <w:rFonts w:ascii="Times New Roman" w:hAnsi="Times New Roman" w:hint="eastAsia"/>
                <w:kern w:val="0"/>
                <w:sz w:val="24"/>
                <w:lang w:val="zh-CN"/>
              </w:rPr>
              <w:t>各环境管</w:t>
            </w:r>
            <w:proofErr w:type="gramEnd"/>
            <w:r>
              <w:rPr>
                <w:rFonts w:ascii="Times New Roman" w:hAnsi="Times New Roman" w:hint="eastAsia"/>
                <w:kern w:val="0"/>
                <w:sz w:val="24"/>
                <w:lang w:val="zh-CN"/>
              </w:rPr>
              <w:t>控单元提出原则性的禁止、限制性开发要求，建立我市“</w:t>
            </w:r>
            <w:r>
              <w:rPr>
                <w:rFonts w:ascii="Times New Roman" w:hAnsi="Times New Roman" w:hint="eastAsia"/>
                <w:kern w:val="0"/>
                <w:sz w:val="24"/>
                <w:lang w:val="zh-CN"/>
              </w:rPr>
              <w:t>1+9</w:t>
            </w:r>
            <w:r>
              <w:rPr>
                <w:rFonts w:ascii="Times New Roman" w:hAnsi="Times New Roman" w:hint="eastAsia"/>
                <w:kern w:val="0"/>
                <w:sz w:val="24"/>
                <w:lang w:val="zh-CN"/>
              </w:rPr>
              <w:t>”生态环境准入清单模式。“</w:t>
            </w:r>
            <w:r>
              <w:rPr>
                <w:rFonts w:ascii="Times New Roman" w:hAnsi="Times New Roman" w:hint="eastAsia"/>
                <w:kern w:val="0"/>
                <w:sz w:val="24"/>
                <w:lang w:val="zh-CN"/>
              </w:rPr>
              <w:t>1</w:t>
            </w:r>
            <w:r>
              <w:rPr>
                <w:rFonts w:ascii="Times New Roman" w:hAnsi="Times New Roman" w:hint="eastAsia"/>
                <w:kern w:val="0"/>
                <w:sz w:val="24"/>
                <w:lang w:val="zh-CN"/>
              </w:rPr>
              <w:t>”为我市总体生态环境准入清单，“</w:t>
            </w:r>
            <w:r>
              <w:rPr>
                <w:rFonts w:ascii="Times New Roman" w:hAnsi="Times New Roman" w:hint="eastAsia"/>
                <w:kern w:val="0"/>
                <w:sz w:val="24"/>
                <w:lang w:val="zh-CN"/>
              </w:rPr>
              <w:t>9</w:t>
            </w:r>
            <w:r>
              <w:rPr>
                <w:rFonts w:ascii="Times New Roman" w:hAnsi="Times New Roman" w:hint="eastAsia"/>
                <w:kern w:val="0"/>
                <w:sz w:val="24"/>
                <w:lang w:val="zh-CN"/>
              </w:rPr>
              <w:t>”为两区六县一市生态环境准入清单。</w:t>
            </w:r>
          </w:p>
          <w:p w14:paraId="6111A811"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优先保护单元。以生态环境保护优先为基本原则，依法禁止或限制相关开发建设活动，在功能受损的优先保护单元优先开展生态保护修复活动，恢复生态系统服务功能。</w:t>
            </w:r>
          </w:p>
          <w:p w14:paraId="7D697D72"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重点管控单元。以产业高质量发展和环境保护协调为主，主要深化污染治理、提高资源利用效率、减少污染物排放、防控生态环境风险，守住环境质量底线。对于环境质量不达标的管控单元，严格落实重点建设项目主要污染物</w:t>
            </w:r>
            <w:proofErr w:type="gramStart"/>
            <w:r>
              <w:rPr>
                <w:rFonts w:ascii="Times New Roman" w:hAnsi="Times New Roman" w:hint="eastAsia"/>
                <w:kern w:val="0"/>
                <w:sz w:val="24"/>
                <w:lang w:val="zh-CN"/>
              </w:rPr>
              <w:t>倍</w:t>
            </w:r>
            <w:proofErr w:type="gramEnd"/>
            <w:r>
              <w:rPr>
                <w:rFonts w:ascii="Times New Roman" w:hAnsi="Times New Roman" w:hint="eastAsia"/>
                <w:kern w:val="0"/>
                <w:sz w:val="24"/>
                <w:lang w:val="zh-CN"/>
              </w:rPr>
              <w:t>量削减方案。严禁不符合我市主体功能定位的各类开发活动，坚决遏制高耗能、高排放项目盲目发展。</w:t>
            </w:r>
          </w:p>
          <w:p w14:paraId="52FE867C"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一般管控单元。主要落实生态环境保护的基本要求，生态环境状况得到保持或优化，保护耕地环境质量、保障粮食安全。</w:t>
            </w:r>
          </w:p>
          <w:p w14:paraId="097A177F" w14:textId="77777777" w:rsidR="00BD7704" w:rsidRDefault="00000000">
            <w:pPr>
              <w:autoSpaceDE w:val="0"/>
              <w:autoSpaceDN w:val="0"/>
              <w:spacing w:line="440" w:lineRule="exact"/>
              <w:ind w:firstLineChars="200" w:firstLine="480"/>
              <w:rPr>
                <w:rFonts w:ascii="Times New Roman" w:hAnsi="Times New Roman"/>
                <w:kern w:val="0"/>
                <w:sz w:val="24"/>
                <w:lang w:val="zh-CN"/>
              </w:rPr>
            </w:pPr>
            <w:r>
              <w:rPr>
                <w:rFonts w:ascii="Times New Roman" w:hAnsi="Times New Roman" w:hint="eastAsia"/>
                <w:kern w:val="0"/>
                <w:sz w:val="24"/>
                <w:lang w:val="zh-CN"/>
              </w:rPr>
              <w:t>根据河南省“三线一单”成果查询系统查询结果（查询截图见附图），本项目位于一般管控单元范围内。</w:t>
            </w:r>
          </w:p>
          <w:p w14:paraId="2BE40B73" w14:textId="77777777" w:rsidR="00BD7704" w:rsidRDefault="00000000">
            <w:pPr>
              <w:autoSpaceDE w:val="0"/>
              <w:autoSpaceDN w:val="0"/>
              <w:spacing w:line="440" w:lineRule="exact"/>
              <w:ind w:firstLineChars="200" w:firstLine="480"/>
              <w:rPr>
                <w:rFonts w:ascii="Times New Roman" w:hAnsi="Times New Roman"/>
                <w:kern w:val="0"/>
                <w:sz w:val="24"/>
                <w:lang w:val="zh-CN"/>
              </w:rPr>
            </w:pPr>
            <w:r>
              <w:rPr>
                <w:rFonts w:ascii="Times New Roman" w:hAnsi="Times New Roman" w:hint="eastAsia"/>
                <w:kern w:val="0"/>
                <w:sz w:val="24"/>
                <w:lang w:val="zh-CN"/>
              </w:rPr>
              <w:t>本项目废气主要为混凝土生产线</w:t>
            </w:r>
            <w:r>
              <w:rPr>
                <w:rFonts w:ascii="Times New Roman" w:hint="eastAsia"/>
                <w:sz w:val="24"/>
              </w:rPr>
              <w:t>粉料筒仓进料粉尘、砂石料上料粉尘、搅拌机投料和搅拌粉尘</w:t>
            </w:r>
            <w:r>
              <w:rPr>
                <w:rFonts w:ascii="Times New Roman" w:hAnsi="Times New Roman" w:hint="eastAsia"/>
                <w:kern w:val="0"/>
                <w:sz w:val="24"/>
                <w:lang w:val="zh-CN"/>
              </w:rPr>
              <w:t>、</w:t>
            </w:r>
            <w:r>
              <w:rPr>
                <w:rFonts w:ascii="Times New Roman" w:hAnsi="Times New Roman" w:hint="eastAsia"/>
                <w:sz w:val="24"/>
              </w:rPr>
              <w:t>车辆运输扬尘以及原料装卸粉尘。项目</w:t>
            </w:r>
            <w:r>
              <w:rPr>
                <w:rFonts w:ascii="Times New Roman" w:hint="eastAsia"/>
                <w:sz w:val="24"/>
              </w:rPr>
              <w:t>砂石料上料工序、搅拌机投料、搅拌工序均安装集气及除尘设</w:t>
            </w:r>
            <w:r>
              <w:rPr>
                <w:rFonts w:ascii="Times New Roman" w:hint="eastAsia"/>
                <w:sz w:val="24"/>
              </w:rPr>
              <w:lastRenderedPageBreak/>
              <w:t>施</w:t>
            </w:r>
            <w:r>
              <w:rPr>
                <w:rFonts w:ascii="Times New Roman" w:hAnsi="Times New Roman" w:hint="eastAsia"/>
                <w:sz w:val="24"/>
              </w:rPr>
              <w:t>，粉料筒仓均安装</w:t>
            </w:r>
            <w:proofErr w:type="gramStart"/>
            <w:r>
              <w:rPr>
                <w:rFonts w:ascii="Times New Roman" w:hAnsi="Times New Roman" w:hint="eastAsia"/>
                <w:sz w:val="24"/>
              </w:rPr>
              <w:t>仓顶</w:t>
            </w:r>
            <w:proofErr w:type="gramEnd"/>
            <w:r>
              <w:rPr>
                <w:rFonts w:ascii="Times New Roman" w:hAnsi="Times New Roman" w:hint="eastAsia"/>
                <w:sz w:val="24"/>
              </w:rPr>
              <w:t>覆膜袋式除尘器，有组织粉尘经治理后均达标排放，</w:t>
            </w:r>
            <w:r>
              <w:rPr>
                <w:rFonts w:ascii="Times New Roman" w:hAnsi="Times New Roman" w:hint="eastAsia"/>
                <w:kern w:val="0"/>
                <w:sz w:val="24"/>
                <w:lang w:val="zh-CN"/>
              </w:rPr>
              <w:t>经采取车间密闭、物料密闭输送、</w:t>
            </w:r>
            <w:r>
              <w:rPr>
                <w:rFonts w:ascii="Times New Roman" w:hAnsi="Times New Roman" w:hint="eastAsia"/>
                <w:sz w:val="24"/>
              </w:rPr>
              <w:t>骨料仓库安装</w:t>
            </w:r>
            <w:proofErr w:type="gramStart"/>
            <w:r>
              <w:rPr>
                <w:rFonts w:ascii="Times New Roman" w:hAnsi="Times New Roman" w:hint="eastAsia"/>
                <w:sz w:val="24"/>
              </w:rPr>
              <w:t>喷雾抑尘装置</w:t>
            </w:r>
            <w:proofErr w:type="gramEnd"/>
            <w:r>
              <w:rPr>
                <w:rFonts w:ascii="Times New Roman" w:hAnsi="Times New Roman" w:hint="eastAsia"/>
                <w:sz w:val="24"/>
              </w:rPr>
              <w:t>、厂区出入口安装自动感应式高压洗车装置、道路硬化等措施后</w:t>
            </w:r>
            <w:r>
              <w:rPr>
                <w:rFonts w:ascii="Times New Roman" w:hAnsi="Times New Roman" w:hint="eastAsia"/>
                <w:kern w:val="0"/>
                <w:sz w:val="24"/>
                <w:lang w:val="zh-CN"/>
              </w:rPr>
              <w:t>无组织粉尘</w:t>
            </w:r>
            <w:r>
              <w:rPr>
                <w:rFonts w:ascii="Times New Roman" w:hAnsi="Times New Roman" w:hint="eastAsia"/>
                <w:sz w:val="24"/>
              </w:rPr>
              <w:t>可得到有效抑制，项目</w:t>
            </w:r>
            <w:r>
              <w:rPr>
                <w:rFonts w:ascii="Times New Roman" w:hAnsi="Times New Roman" w:hint="eastAsia"/>
                <w:kern w:val="0"/>
                <w:sz w:val="24"/>
                <w:lang w:val="zh-CN"/>
              </w:rPr>
              <w:t>废气排放不会对周边环境造成明显不良影响。项目车辆冲洗废水经沉淀池处理后循环使用，不外排；搅拌机冲洗废水经“砂石分离器</w:t>
            </w:r>
            <w:r>
              <w:rPr>
                <w:rFonts w:ascii="Times New Roman" w:hAnsi="Times New Roman" w:hint="eastAsia"/>
                <w:kern w:val="0"/>
                <w:sz w:val="24"/>
                <w:lang w:val="zh-CN"/>
              </w:rPr>
              <w:t>+</w:t>
            </w:r>
            <w:r>
              <w:rPr>
                <w:rFonts w:ascii="Times New Roman" w:hAnsi="Times New Roman" w:hint="eastAsia"/>
                <w:kern w:val="0"/>
                <w:sz w:val="24"/>
                <w:lang w:val="zh-CN"/>
              </w:rPr>
              <w:t>沉淀池</w:t>
            </w:r>
            <w:r>
              <w:rPr>
                <w:rFonts w:ascii="Times New Roman" w:hAnsi="Times New Roman" w:hint="eastAsia"/>
                <w:kern w:val="0"/>
                <w:sz w:val="24"/>
                <w:lang w:val="zh-CN"/>
              </w:rPr>
              <w:t>+</w:t>
            </w:r>
            <w:r>
              <w:rPr>
                <w:rFonts w:ascii="Times New Roman" w:hAnsi="Times New Roman" w:hint="eastAsia"/>
                <w:kern w:val="0"/>
                <w:sz w:val="24"/>
                <w:lang w:val="zh-CN"/>
              </w:rPr>
              <w:t>清水池”处理后循环使用，不外排；生活污水经化粪池处理后定期清掏肥田，不外排，对周边地表水环境影响较小。经采取降噪措施后，厂界噪声贡献值满足《工业企业厂界环境噪声排放标准》（</w:t>
            </w:r>
            <w:r>
              <w:rPr>
                <w:rFonts w:ascii="Times New Roman" w:hAnsi="Times New Roman" w:hint="eastAsia"/>
                <w:kern w:val="0"/>
                <w:sz w:val="24"/>
                <w:lang w:val="zh-CN"/>
              </w:rPr>
              <w:t>GB12348-2008</w:t>
            </w:r>
            <w:r>
              <w:rPr>
                <w:rFonts w:ascii="Times New Roman" w:hAnsi="Times New Roman" w:hint="eastAsia"/>
                <w:kern w:val="0"/>
                <w:sz w:val="24"/>
                <w:lang w:val="zh-CN"/>
              </w:rPr>
              <w:t>）</w:t>
            </w:r>
            <w:r>
              <w:rPr>
                <w:rFonts w:ascii="Times New Roman" w:hAnsi="Times New Roman" w:hint="eastAsia"/>
                <w:kern w:val="0"/>
                <w:sz w:val="24"/>
              </w:rPr>
              <w:t>2</w:t>
            </w:r>
            <w:r>
              <w:rPr>
                <w:rFonts w:ascii="Times New Roman" w:hAnsi="Times New Roman" w:hint="eastAsia"/>
                <w:kern w:val="0"/>
                <w:sz w:val="24"/>
                <w:lang w:val="zh-CN"/>
              </w:rPr>
              <w:t>类标准要求；固体废物均得到妥善处置。本项目运营后对周边环境的影响不大，满足一般管控单元生态环境保护的基本要求。</w:t>
            </w:r>
          </w:p>
          <w:p w14:paraId="669809F9"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不属于高排放、高污染项目，运营期不使用高污染燃料；生产废水及生活污水均不外排，对周边地表水环境影响较小；大气污染物经处理后能实现达标排放，不会对区域环境产生明显影响。投产前制定突发环境事件应急预案，对运营</w:t>
            </w:r>
            <w:proofErr w:type="gramStart"/>
            <w:r>
              <w:rPr>
                <w:rFonts w:ascii="Times New Roman" w:hAnsi="Times New Roman" w:hint="eastAsia"/>
                <w:kern w:val="0"/>
                <w:sz w:val="24"/>
                <w:lang w:val="zh-CN"/>
              </w:rPr>
              <w:t>期环境风险防控制订</w:t>
            </w:r>
            <w:proofErr w:type="gramEnd"/>
            <w:r>
              <w:rPr>
                <w:rFonts w:ascii="Times New Roman" w:hAnsi="Times New Roman" w:hint="eastAsia"/>
                <w:kern w:val="0"/>
                <w:sz w:val="24"/>
                <w:lang w:val="zh-CN"/>
              </w:rPr>
              <w:t>措施，配置相应应急物资，满足风险防控要求。</w:t>
            </w:r>
          </w:p>
          <w:p w14:paraId="71C3956F"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本项目不属于禁止开发类、限制开发类及不符合空间布局、要求退出的项目，污染物排放、环境风险防控及水资源利用满足管控要求，满足</w:t>
            </w:r>
            <w:r>
              <w:rPr>
                <w:rFonts w:ascii="Times New Roman" w:hAnsi="Times New Roman"/>
                <w:kern w:val="0"/>
                <w:sz w:val="24"/>
                <w:lang w:val="zh-CN"/>
              </w:rPr>
              <w:t>《</w:t>
            </w:r>
            <w:r>
              <w:rPr>
                <w:rFonts w:ascii="Times New Roman" w:hAnsi="Times New Roman"/>
                <w:bCs/>
                <w:kern w:val="0"/>
                <w:sz w:val="24"/>
              </w:rPr>
              <w:t>商丘市人民政府关于实施</w:t>
            </w:r>
            <w:r>
              <w:rPr>
                <w:rFonts w:ascii="Times New Roman" w:hAnsi="Times New Roman"/>
                <w:bCs/>
                <w:kern w:val="0"/>
                <w:sz w:val="24"/>
              </w:rPr>
              <w:t>“</w:t>
            </w:r>
            <w:r>
              <w:rPr>
                <w:rFonts w:ascii="Times New Roman" w:hAnsi="Times New Roman"/>
                <w:bCs/>
                <w:kern w:val="0"/>
                <w:sz w:val="24"/>
              </w:rPr>
              <w:t>三线一单</w:t>
            </w:r>
            <w:r>
              <w:rPr>
                <w:rFonts w:ascii="Times New Roman" w:hAnsi="Times New Roman"/>
                <w:bCs/>
                <w:kern w:val="0"/>
                <w:sz w:val="24"/>
              </w:rPr>
              <w:t>”</w:t>
            </w:r>
            <w:r>
              <w:rPr>
                <w:rFonts w:ascii="Times New Roman" w:hAnsi="Times New Roman"/>
                <w:bCs/>
                <w:kern w:val="0"/>
                <w:sz w:val="24"/>
              </w:rPr>
              <w:t>生态环境分区管控的通知</w:t>
            </w: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w:t>
            </w:r>
            <w:r>
              <w:rPr>
                <w:rFonts w:ascii="Times New Roman" w:hAnsi="Times New Roman" w:hint="eastAsia"/>
                <w:kern w:val="0"/>
                <w:sz w:val="24"/>
                <w:lang w:val="zh-CN"/>
              </w:rPr>
              <w:t>一般管控单元管</w:t>
            </w:r>
            <w:proofErr w:type="gramStart"/>
            <w:r>
              <w:rPr>
                <w:rFonts w:ascii="Times New Roman" w:hAnsi="Times New Roman" w:hint="eastAsia"/>
                <w:kern w:val="0"/>
                <w:sz w:val="24"/>
                <w:lang w:val="zh-CN"/>
              </w:rPr>
              <w:t>控要求</w:t>
            </w:r>
            <w:proofErr w:type="gramEnd"/>
            <w:r>
              <w:rPr>
                <w:rFonts w:ascii="Times New Roman" w:hAnsi="Times New Roman" w:hint="eastAsia"/>
                <w:kern w:val="0"/>
                <w:sz w:val="24"/>
                <w:lang w:val="zh-CN"/>
              </w:rPr>
              <w:t>和《商丘市生态环境准入清单（试行）》中生态环境总体准入要求。</w:t>
            </w:r>
          </w:p>
          <w:p w14:paraId="7748A674" w14:textId="77777777" w:rsidR="00BD7704" w:rsidRDefault="00000000">
            <w:pPr>
              <w:autoSpaceDE w:val="0"/>
              <w:autoSpaceDN w:val="0"/>
              <w:spacing w:line="440" w:lineRule="exact"/>
              <w:jc w:val="left"/>
              <w:rPr>
                <w:rFonts w:ascii="Times New Roman" w:hAnsi="Times New Roman"/>
                <w:b/>
                <w:bCs/>
                <w:kern w:val="0"/>
                <w:sz w:val="24"/>
                <w:lang w:val="zh-CN"/>
              </w:rPr>
            </w:pPr>
            <w:r>
              <w:rPr>
                <w:rFonts w:ascii="Times New Roman" w:hAnsi="Times New Roman" w:hint="eastAsia"/>
                <w:b/>
                <w:bCs/>
                <w:kern w:val="0"/>
                <w:sz w:val="24"/>
              </w:rPr>
              <w:t>2.2.2</w:t>
            </w:r>
            <w:r>
              <w:rPr>
                <w:rFonts w:ascii="Times New Roman" w:hAnsi="Times New Roman" w:hint="eastAsia"/>
                <w:b/>
                <w:bCs/>
                <w:kern w:val="0"/>
                <w:sz w:val="24"/>
                <w:lang w:val="zh-CN"/>
              </w:rPr>
              <w:t>生态保护红线</w:t>
            </w:r>
          </w:p>
          <w:p w14:paraId="392695F8"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本项目位于</w:t>
            </w: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w:t>
            </w:r>
            <w:r>
              <w:rPr>
                <w:rFonts w:ascii="Times New Roman" w:hAnsi="Times New Roman" w:hint="eastAsia"/>
                <w:kern w:val="0"/>
                <w:sz w:val="24"/>
                <w:lang w:val="zh-CN"/>
              </w:rPr>
              <w:t>，距离项目最近的生态保护红线区域为北侧</w:t>
            </w:r>
            <w:r>
              <w:rPr>
                <w:rFonts w:ascii="Times New Roman" w:hAnsi="Times New Roman" w:hint="eastAsia"/>
                <w:kern w:val="0"/>
                <w:sz w:val="24"/>
              </w:rPr>
              <w:t>8.11km</w:t>
            </w:r>
            <w:r>
              <w:rPr>
                <w:rFonts w:ascii="Times New Roman" w:hAnsi="Times New Roman" w:hint="eastAsia"/>
                <w:kern w:val="0"/>
                <w:sz w:val="24"/>
              </w:rPr>
              <w:t>的</w:t>
            </w:r>
            <w:r>
              <w:rPr>
                <w:rFonts w:ascii="Times New Roman" w:hAnsi="Times New Roman" w:hint="eastAsia"/>
                <w:kern w:val="0"/>
                <w:sz w:val="24"/>
                <w:lang w:val="zh-CN"/>
              </w:rPr>
              <w:t>黄河故道国家森林公园，本项目不在该生态保护红线范围内，符合商丘市生态保护红线要求。</w:t>
            </w:r>
          </w:p>
          <w:p w14:paraId="18541F3E" w14:textId="77777777" w:rsidR="00BD7704"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 xml:space="preserve">2.2.3 </w:t>
            </w:r>
            <w:r>
              <w:rPr>
                <w:rFonts w:ascii="Times New Roman" w:hAnsi="Times New Roman" w:hint="eastAsia"/>
                <w:b/>
                <w:bCs/>
                <w:kern w:val="0"/>
                <w:sz w:val="24"/>
              </w:rPr>
              <w:t>环境质量底线</w:t>
            </w:r>
          </w:p>
          <w:p w14:paraId="6E3F4053" w14:textId="77777777" w:rsidR="00BD7704" w:rsidRDefault="00000000">
            <w:pPr>
              <w:autoSpaceDE w:val="0"/>
              <w:autoSpaceDN w:val="0"/>
              <w:spacing w:line="440" w:lineRule="exact"/>
              <w:ind w:firstLineChars="200" w:firstLine="480"/>
              <w:rPr>
                <w:rFonts w:ascii="Times New Roman" w:hAnsi="Times New Roman"/>
                <w:kern w:val="0"/>
                <w:sz w:val="24"/>
                <w:lang w:val="zh-CN"/>
              </w:rPr>
            </w:pPr>
            <w:r>
              <w:rPr>
                <w:rFonts w:ascii="Times New Roman" w:hAnsi="Times New Roman" w:hint="eastAsia"/>
                <w:kern w:val="0"/>
                <w:sz w:val="24"/>
                <w:lang w:val="zh-CN"/>
              </w:rPr>
              <w:t>根据调查，宁陵县</w:t>
            </w:r>
            <w:r>
              <w:rPr>
                <w:rFonts w:ascii="Times New Roman" w:hAnsi="Times New Roman" w:hint="eastAsia"/>
                <w:kern w:val="0"/>
                <w:sz w:val="24"/>
              </w:rPr>
              <w:t>2020</w:t>
            </w:r>
            <w:r>
              <w:rPr>
                <w:rFonts w:ascii="Times New Roman" w:hAnsi="Times New Roman" w:hint="eastAsia"/>
                <w:kern w:val="0"/>
                <w:sz w:val="24"/>
              </w:rPr>
              <w:t>年</w:t>
            </w:r>
            <w:r>
              <w:rPr>
                <w:rFonts w:ascii="Times New Roman" w:hAnsi="Times New Roman" w:hint="eastAsia"/>
                <w:kern w:val="0"/>
                <w:sz w:val="24"/>
                <w:lang w:val="zh-CN"/>
              </w:rPr>
              <w:t>大气环境</w:t>
            </w:r>
            <w:r>
              <w:rPr>
                <w:rFonts w:ascii="Times New Roman" w:hAnsi="Times New Roman" w:hint="eastAsia"/>
                <w:kern w:val="0"/>
                <w:sz w:val="24"/>
                <w:lang w:val="zh-CN"/>
              </w:rPr>
              <w:t>SO</w:t>
            </w:r>
            <w:r>
              <w:rPr>
                <w:rFonts w:ascii="Times New Roman" w:hAnsi="Times New Roman" w:hint="eastAsia"/>
                <w:kern w:val="0"/>
                <w:sz w:val="24"/>
                <w:vertAlign w:val="subscript"/>
                <w:lang w:val="zh-CN"/>
              </w:rPr>
              <w:t>2</w:t>
            </w:r>
            <w:r>
              <w:rPr>
                <w:rFonts w:ascii="Times New Roman" w:hAnsi="Times New Roman" w:hint="eastAsia"/>
                <w:kern w:val="0"/>
                <w:sz w:val="24"/>
                <w:lang w:val="zh-CN"/>
              </w:rPr>
              <w:t>、</w:t>
            </w:r>
            <w:r>
              <w:rPr>
                <w:rFonts w:ascii="Times New Roman" w:hAnsi="Times New Roman" w:hint="eastAsia"/>
                <w:kern w:val="0"/>
                <w:sz w:val="24"/>
                <w:lang w:val="zh-CN"/>
              </w:rPr>
              <w:t>NO</w:t>
            </w:r>
            <w:r>
              <w:rPr>
                <w:rFonts w:ascii="Times New Roman" w:hAnsi="Times New Roman" w:hint="eastAsia"/>
                <w:kern w:val="0"/>
                <w:sz w:val="24"/>
                <w:vertAlign w:val="subscript"/>
                <w:lang w:val="zh-CN"/>
              </w:rPr>
              <w:t>2</w:t>
            </w:r>
            <w:r>
              <w:rPr>
                <w:rFonts w:ascii="Times New Roman" w:hAnsi="Times New Roman" w:hint="eastAsia"/>
                <w:kern w:val="0"/>
                <w:sz w:val="24"/>
                <w:lang w:val="zh-CN"/>
              </w:rPr>
              <w:t>、</w:t>
            </w:r>
            <w:r>
              <w:rPr>
                <w:rFonts w:ascii="Times New Roman" w:hAnsi="Times New Roman" w:hint="eastAsia"/>
                <w:kern w:val="0"/>
                <w:sz w:val="24"/>
                <w:lang w:val="zh-CN"/>
              </w:rPr>
              <w:t>CO</w:t>
            </w:r>
            <w:r>
              <w:rPr>
                <w:rFonts w:ascii="Times New Roman" w:hAnsi="Times New Roman" w:hint="eastAsia"/>
                <w:kern w:val="0"/>
                <w:sz w:val="24"/>
                <w:lang w:val="zh-CN"/>
              </w:rPr>
              <w:t>平均浓度满足《环境空气质量标准》（</w:t>
            </w:r>
            <w:r>
              <w:rPr>
                <w:rFonts w:ascii="Times New Roman" w:hAnsi="Times New Roman" w:hint="eastAsia"/>
                <w:kern w:val="0"/>
                <w:sz w:val="24"/>
                <w:lang w:val="zh-CN"/>
              </w:rPr>
              <w:t>GB3095-2012</w:t>
            </w:r>
            <w:r>
              <w:rPr>
                <w:rFonts w:ascii="Times New Roman" w:hAnsi="Times New Roman" w:hint="eastAsia"/>
                <w:kern w:val="0"/>
                <w:sz w:val="24"/>
                <w:lang w:val="zh-CN"/>
              </w:rPr>
              <w:t>）二级标准，</w:t>
            </w:r>
            <w:r>
              <w:rPr>
                <w:rFonts w:ascii="Times New Roman" w:hAnsi="Times New Roman" w:hint="eastAsia"/>
                <w:kern w:val="0"/>
                <w:sz w:val="24"/>
                <w:lang w:val="zh-CN"/>
              </w:rPr>
              <w:t>PM</w:t>
            </w:r>
            <w:r>
              <w:rPr>
                <w:rFonts w:ascii="Times New Roman" w:hAnsi="Times New Roman" w:hint="eastAsia"/>
                <w:kern w:val="0"/>
                <w:sz w:val="24"/>
                <w:vertAlign w:val="subscript"/>
                <w:lang w:val="zh-CN"/>
              </w:rPr>
              <w:t>2.5</w:t>
            </w:r>
            <w:r>
              <w:rPr>
                <w:rFonts w:ascii="Times New Roman" w:hAnsi="Times New Roman" w:hint="eastAsia"/>
                <w:kern w:val="0"/>
                <w:sz w:val="24"/>
                <w:lang w:val="zh-CN"/>
              </w:rPr>
              <w:t>、</w:t>
            </w:r>
            <w:r>
              <w:rPr>
                <w:rFonts w:ascii="Times New Roman" w:hAnsi="Times New Roman" w:hint="eastAsia"/>
                <w:kern w:val="0"/>
                <w:sz w:val="24"/>
                <w:lang w:val="zh-CN"/>
              </w:rPr>
              <w:t>PM</w:t>
            </w:r>
            <w:r>
              <w:rPr>
                <w:rFonts w:ascii="Times New Roman" w:hAnsi="Times New Roman" w:hint="eastAsia"/>
                <w:kern w:val="0"/>
                <w:sz w:val="24"/>
                <w:vertAlign w:val="subscript"/>
                <w:lang w:val="zh-CN"/>
              </w:rPr>
              <w:t>10</w:t>
            </w:r>
            <w:r>
              <w:rPr>
                <w:rFonts w:ascii="Times New Roman" w:hAnsi="Times New Roman" w:hint="eastAsia"/>
                <w:kern w:val="0"/>
                <w:sz w:val="24"/>
                <w:lang w:val="zh-CN"/>
              </w:rPr>
              <w:t>年平均浓度、</w:t>
            </w:r>
            <w:r>
              <w:rPr>
                <w:rFonts w:ascii="Times New Roman" w:hAnsi="Times New Roman"/>
                <w:sz w:val="24"/>
              </w:rPr>
              <w:t>O</w:t>
            </w:r>
            <w:r>
              <w:rPr>
                <w:rFonts w:ascii="Times New Roman" w:hAnsi="Times New Roman"/>
                <w:sz w:val="24"/>
                <w:vertAlign w:val="subscript"/>
              </w:rPr>
              <w:t>3</w:t>
            </w:r>
            <w:r>
              <w:rPr>
                <w:rFonts w:ascii="Times New Roman" w:hAnsi="Times New Roman"/>
                <w:sz w:val="24"/>
              </w:rPr>
              <w:t>8h</w:t>
            </w:r>
            <w:r>
              <w:rPr>
                <w:rFonts w:ascii="Times New Roman" w:hAnsi="Times New Roman"/>
                <w:sz w:val="24"/>
              </w:rPr>
              <w:t>平均浓度</w:t>
            </w:r>
            <w:r>
              <w:rPr>
                <w:rFonts w:ascii="Times New Roman" w:hAnsi="Times New Roman" w:hint="eastAsia"/>
                <w:kern w:val="0"/>
                <w:sz w:val="24"/>
                <w:lang w:val="zh-CN"/>
              </w:rPr>
              <w:t>不能满足《环境空气质量标准》（</w:t>
            </w:r>
            <w:r>
              <w:rPr>
                <w:rFonts w:ascii="Times New Roman" w:hAnsi="Times New Roman" w:hint="eastAsia"/>
                <w:kern w:val="0"/>
                <w:sz w:val="24"/>
                <w:lang w:val="zh-CN"/>
              </w:rPr>
              <w:t>GB3095-2012</w:t>
            </w:r>
            <w:r>
              <w:rPr>
                <w:rFonts w:ascii="Times New Roman" w:hAnsi="Times New Roman" w:hint="eastAsia"/>
                <w:kern w:val="0"/>
                <w:sz w:val="24"/>
                <w:lang w:val="zh-CN"/>
              </w:rPr>
              <w:t>）二级标准，因此，项目所在区域为环境空气质量不达标区。</w:t>
            </w:r>
          </w:p>
          <w:p w14:paraId="0B938FD7"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lastRenderedPageBreak/>
              <w:t>本项目废气经处理后能实现达标排放，不会对区域环境产生明显影响，项目建设满足环境质量底线要求。</w:t>
            </w:r>
          </w:p>
          <w:p w14:paraId="3701DCEF" w14:textId="77777777" w:rsidR="00BD7704" w:rsidRDefault="00000000">
            <w:pPr>
              <w:autoSpaceDE w:val="0"/>
              <w:autoSpaceDN w:val="0"/>
              <w:spacing w:line="440" w:lineRule="exact"/>
              <w:jc w:val="left"/>
              <w:rPr>
                <w:rFonts w:ascii="Times New Roman" w:hAnsi="Times New Roman"/>
                <w:b/>
                <w:bCs/>
                <w:kern w:val="0"/>
                <w:sz w:val="24"/>
                <w:lang w:val="zh-CN"/>
              </w:rPr>
            </w:pPr>
            <w:r>
              <w:rPr>
                <w:rFonts w:ascii="Times New Roman" w:hAnsi="Times New Roman" w:hint="eastAsia"/>
                <w:b/>
                <w:bCs/>
                <w:kern w:val="0"/>
                <w:sz w:val="24"/>
              </w:rPr>
              <w:t xml:space="preserve">2.2.4 </w:t>
            </w:r>
            <w:r>
              <w:rPr>
                <w:rFonts w:ascii="Times New Roman" w:hAnsi="Times New Roman" w:hint="eastAsia"/>
                <w:b/>
                <w:bCs/>
                <w:kern w:val="0"/>
                <w:sz w:val="24"/>
                <w:lang w:val="zh-CN"/>
              </w:rPr>
              <w:t>资源利用上线</w:t>
            </w:r>
          </w:p>
          <w:p w14:paraId="5D858EA5"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本项目利用资源主要为水、电，资源利用总量较小，不会突破区域的资源利用上线，符合资源利用上线要求。</w:t>
            </w:r>
          </w:p>
          <w:p w14:paraId="67BE3744" w14:textId="77777777" w:rsidR="00BD7704"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 xml:space="preserve">2.2.5 </w:t>
            </w:r>
            <w:r>
              <w:rPr>
                <w:rFonts w:ascii="Times New Roman" w:hAnsi="Times New Roman" w:hint="eastAsia"/>
                <w:b/>
                <w:bCs/>
                <w:kern w:val="0"/>
                <w:sz w:val="24"/>
              </w:rPr>
              <w:t>生态环境准入清单</w:t>
            </w:r>
          </w:p>
          <w:p w14:paraId="075B180E" w14:textId="77777777" w:rsidR="00BD7704"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rPr>
              <w:t>本项目建设地点位于</w:t>
            </w: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w:t>
            </w:r>
            <w:r>
              <w:rPr>
                <w:rFonts w:ascii="Times New Roman" w:hAnsi="Times New Roman" w:hint="eastAsia"/>
                <w:kern w:val="0"/>
                <w:sz w:val="24"/>
              </w:rPr>
              <w:t>与</w:t>
            </w:r>
            <w:r>
              <w:rPr>
                <w:rFonts w:ascii="Times New Roman" w:hAnsi="Times New Roman" w:hint="eastAsia"/>
                <w:kern w:val="0"/>
                <w:sz w:val="24"/>
                <w:lang w:val="zh-CN"/>
              </w:rPr>
              <w:t>《商丘市生态环境准入清单（试行）》</w:t>
            </w:r>
            <w:r>
              <w:rPr>
                <w:rFonts w:ascii="Times New Roman" w:hAnsi="Times New Roman" w:hint="eastAsia"/>
                <w:kern w:val="0"/>
                <w:sz w:val="24"/>
              </w:rPr>
              <w:t>中宁陵县一般管控单元区域管</w:t>
            </w:r>
            <w:proofErr w:type="gramStart"/>
            <w:r>
              <w:rPr>
                <w:rFonts w:ascii="Times New Roman" w:hAnsi="Times New Roman" w:hint="eastAsia"/>
                <w:kern w:val="0"/>
                <w:sz w:val="24"/>
              </w:rPr>
              <w:t>控要求</w:t>
            </w:r>
            <w:proofErr w:type="gramEnd"/>
            <w:r>
              <w:rPr>
                <w:rFonts w:ascii="Times New Roman" w:hAnsi="Times New Roman" w:hint="eastAsia"/>
                <w:kern w:val="0"/>
                <w:sz w:val="24"/>
              </w:rPr>
              <w:t>对比如下表。</w:t>
            </w:r>
          </w:p>
          <w:p w14:paraId="4CB67739" w14:textId="77777777" w:rsidR="00BD7704" w:rsidRDefault="00000000">
            <w:pPr>
              <w:autoSpaceDE w:val="0"/>
              <w:autoSpaceDN w:val="0"/>
              <w:adjustRightInd w:val="0"/>
              <w:snapToGrid w:val="0"/>
              <w:spacing w:beforeLines="50" w:before="156"/>
              <w:jc w:val="center"/>
              <w:rPr>
                <w:rFonts w:ascii="Times New Roman" w:hAnsi="Times New Roman"/>
                <w:b/>
                <w:kern w:val="0"/>
                <w:szCs w:val="21"/>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2</w:t>
            </w:r>
            <w:r>
              <w:rPr>
                <w:rFonts w:ascii="Times New Roman" w:hAnsi="Times New Roman"/>
                <w:b/>
                <w:kern w:val="0"/>
                <w:szCs w:val="21"/>
              </w:rPr>
              <w:t xml:space="preserve">    </w:t>
            </w:r>
            <w:r>
              <w:rPr>
                <w:rFonts w:ascii="Times New Roman" w:hAnsi="Times New Roman"/>
                <w:b/>
                <w:kern w:val="0"/>
                <w:szCs w:val="21"/>
              </w:rPr>
              <w:t>宁陵县一般管控单元生态环境准入清单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016"/>
              <w:gridCol w:w="850"/>
              <w:gridCol w:w="950"/>
              <w:gridCol w:w="834"/>
              <w:gridCol w:w="800"/>
              <w:gridCol w:w="1709"/>
            </w:tblGrid>
            <w:tr w:rsidR="00BD7704" w14:paraId="4154221B" w14:textId="77777777">
              <w:trPr>
                <w:trHeight w:val="465"/>
              </w:trPr>
              <w:tc>
                <w:tcPr>
                  <w:tcW w:w="858" w:type="dxa"/>
                  <w:vMerge w:val="restart"/>
                  <w:vAlign w:val="center"/>
                </w:tcPr>
                <w:p w14:paraId="0F08B102"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环境管控单元编码</w:t>
                  </w:r>
                </w:p>
              </w:tc>
              <w:tc>
                <w:tcPr>
                  <w:tcW w:w="1016" w:type="dxa"/>
                  <w:vMerge w:val="restart"/>
                  <w:vAlign w:val="center"/>
                </w:tcPr>
                <w:p w14:paraId="5B7B5166"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环境管控单元名称</w:t>
                  </w:r>
                </w:p>
              </w:tc>
              <w:tc>
                <w:tcPr>
                  <w:tcW w:w="1800" w:type="dxa"/>
                  <w:gridSpan w:val="2"/>
                  <w:vAlign w:val="center"/>
                </w:tcPr>
                <w:p w14:paraId="24EE8E52"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行政区</w:t>
                  </w:r>
                </w:p>
              </w:tc>
              <w:tc>
                <w:tcPr>
                  <w:tcW w:w="834" w:type="dxa"/>
                  <w:vMerge w:val="restart"/>
                  <w:vAlign w:val="center"/>
                </w:tcPr>
                <w:p w14:paraId="6ED6B894"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管控单元</w:t>
                  </w:r>
                </w:p>
                <w:p w14:paraId="3E73E8F9"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分类</w:t>
                  </w:r>
                </w:p>
              </w:tc>
              <w:tc>
                <w:tcPr>
                  <w:tcW w:w="800" w:type="dxa"/>
                  <w:vMerge w:val="restart"/>
                  <w:vAlign w:val="center"/>
                </w:tcPr>
                <w:p w14:paraId="7FBD5ED0"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单元环境</w:t>
                  </w:r>
                </w:p>
                <w:p w14:paraId="1EEB40E9"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属性</w:t>
                  </w:r>
                </w:p>
              </w:tc>
              <w:tc>
                <w:tcPr>
                  <w:tcW w:w="1709" w:type="dxa"/>
                  <w:vMerge w:val="restart"/>
                  <w:vAlign w:val="center"/>
                </w:tcPr>
                <w:p w14:paraId="4225DB20"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现状与问题</w:t>
                  </w:r>
                </w:p>
              </w:tc>
            </w:tr>
            <w:tr w:rsidR="00BD7704" w14:paraId="5401A8B0" w14:textId="77777777">
              <w:trPr>
                <w:trHeight w:val="465"/>
              </w:trPr>
              <w:tc>
                <w:tcPr>
                  <w:tcW w:w="858" w:type="dxa"/>
                  <w:vMerge/>
                  <w:vAlign w:val="center"/>
                </w:tcPr>
                <w:p w14:paraId="53AD4A96" w14:textId="77777777" w:rsidR="00BD7704" w:rsidRDefault="00BD7704">
                  <w:pPr>
                    <w:autoSpaceDE w:val="0"/>
                    <w:autoSpaceDN w:val="0"/>
                    <w:adjustRightInd w:val="0"/>
                    <w:snapToGrid w:val="0"/>
                    <w:jc w:val="center"/>
                    <w:rPr>
                      <w:rFonts w:ascii="Times New Roman" w:hAnsi="Times New Roman"/>
                      <w:b/>
                      <w:kern w:val="0"/>
                      <w:szCs w:val="21"/>
                    </w:rPr>
                  </w:pPr>
                </w:p>
              </w:tc>
              <w:tc>
                <w:tcPr>
                  <w:tcW w:w="1016" w:type="dxa"/>
                  <w:vMerge/>
                  <w:vAlign w:val="center"/>
                </w:tcPr>
                <w:p w14:paraId="3A134218" w14:textId="77777777" w:rsidR="00BD7704" w:rsidRDefault="00BD7704">
                  <w:pPr>
                    <w:autoSpaceDE w:val="0"/>
                    <w:autoSpaceDN w:val="0"/>
                    <w:adjustRightInd w:val="0"/>
                    <w:snapToGrid w:val="0"/>
                    <w:jc w:val="center"/>
                    <w:rPr>
                      <w:rFonts w:ascii="Times New Roman" w:hAnsi="Times New Roman"/>
                      <w:b/>
                      <w:kern w:val="0"/>
                      <w:szCs w:val="21"/>
                    </w:rPr>
                  </w:pPr>
                </w:p>
              </w:tc>
              <w:tc>
                <w:tcPr>
                  <w:tcW w:w="850" w:type="dxa"/>
                  <w:vAlign w:val="center"/>
                </w:tcPr>
                <w:p w14:paraId="0FDB7840" w14:textId="77777777" w:rsidR="00BD7704" w:rsidRDefault="00000000">
                  <w:pPr>
                    <w:jc w:val="center"/>
                    <w:rPr>
                      <w:rFonts w:ascii="Times New Roman" w:hAnsi="Times New Roman"/>
                      <w:b/>
                      <w:szCs w:val="21"/>
                    </w:rPr>
                  </w:pPr>
                  <w:r>
                    <w:rPr>
                      <w:rFonts w:ascii="Times New Roman" w:hAnsi="Times New Roman"/>
                      <w:b/>
                      <w:szCs w:val="21"/>
                    </w:rPr>
                    <w:t>省、市、区县</w:t>
                  </w:r>
                </w:p>
              </w:tc>
              <w:tc>
                <w:tcPr>
                  <w:tcW w:w="950" w:type="dxa"/>
                  <w:vAlign w:val="center"/>
                </w:tcPr>
                <w:p w14:paraId="71A0E772" w14:textId="77777777" w:rsidR="00BD7704" w:rsidRDefault="00000000">
                  <w:pPr>
                    <w:jc w:val="center"/>
                    <w:rPr>
                      <w:rFonts w:ascii="Times New Roman" w:hAnsi="Times New Roman"/>
                      <w:b/>
                      <w:szCs w:val="21"/>
                    </w:rPr>
                  </w:pPr>
                  <w:r>
                    <w:rPr>
                      <w:rFonts w:ascii="Times New Roman" w:hAnsi="Times New Roman"/>
                      <w:b/>
                      <w:szCs w:val="21"/>
                    </w:rPr>
                    <w:t>乡镇</w:t>
                  </w:r>
                </w:p>
              </w:tc>
              <w:tc>
                <w:tcPr>
                  <w:tcW w:w="834" w:type="dxa"/>
                  <w:vMerge/>
                  <w:vAlign w:val="center"/>
                </w:tcPr>
                <w:p w14:paraId="44DBE318" w14:textId="77777777" w:rsidR="00BD7704" w:rsidRDefault="00BD7704">
                  <w:pPr>
                    <w:autoSpaceDE w:val="0"/>
                    <w:autoSpaceDN w:val="0"/>
                    <w:adjustRightInd w:val="0"/>
                    <w:snapToGrid w:val="0"/>
                    <w:jc w:val="center"/>
                    <w:rPr>
                      <w:rFonts w:ascii="Times New Roman" w:hAnsi="Times New Roman"/>
                      <w:b/>
                      <w:kern w:val="0"/>
                      <w:szCs w:val="21"/>
                    </w:rPr>
                  </w:pPr>
                </w:p>
              </w:tc>
              <w:tc>
                <w:tcPr>
                  <w:tcW w:w="800" w:type="dxa"/>
                  <w:vMerge/>
                  <w:vAlign w:val="center"/>
                </w:tcPr>
                <w:p w14:paraId="42A3F21A" w14:textId="77777777" w:rsidR="00BD7704" w:rsidRDefault="00BD7704">
                  <w:pPr>
                    <w:autoSpaceDE w:val="0"/>
                    <w:autoSpaceDN w:val="0"/>
                    <w:adjustRightInd w:val="0"/>
                    <w:snapToGrid w:val="0"/>
                    <w:jc w:val="center"/>
                    <w:rPr>
                      <w:rFonts w:ascii="Times New Roman" w:hAnsi="Times New Roman"/>
                      <w:b/>
                      <w:kern w:val="0"/>
                      <w:szCs w:val="21"/>
                    </w:rPr>
                  </w:pPr>
                </w:p>
              </w:tc>
              <w:tc>
                <w:tcPr>
                  <w:tcW w:w="1709" w:type="dxa"/>
                  <w:vMerge/>
                  <w:vAlign w:val="center"/>
                </w:tcPr>
                <w:p w14:paraId="268B95E1" w14:textId="77777777" w:rsidR="00BD7704" w:rsidRDefault="00BD7704">
                  <w:pPr>
                    <w:autoSpaceDE w:val="0"/>
                    <w:autoSpaceDN w:val="0"/>
                    <w:adjustRightInd w:val="0"/>
                    <w:snapToGrid w:val="0"/>
                    <w:jc w:val="center"/>
                    <w:rPr>
                      <w:rFonts w:ascii="Times New Roman" w:hAnsi="Times New Roman"/>
                      <w:b/>
                      <w:kern w:val="0"/>
                      <w:szCs w:val="21"/>
                    </w:rPr>
                  </w:pPr>
                </w:p>
              </w:tc>
            </w:tr>
            <w:tr w:rsidR="00BD7704" w14:paraId="510BD766" w14:textId="77777777">
              <w:trPr>
                <w:trHeight w:val="241"/>
              </w:trPr>
              <w:tc>
                <w:tcPr>
                  <w:tcW w:w="858" w:type="dxa"/>
                  <w:vMerge w:val="restart"/>
                  <w:vAlign w:val="center"/>
                </w:tcPr>
                <w:p w14:paraId="5EB13A82"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ZH41142330001</w:t>
                  </w:r>
                </w:p>
              </w:tc>
              <w:tc>
                <w:tcPr>
                  <w:tcW w:w="1016" w:type="dxa"/>
                  <w:vMerge w:val="restart"/>
                  <w:vAlign w:val="center"/>
                </w:tcPr>
                <w:p w14:paraId="501E6D82"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宁陵县一般管控单元</w:t>
                  </w:r>
                </w:p>
              </w:tc>
              <w:tc>
                <w:tcPr>
                  <w:tcW w:w="850" w:type="dxa"/>
                  <w:vMerge w:val="restart"/>
                  <w:vAlign w:val="center"/>
                </w:tcPr>
                <w:p w14:paraId="3A5BFDBA"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河南省商丘市宁陵县</w:t>
                  </w:r>
                </w:p>
              </w:tc>
              <w:tc>
                <w:tcPr>
                  <w:tcW w:w="950" w:type="dxa"/>
                  <w:vMerge w:val="restart"/>
                  <w:vAlign w:val="center"/>
                </w:tcPr>
                <w:p w14:paraId="762198D1"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刘楼乡、张弓镇、华堡镇、乔楼乡、柳河镇、程楼乡、</w:t>
                  </w:r>
                  <w:proofErr w:type="gramStart"/>
                  <w:r>
                    <w:rPr>
                      <w:rFonts w:ascii="Times New Roman" w:hAnsi="Times New Roman"/>
                      <w:kern w:val="0"/>
                      <w:szCs w:val="21"/>
                    </w:rPr>
                    <w:t>逻</w:t>
                  </w:r>
                  <w:proofErr w:type="gramEnd"/>
                  <w:r>
                    <w:rPr>
                      <w:rFonts w:ascii="Times New Roman" w:hAnsi="Times New Roman"/>
                      <w:kern w:val="0"/>
                      <w:szCs w:val="21"/>
                    </w:rPr>
                    <w:t>岗镇、黄岗镇、赵村乡、石桥镇、孔集乡、城郊乡、阳驿乡</w:t>
                  </w:r>
                </w:p>
              </w:tc>
              <w:tc>
                <w:tcPr>
                  <w:tcW w:w="834" w:type="dxa"/>
                  <w:vMerge w:val="restart"/>
                  <w:vAlign w:val="center"/>
                </w:tcPr>
                <w:p w14:paraId="01F07860"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一般管控单元</w:t>
                  </w:r>
                </w:p>
              </w:tc>
              <w:tc>
                <w:tcPr>
                  <w:tcW w:w="800" w:type="dxa"/>
                  <w:vMerge w:val="restart"/>
                  <w:vAlign w:val="center"/>
                </w:tcPr>
                <w:p w14:paraId="0146A477"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一般管控单元、土壤污染重点监管单位、填埋场、</w:t>
                  </w:r>
                  <w:proofErr w:type="gramStart"/>
                  <w:r>
                    <w:rPr>
                      <w:rFonts w:ascii="Times New Roman" w:hAnsi="Times New Roman"/>
                      <w:kern w:val="0"/>
                      <w:szCs w:val="21"/>
                    </w:rPr>
                    <w:t>涉重企业</w:t>
                  </w:r>
                  <w:proofErr w:type="gramEnd"/>
                  <w:r>
                    <w:rPr>
                      <w:rFonts w:ascii="Times New Roman" w:hAnsi="Times New Roman"/>
                      <w:kern w:val="0"/>
                      <w:szCs w:val="21"/>
                    </w:rPr>
                    <w:t>、高度关注地块</w:t>
                  </w:r>
                </w:p>
              </w:tc>
              <w:tc>
                <w:tcPr>
                  <w:tcW w:w="1709" w:type="dxa"/>
                  <w:vMerge w:val="restart"/>
                  <w:vAlign w:val="center"/>
                </w:tcPr>
                <w:p w14:paraId="0E201572"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该单元位于淮河流域。区域内有嘉祥皮革制品有限公司和宁陵县城市生活垃圾处理厂土壤污染重点监管单位，宁陵县嘉祥皮革制品有限公司高度关注地块，宁陵县嘉祥皮革制品有限公司和</w:t>
                  </w:r>
                  <w:proofErr w:type="gramStart"/>
                  <w:r>
                    <w:rPr>
                      <w:rFonts w:ascii="Times New Roman" w:hAnsi="Times New Roman"/>
                      <w:kern w:val="0"/>
                      <w:szCs w:val="21"/>
                    </w:rPr>
                    <w:t>宁陵县金泰皮毛皮革有限公司涉重企业</w:t>
                  </w:r>
                  <w:proofErr w:type="gramEnd"/>
                  <w:r>
                    <w:rPr>
                      <w:rFonts w:ascii="Times New Roman" w:hAnsi="Times New Roman"/>
                      <w:kern w:val="0"/>
                      <w:szCs w:val="21"/>
                    </w:rPr>
                    <w:t>，以及宁陵县城市生活垃圾处理厂填埋场。</w:t>
                  </w:r>
                </w:p>
                <w:p w14:paraId="7FE360F7"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主要问题：</w:t>
                  </w:r>
                  <w:proofErr w:type="gramStart"/>
                  <w:r>
                    <w:rPr>
                      <w:rFonts w:ascii="Times New Roman" w:hAnsi="Times New Roman"/>
                      <w:kern w:val="0"/>
                      <w:szCs w:val="21"/>
                    </w:rPr>
                    <w:t>黄岗镇涉重企业</w:t>
                  </w:r>
                  <w:proofErr w:type="gramEnd"/>
                  <w:r>
                    <w:rPr>
                      <w:rFonts w:ascii="Times New Roman" w:hAnsi="Times New Roman"/>
                      <w:kern w:val="0"/>
                      <w:szCs w:val="21"/>
                    </w:rPr>
                    <w:t>重金属排放重点监管，土壤污染重点监管。</w:t>
                  </w:r>
                </w:p>
              </w:tc>
            </w:tr>
            <w:tr w:rsidR="00BD7704" w14:paraId="396E9F86" w14:textId="77777777">
              <w:trPr>
                <w:trHeight w:val="241"/>
              </w:trPr>
              <w:tc>
                <w:tcPr>
                  <w:tcW w:w="858" w:type="dxa"/>
                  <w:vMerge/>
                  <w:vAlign w:val="center"/>
                </w:tcPr>
                <w:p w14:paraId="4E535738"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016" w:type="dxa"/>
                  <w:vMerge/>
                  <w:vAlign w:val="center"/>
                </w:tcPr>
                <w:p w14:paraId="6E45E026"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50" w:type="dxa"/>
                  <w:vMerge/>
                  <w:vAlign w:val="center"/>
                </w:tcPr>
                <w:p w14:paraId="09B505B9"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950" w:type="dxa"/>
                  <w:vMerge/>
                  <w:vAlign w:val="center"/>
                </w:tcPr>
                <w:p w14:paraId="00A93DB0"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34" w:type="dxa"/>
                  <w:vMerge/>
                  <w:vAlign w:val="center"/>
                </w:tcPr>
                <w:p w14:paraId="77B0343E"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00" w:type="dxa"/>
                  <w:vMerge/>
                  <w:vAlign w:val="center"/>
                </w:tcPr>
                <w:p w14:paraId="3DD12E47"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709" w:type="dxa"/>
                  <w:vMerge/>
                  <w:vAlign w:val="center"/>
                </w:tcPr>
                <w:p w14:paraId="1CE933A2" w14:textId="77777777" w:rsidR="00BD7704" w:rsidRDefault="00BD7704">
                  <w:pPr>
                    <w:autoSpaceDE w:val="0"/>
                    <w:autoSpaceDN w:val="0"/>
                    <w:adjustRightInd w:val="0"/>
                    <w:snapToGrid w:val="0"/>
                    <w:jc w:val="center"/>
                    <w:rPr>
                      <w:rFonts w:ascii="Times New Roman" w:hAnsi="Times New Roman"/>
                      <w:kern w:val="0"/>
                      <w:szCs w:val="21"/>
                      <w:highlight w:val="yellow"/>
                    </w:rPr>
                  </w:pPr>
                </w:p>
              </w:tc>
            </w:tr>
            <w:tr w:rsidR="00BD7704" w14:paraId="461ABADA" w14:textId="77777777">
              <w:trPr>
                <w:trHeight w:val="241"/>
              </w:trPr>
              <w:tc>
                <w:tcPr>
                  <w:tcW w:w="858" w:type="dxa"/>
                  <w:vMerge/>
                  <w:vAlign w:val="center"/>
                </w:tcPr>
                <w:p w14:paraId="63EAB111"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016" w:type="dxa"/>
                  <w:vMerge/>
                  <w:vAlign w:val="center"/>
                </w:tcPr>
                <w:p w14:paraId="3D97CDC4"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50" w:type="dxa"/>
                  <w:vMerge/>
                  <w:vAlign w:val="center"/>
                </w:tcPr>
                <w:p w14:paraId="03BDA3F6"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950" w:type="dxa"/>
                  <w:vMerge/>
                  <w:vAlign w:val="center"/>
                </w:tcPr>
                <w:p w14:paraId="1D47B9FC"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34" w:type="dxa"/>
                  <w:vMerge/>
                  <w:vAlign w:val="center"/>
                </w:tcPr>
                <w:p w14:paraId="63B6B310"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00" w:type="dxa"/>
                  <w:vMerge/>
                  <w:vAlign w:val="center"/>
                </w:tcPr>
                <w:p w14:paraId="730067B1"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709" w:type="dxa"/>
                  <w:vMerge/>
                  <w:vAlign w:val="center"/>
                </w:tcPr>
                <w:p w14:paraId="7196ED4E" w14:textId="77777777" w:rsidR="00BD7704" w:rsidRDefault="00BD7704">
                  <w:pPr>
                    <w:autoSpaceDE w:val="0"/>
                    <w:autoSpaceDN w:val="0"/>
                    <w:adjustRightInd w:val="0"/>
                    <w:snapToGrid w:val="0"/>
                    <w:jc w:val="center"/>
                    <w:rPr>
                      <w:rFonts w:ascii="Times New Roman" w:hAnsi="Times New Roman"/>
                      <w:kern w:val="0"/>
                      <w:szCs w:val="21"/>
                      <w:highlight w:val="yellow"/>
                    </w:rPr>
                  </w:pPr>
                </w:p>
              </w:tc>
            </w:tr>
            <w:tr w:rsidR="00BD7704" w14:paraId="78201AA7" w14:textId="77777777">
              <w:trPr>
                <w:trHeight w:val="241"/>
              </w:trPr>
              <w:tc>
                <w:tcPr>
                  <w:tcW w:w="858" w:type="dxa"/>
                  <w:vMerge/>
                  <w:vAlign w:val="center"/>
                </w:tcPr>
                <w:p w14:paraId="0A7F1E3B"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016" w:type="dxa"/>
                  <w:vMerge/>
                  <w:vAlign w:val="center"/>
                </w:tcPr>
                <w:p w14:paraId="49B77987"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50" w:type="dxa"/>
                  <w:vMerge/>
                  <w:vAlign w:val="center"/>
                </w:tcPr>
                <w:p w14:paraId="1EBDFD72"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950" w:type="dxa"/>
                  <w:vMerge/>
                  <w:vAlign w:val="center"/>
                </w:tcPr>
                <w:p w14:paraId="79B0CA3D"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34" w:type="dxa"/>
                  <w:vMerge/>
                  <w:vAlign w:val="center"/>
                </w:tcPr>
                <w:p w14:paraId="0E4B7F79"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800" w:type="dxa"/>
                  <w:vMerge/>
                  <w:vAlign w:val="center"/>
                </w:tcPr>
                <w:p w14:paraId="0165FB6F" w14:textId="77777777" w:rsidR="00BD7704" w:rsidRDefault="00BD7704">
                  <w:pPr>
                    <w:autoSpaceDE w:val="0"/>
                    <w:autoSpaceDN w:val="0"/>
                    <w:adjustRightInd w:val="0"/>
                    <w:snapToGrid w:val="0"/>
                    <w:jc w:val="center"/>
                    <w:rPr>
                      <w:rFonts w:ascii="Times New Roman" w:hAnsi="Times New Roman"/>
                      <w:kern w:val="0"/>
                      <w:szCs w:val="21"/>
                      <w:highlight w:val="yellow"/>
                    </w:rPr>
                  </w:pPr>
                </w:p>
              </w:tc>
              <w:tc>
                <w:tcPr>
                  <w:tcW w:w="1709" w:type="dxa"/>
                  <w:vMerge/>
                  <w:vAlign w:val="center"/>
                </w:tcPr>
                <w:p w14:paraId="406B86D3" w14:textId="77777777" w:rsidR="00BD7704" w:rsidRDefault="00BD7704">
                  <w:pPr>
                    <w:autoSpaceDE w:val="0"/>
                    <w:autoSpaceDN w:val="0"/>
                    <w:adjustRightInd w:val="0"/>
                    <w:snapToGrid w:val="0"/>
                    <w:jc w:val="center"/>
                    <w:rPr>
                      <w:rFonts w:ascii="Times New Roman" w:hAnsi="Times New Roman"/>
                      <w:kern w:val="0"/>
                      <w:szCs w:val="21"/>
                      <w:highlight w:val="yellow"/>
                    </w:rPr>
                  </w:pPr>
                </w:p>
              </w:tc>
            </w:tr>
          </w:tbl>
          <w:p w14:paraId="02AB6159"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2</w:t>
            </w:r>
            <w:r>
              <w:rPr>
                <w:rFonts w:ascii="Times New Roman" w:hAnsi="Times New Roman"/>
                <w:b/>
                <w:kern w:val="0"/>
                <w:szCs w:val="21"/>
              </w:rPr>
              <w:t xml:space="preserve">    </w:t>
            </w:r>
            <w:r>
              <w:rPr>
                <w:rFonts w:ascii="Times New Roman" w:hAnsi="Times New Roman"/>
                <w:b/>
                <w:kern w:val="0"/>
                <w:szCs w:val="21"/>
              </w:rPr>
              <w:t>宁陵县一般管控单元生态环境准入清单（续）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3293"/>
              <w:gridCol w:w="2366"/>
              <w:gridCol w:w="992"/>
            </w:tblGrid>
            <w:tr w:rsidR="00BD7704" w14:paraId="24C9F862" w14:textId="77777777">
              <w:tc>
                <w:tcPr>
                  <w:tcW w:w="3658" w:type="dxa"/>
                  <w:gridSpan w:val="2"/>
                  <w:vAlign w:val="center"/>
                </w:tcPr>
                <w:p w14:paraId="03C23D5F"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管</w:t>
                  </w:r>
                  <w:proofErr w:type="gramStart"/>
                  <w:r>
                    <w:rPr>
                      <w:rFonts w:ascii="Times New Roman" w:hAnsi="Times New Roman"/>
                      <w:b/>
                      <w:kern w:val="0"/>
                      <w:szCs w:val="21"/>
                    </w:rPr>
                    <w:t>控要求</w:t>
                  </w:r>
                  <w:proofErr w:type="gramEnd"/>
                </w:p>
              </w:tc>
              <w:tc>
                <w:tcPr>
                  <w:tcW w:w="2366" w:type="dxa"/>
                  <w:vAlign w:val="center"/>
                </w:tcPr>
                <w:p w14:paraId="4DB9152B"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本项目建设情况</w:t>
                  </w:r>
                </w:p>
              </w:tc>
              <w:tc>
                <w:tcPr>
                  <w:tcW w:w="992" w:type="dxa"/>
                  <w:vAlign w:val="center"/>
                </w:tcPr>
                <w:p w14:paraId="506DF12C"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符合性</w:t>
                  </w:r>
                </w:p>
              </w:tc>
            </w:tr>
            <w:tr w:rsidR="00BD7704" w14:paraId="3DA21F6B" w14:textId="77777777">
              <w:tc>
                <w:tcPr>
                  <w:tcW w:w="365" w:type="dxa"/>
                  <w:vAlign w:val="center"/>
                </w:tcPr>
                <w:p w14:paraId="734A8172"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t>空间布局约</w:t>
                  </w:r>
                  <w:r>
                    <w:rPr>
                      <w:rFonts w:ascii="Times New Roman" w:hAnsi="Times New Roman"/>
                      <w:b/>
                      <w:bCs/>
                      <w:kern w:val="0"/>
                      <w:szCs w:val="21"/>
                    </w:rPr>
                    <w:lastRenderedPageBreak/>
                    <w:t>束</w:t>
                  </w:r>
                </w:p>
              </w:tc>
              <w:tc>
                <w:tcPr>
                  <w:tcW w:w="3293" w:type="dxa"/>
                  <w:vAlign w:val="center"/>
                </w:tcPr>
                <w:p w14:paraId="0C54D4F3"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lastRenderedPageBreak/>
                    <w:t>1</w:t>
                  </w:r>
                  <w:r>
                    <w:rPr>
                      <w:rFonts w:ascii="Times New Roman" w:hAnsi="Times New Roman"/>
                      <w:kern w:val="0"/>
                      <w:szCs w:val="21"/>
                    </w:rPr>
                    <w:t>、加强对农业空间转为生态空间的监督管理，未经国务院批准，禁止将永久基本农田转为城镇空间。鼓励城镇空间和符合国家生态退耕条件的农业空间转为生态空间。</w:t>
                  </w:r>
                  <w:r>
                    <w:rPr>
                      <w:rFonts w:ascii="Times New Roman" w:hAnsi="Times New Roman"/>
                      <w:kern w:val="0"/>
                      <w:szCs w:val="21"/>
                    </w:rPr>
                    <w:lastRenderedPageBreak/>
                    <w:t>严禁在优先保护类耕地集中区域新建有色金属冶炼、石油化工、化工、焦化、电镀、制革等行业企业以及可能造成耕地土壤污染的建设项目。</w:t>
                  </w:r>
                </w:p>
                <w:p w14:paraId="2D7A1C5C"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、淘汰不符合国家产业政策</w:t>
                  </w:r>
                  <w:proofErr w:type="gramStart"/>
                  <w:r>
                    <w:rPr>
                      <w:rFonts w:ascii="Times New Roman" w:hAnsi="Times New Roman"/>
                      <w:kern w:val="0"/>
                      <w:szCs w:val="21"/>
                    </w:rPr>
                    <w:t>的涉重行业</w:t>
                  </w:r>
                  <w:proofErr w:type="gramEnd"/>
                  <w:r>
                    <w:rPr>
                      <w:rFonts w:ascii="Times New Roman" w:hAnsi="Times New Roman"/>
                      <w:kern w:val="0"/>
                      <w:szCs w:val="21"/>
                    </w:rPr>
                    <w:t>企业生产工艺装备。</w:t>
                  </w:r>
                </w:p>
                <w:p w14:paraId="409EC419"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、鼓励在现有工业集聚区域依托产业特点建设专业园区。</w:t>
                  </w:r>
                </w:p>
              </w:tc>
              <w:tc>
                <w:tcPr>
                  <w:tcW w:w="2366" w:type="dxa"/>
                  <w:vAlign w:val="center"/>
                </w:tcPr>
                <w:p w14:paraId="25D5C248" w14:textId="77777777" w:rsidR="00BD7704" w:rsidRDefault="00000000">
                  <w:pPr>
                    <w:autoSpaceDE w:val="0"/>
                    <w:autoSpaceDN w:val="0"/>
                    <w:adjustRightInd w:val="0"/>
                    <w:snapToGrid w:val="0"/>
                    <w:rPr>
                      <w:rFonts w:ascii="Times New Roman" w:hAnsi="Times New Roman"/>
                      <w:bCs/>
                      <w:kern w:val="0"/>
                      <w:szCs w:val="21"/>
                    </w:rPr>
                  </w:pPr>
                  <w:r>
                    <w:rPr>
                      <w:rFonts w:ascii="Times New Roman" w:hAnsi="Times New Roman"/>
                      <w:bCs/>
                      <w:kern w:val="0"/>
                      <w:szCs w:val="21"/>
                    </w:rPr>
                    <w:lastRenderedPageBreak/>
                    <w:t>1</w:t>
                  </w:r>
                  <w:r>
                    <w:rPr>
                      <w:rFonts w:ascii="Times New Roman" w:hAnsi="Times New Roman"/>
                      <w:bCs/>
                      <w:kern w:val="0"/>
                      <w:szCs w:val="21"/>
                    </w:rPr>
                    <w:t>、本项目选址位于</w:t>
                  </w:r>
                  <w:r>
                    <w:rPr>
                      <w:rFonts w:ascii="Times New Roman" w:hAnsi="Times New Roman" w:hint="eastAsia"/>
                      <w:szCs w:val="21"/>
                    </w:rPr>
                    <w:t>商丘市宁陵县</w:t>
                  </w:r>
                  <w:proofErr w:type="gramStart"/>
                  <w:r>
                    <w:rPr>
                      <w:rFonts w:ascii="Times New Roman" w:hAnsi="Times New Roman" w:hint="eastAsia"/>
                      <w:szCs w:val="21"/>
                    </w:rPr>
                    <w:t>逻</w:t>
                  </w:r>
                  <w:proofErr w:type="gramEnd"/>
                  <w:r>
                    <w:rPr>
                      <w:rFonts w:ascii="Times New Roman" w:hAnsi="Times New Roman" w:hint="eastAsia"/>
                      <w:szCs w:val="21"/>
                    </w:rPr>
                    <w:t>岗镇</w:t>
                  </w:r>
                  <w:r>
                    <w:rPr>
                      <w:rFonts w:ascii="Times New Roman" w:hAnsi="Times New Roman" w:hint="eastAsia"/>
                      <w:szCs w:val="21"/>
                    </w:rPr>
                    <w:t>310</w:t>
                  </w:r>
                  <w:r>
                    <w:rPr>
                      <w:rFonts w:ascii="Times New Roman" w:hAnsi="Times New Roman" w:hint="eastAsia"/>
                      <w:szCs w:val="21"/>
                    </w:rPr>
                    <w:t>国道三丈寺红绿灯南</w:t>
                  </w:r>
                  <w:r>
                    <w:rPr>
                      <w:rFonts w:ascii="Times New Roman" w:hAnsi="Times New Roman" w:hint="eastAsia"/>
                      <w:szCs w:val="21"/>
                    </w:rPr>
                    <w:t>100</w:t>
                  </w:r>
                  <w:r>
                    <w:rPr>
                      <w:rFonts w:ascii="Times New Roman" w:hAnsi="Times New Roman" w:hint="eastAsia"/>
                      <w:szCs w:val="21"/>
                    </w:rPr>
                    <w:t>米路西</w:t>
                  </w:r>
                  <w:r>
                    <w:rPr>
                      <w:rFonts w:ascii="Times New Roman" w:hAnsi="Times New Roman"/>
                      <w:szCs w:val="21"/>
                    </w:rPr>
                    <w:t>，项目</w:t>
                  </w:r>
                  <w:r>
                    <w:rPr>
                      <w:rFonts w:ascii="Times New Roman" w:hAnsi="Times New Roman" w:hint="eastAsia"/>
                      <w:szCs w:val="21"/>
                    </w:rPr>
                    <w:t>占地</w:t>
                  </w:r>
                  <w:r>
                    <w:rPr>
                      <w:rFonts w:ascii="Times New Roman" w:hAnsi="Times New Roman"/>
                      <w:bCs/>
                      <w:kern w:val="0"/>
                      <w:szCs w:val="21"/>
                    </w:rPr>
                    <w:t>不属于永久基本农田</w:t>
                  </w:r>
                  <w:r>
                    <w:rPr>
                      <w:rFonts w:ascii="Times New Roman" w:hAnsi="Times New Roman" w:hint="eastAsia"/>
                      <w:bCs/>
                      <w:kern w:val="0"/>
                      <w:szCs w:val="21"/>
                    </w:rPr>
                    <w:t>，经采</w:t>
                  </w:r>
                  <w:r>
                    <w:rPr>
                      <w:rFonts w:ascii="Times New Roman" w:hAnsi="Times New Roman" w:hint="eastAsia"/>
                      <w:bCs/>
                      <w:kern w:val="0"/>
                      <w:szCs w:val="21"/>
                    </w:rPr>
                    <w:lastRenderedPageBreak/>
                    <w:t>取场地硬化、分区防渗措施后，项目不会对厂区及周边土壤造成污染</w:t>
                  </w:r>
                  <w:r>
                    <w:rPr>
                      <w:rFonts w:ascii="Times New Roman" w:hAnsi="Times New Roman"/>
                      <w:bCs/>
                      <w:kern w:val="0"/>
                      <w:szCs w:val="21"/>
                    </w:rPr>
                    <w:t>。</w:t>
                  </w:r>
                </w:p>
                <w:p w14:paraId="148B1DC6" w14:textId="77777777" w:rsidR="00BD7704" w:rsidRDefault="00000000">
                  <w:pPr>
                    <w:autoSpaceDE w:val="0"/>
                    <w:autoSpaceDN w:val="0"/>
                    <w:adjustRightInd w:val="0"/>
                    <w:snapToGrid w:val="0"/>
                    <w:rPr>
                      <w:rFonts w:ascii="Times New Roman" w:hAnsi="Times New Roman"/>
                      <w:kern w:val="0"/>
                      <w:szCs w:val="21"/>
                      <w:highlight w:val="yellow"/>
                    </w:rPr>
                  </w:pPr>
                  <w:r>
                    <w:rPr>
                      <w:rFonts w:ascii="Times New Roman" w:hAnsi="Times New Roman"/>
                      <w:bCs/>
                      <w:kern w:val="0"/>
                      <w:szCs w:val="21"/>
                    </w:rPr>
                    <w:t>2</w:t>
                  </w:r>
                  <w:r>
                    <w:rPr>
                      <w:rFonts w:ascii="Times New Roman" w:hAnsi="Times New Roman"/>
                      <w:bCs/>
                      <w:kern w:val="0"/>
                      <w:szCs w:val="21"/>
                    </w:rPr>
                    <w:t>、本项目不</w:t>
                  </w:r>
                  <w:proofErr w:type="gramStart"/>
                  <w:r>
                    <w:rPr>
                      <w:rFonts w:ascii="Times New Roman" w:hAnsi="Times New Roman"/>
                      <w:bCs/>
                      <w:kern w:val="0"/>
                      <w:szCs w:val="21"/>
                    </w:rPr>
                    <w:t>属于涉重行业</w:t>
                  </w:r>
                  <w:proofErr w:type="gramEnd"/>
                  <w:r>
                    <w:rPr>
                      <w:rFonts w:ascii="Times New Roman" w:hAnsi="Times New Roman" w:hint="eastAsia"/>
                      <w:bCs/>
                      <w:kern w:val="0"/>
                      <w:szCs w:val="21"/>
                    </w:rPr>
                    <w:t>。</w:t>
                  </w:r>
                </w:p>
              </w:tc>
              <w:tc>
                <w:tcPr>
                  <w:tcW w:w="992" w:type="dxa"/>
                  <w:vAlign w:val="center"/>
                </w:tcPr>
                <w:p w14:paraId="3801F1B3" w14:textId="77777777" w:rsidR="00BD7704" w:rsidRDefault="00000000">
                  <w:pPr>
                    <w:autoSpaceDE w:val="0"/>
                    <w:autoSpaceDN w:val="0"/>
                    <w:adjustRightInd w:val="0"/>
                    <w:snapToGrid w:val="0"/>
                    <w:jc w:val="center"/>
                    <w:rPr>
                      <w:rFonts w:ascii="Times New Roman" w:hAnsi="Times New Roman"/>
                      <w:bCs/>
                      <w:kern w:val="0"/>
                      <w:szCs w:val="21"/>
                    </w:rPr>
                  </w:pPr>
                  <w:r>
                    <w:rPr>
                      <w:rFonts w:ascii="Times New Roman" w:hAnsi="Times New Roman"/>
                      <w:bCs/>
                      <w:kern w:val="0"/>
                      <w:szCs w:val="21"/>
                    </w:rPr>
                    <w:lastRenderedPageBreak/>
                    <w:t>符合</w:t>
                  </w:r>
                </w:p>
              </w:tc>
            </w:tr>
            <w:tr w:rsidR="00BD7704" w14:paraId="77C94D09" w14:textId="77777777">
              <w:tc>
                <w:tcPr>
                  <w:tcW w:w="365" w:type="dxa"/>
                  <w:vAlign w:val="center"/>
                </w:tcPr>
                <w:p w14:paraId="0F9C18FA"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t>污染物排放管控</w:t>
                  </w:r>
                </w:p>
              </w:tc>
              <w:tc>
                <w:tcPr>
                  <w:tcW w:w="3293" w:type="dxa"/>
                  <w:vAlign w:val="center"/>
                </w:tcPr>
                <w:p w14:paraId="7276DEC6"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、禁止向耕地及农田沟渠中排放有毒有害工业、生活废水和未经处理的养殖小区畜禽粪便；禁止占用耕地倾倒、堆放城乡生活垃圾、建筑垃圾、医疗垃圾、工业废料及废渣等废弃物。</w:t>
                  </w:r>
                  <w:proofErr w:type="gramStart"/>
                  <w:r>
                    <w:rPr>
                      <w:rFonts w:ascii="Times New Roman" w:hAnsi="Times New Roman"/>
                      <w:kern w:val="0"/>
                      <w:szCs w:val="21"/>
                    </w:rPr>
                    <w:t>禁止涉重企业</w:t>
                  </w:r>
                  <w:proofErr w:type="gramEnd"/>
                  <w:r>
                    <w:rPr>
                      <w:rFonts w:ascii="Times New Roman" w:hAnsi="Times New Roman"/>
                      <w:kern w:val="0"/>
                      <w:szCs w:val="21"/>
                    </w:rPr>
                    <w:t>含重金属废水进入城市生活污水处理厂。禁止填埋场渗滤液直排或超标排放。</w:t>
                  </w:r>
                </w:p>
                <w:p w14:paraId="554D355C"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加强畜禽养殖污染防治，畜禽规模养殖场（小区）要配套建设与养殖规模相适宜的粪便污水防渗防溢流贮存设施，以及粪便污水收集、利用和无害化处理设施；积极引导散养密集区实行畜禽粪便污水分户收集、集中处理利用。</w:t>
                  </w:r>
                </w:p>
                <w:p w14:paraId="0E04E5C3"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、持续开展农村环境综合整治，加快推进农村生活污水处理设施建设，不断提高已建成农村污水处理设施稳定正常运行率。</w:t>
                  </w:r>
                </w:p>
              </w:tc>
              <w:tc>
                <w:tcPr>
                  <w:tcW w:w="2366" w:type="dxa"/>
                  <w:vAlign w:val="center"/>
                </w:tcPr>
                <w:p w14:paraId="6CEF2D6C"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本项目</w:t>
                  </w:r>
                  <w:r>
                    <w:rPr>
                      <w:rFonts w:ascii="Times New Roman" w:hAnsi="Times New Roman" w:hint="eastAsia"/>
                      <w:szCs w:val="21"/>
                    </w:rPr>
                    <w:t>生产废水及生活污水均</w:t>
                  </w:r>
                  <w:r>
                    <w:rPr>
                      <w:rFonts w:ascii="Times New Roman" w:hAnsi="Times New Roman"/>
                      <w:kern w:val="0"/>
                      <w:szCs w:val="21"/>
                    </w:rPr>
                    <w:t>不外排；产生的</w:t>
                  </w:r>
                  <w:proofErr w:type="gramStart"/>
                  <w:r>
                    <w:rPr>
                      <w:rFonts w:ascii="Times New Roman" w:hAnsi="Times New Roman"/>
                      <w:kern w:val="0"/>
                      <w:szCs w:val="21"/>
                    </w:rPr>
                    <w:t>固废均得到</w:t>
                  </w:r>
                  <w:proofErr w:type="gramEnd"/>
                  <w:r>
                    <w:rPr>
                      <w:rFonts w:ascii="Times New Roman" w:hAnsi="Times New Roman"/>
                      <w:kern w:val="0"/>
                      <w:szCs w:val="21"/>
                    </w:rPr>
                    <w:t>妥善处置，不占用耕地进行倾倒或堆放。</w:t>
                  </w:r>
                </w:p>
              </w:tc>
              <w:tc>
                <w:tcPr>
                  <w:tcW w:w="992" w:type="dxa"/>
                  <w:vAlign w:val="center"/>
                </w:tcPr>
                <w:p w14:paraId="2EAE824B" w14:textId="77777777" w:rsidR="00BD7704"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r w:rsidR="00BD7704" w14:paraId="436BCB8D" w14:textId="77777777">
              <w:tc>
                <w:tcPr>
                  <w:tcW w:w="365" w:type="dxa"/>
                  <w:vAlign w:val="center"/>
                </w:tcPr>
                <w:p w14:paraId="009D51A7"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t>环境风险防控</w:t>
                  </w:r>
                </w:p>
              </w:tc>
              <w:tc>
                <w:tcPr>
                  <w:tcW w:w="3293" w:type="dxa"/>
                  <w:vAlign w:val="center"/>
                </w:tcPr>
                <w:p w14:paraId="2E521F0E"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、有色金属冶炼、铅酸蓄电池、石油加工、化工、电镀、制革和危险化学品生产、储存、使用等企业在拆除生产设施设备、污染治理设施时，要事先制定残留污染物清理和安全处置方案。</w:t>
                  </w:r>
                </w:p>
                <w:p w14:paraId="1F7E1615"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w:t>
                  </w:r>
                  <w:proofErr w:type="gramStart"/>
                  <w:r>
                    <w:rPr>
                      <w:rFonts w:ascii="Times New Roman" w:hAnsi="Times New Roman"/>
                      <w:kern w:val="0"/>
                      <w:szCs w:val="21"/>
                    </w:rPr>
                    <w:t>对涉重行业</w:t>
                  </w:r>
                  <w:proofErr w:type="gramEnd"/>
                  <w:r>
                    <w:rPr>
                      <w:rFonts w:ascii="Times New Roman" w:hAnsi="Times New Roman"/>
                      <w:kern w:val="0"/>
                      <w:szCs w:val="21"/>
                    </w:rPr>
                    <w:t>企业加强管理，建立土壤和地下水污染隐患排查治理制度、风险防控体系和长效监管机制。按照土壤环境调查相关技术规定，对垃圾填埋场周边土壤环境状况进行调查评估。对周边土壤环境超过可接受风险的，应采取限制填埋废物进入、降低人体暴露健康风险等管控措施。</w:t>
                  </w:r>
                </w:p>
                <w:p w14:paraId="4321F93C"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、对</w:t>
                  </w:r>
                  <w:proofErr w:type="gramStart"/>
                  <w:r>
                    <w:rPr>
                      <w:rFonts w:ascii="Times New Roman" w:hAnsi="Times New Roman"/>
                      <w:kern w:val="0"/>
                      <w:szCs w:val="21"/>
                    </w:rPr>
                    <w:t>高关注</w:t>
                  </w:r>
                  <w:proofErr w:type="gramEnd"/>
                  <w:r>
                    <w:rPr>
                      <w:rFonts w:ascii="Times New Roman" w:hAnsi="Times New Roman"/>
                      <w:kern w:val="0"/>
                      <w:szCs w:val="21"/>
                    </w:rPr>
                    <w:t>地块划分污染风险等级，纳入优先管控名录。</w:t>
                  </w:r>
                </w:p>
              </w:tc>
              <w:tc>
                <w:tcPr>
                  <w:tcW w:w="2366" w:type="dxa"/>
                  <w:vAlign w:val="center"/>
                </w:tcPr>
                <w:p w14:paraId="09634D93"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本项目不涉及有色金属冶炼、铅酸蓄电池、石油加工、化工、电镀、制革和危险化学品生产、储存、使用，不</w:t>
                  </w:r>
                  <w:proofErr w:type="gramStart"/>
                  <w:r>
                    <w:rPr>
                      <w:rFonts w:ascii="Times New Roman" w:hAnsi="Times New Roman"/>
                      <w:kern w:val="0"/>
                      <w:szCs w:val="21"/>
                    </w:rPr>
                    <w:t>属于涉重行业</w:t>
                  </w:r>
                  <w:proofErr w:type="gramEnd"/>
                  <w:r>
                    <w:rPr>
                      <w:rFonts w:ascii="Times New Roman" w:hAnsi="Times New Roman"/>
                      <w:kern w:val="0"/>
                      <w:szCs w:val="21"/>
                    </w:rPr>
                    <w:t>。</w:t>
                  </w:r>
                </w:p>
              </w:tc>
              <w:tc>
                <w:tcPr>
                  <w:tcW w:w="992" w:type="dxa"/>
                  <w:vAlign w:val="center"/>
                </w:tcPr>
                <w:p w14:paraId="41A3C93C"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szCs w:val="21"/>
                    </w:rPr>
                    <w:t>符合</w:t>
                  </w:r>
                </w:p>
              </w:tc>
            </w:tr>
          </w:tbl>
          <w:p w14:paraId="196CC860" w14:textId="77777777" w:rsidR="00BD7704" w:rsidRDefault="00BD7704">
            <w:pPr>
              <w:autoSpaceDE w:val="0"/>
              <w:autoSpaceDN w:val="0"/>
              <w:adjustRightInd w:val="0"/>
              <w:snapToGrid w:val="0"/>
              <w:jc w:val="center"/>
              <w:rPr>
                <w:rFonts w:ascii="Times New Roman" w:hAnsi="Times New Roman"/>
                <w:b/>
                <w:kern w:val="0"/>
                <w:szCs w:val="21"/>
              </w:rPr>
            </w:pPr>
          </w:p>
          <w:p w14:paraId="7D4FD0C8" w14:textId="77777777" w:rsidR="00BD7704" w:rsidRDefault="00000000">
            <w:pPr>
              <w:spacing w:line="360" w:lineRule="auto"/>
              <w:rPr>
                <w:rFonts w:ascii="Times New Roman" w:hAnsi="Times New Roman"/>
                <w:b/>
                <w:bCs/>
                <w:sz w:val="24"/>
              </w:rPr>
            </w:pPr>
            <w:r>
              <w:rPr>
                <w:rFonts w:ascii="Times New Roman" w:hAnsi="Times New Roman" w:hint="eastAsia"/>
                <w:b/>
                <w:bCs/>
                <w:sz w:val="24"/>
              </w:rPr>
              <w:t>3</w:t>
            </w:r>
            <w:r>
              <w:rPr>
                <w:rFonts w:ascii="Times New Roman" w:hAnsi="Times New Roman" w:hint="eastAsia"/>
                <w:b/>
                <w:bCs/>
                <w:sz w:val="24"/>
              </w:rPr>
              <w:t>、</w:t>
            </w:r>
            <w:r>
              <w:rPr>
                <w:rFonts w:ascii="Times New Roman" w:hAnsi="Times New Roman"/>
                <w:b/>
                <w:bCs/>
                <w:sz w:val="24"/>
              </w:rPr>
              <w:t>与《商丘市生态环境保护委员会办公室关于印发商丘市</w:t>
            </w:r>
            <w:r>
              <w:rPr>
                <w:rFonts w:ascii="Times New Roman" w:hAnsi="Times New Roman"/>
                <w:b/>
                <w:bCs/>
                <w:sz w:val="24"/>
              </w:rPr>
              <w:t>2022</w:t>
            </w:r>
            <w:r>
              <w:rPr>
                <w:rFonts w:ascii="Times New Roman" w:hAnsi="Times New Roman"/>
                <w:b/>
                <w:bCs/>
                <w:sz w:val="24"/>
              </w:rPr>
              <w:t>年大气、水、土壤污染防治攻坚战及农业农村污染治理攻坚战实施方案</w:t>
            </w:r>
            <w:r>
              <w:rPr>
                <w:rFonts w:ascii="Times New Roman" w:hAnsi="Times New Roman"/>
                <w:b/>
                <w:bCs/>
                <w:sz w:val="24"/>
              </w:rPr>
              <w:lastRenderedPageBreak/>
              <w:t>的通知（商环委办〔</w:t>
            </w:r>
            <w:r>
              <w:rPr>
                <w:rFonts w:ascii="Times New Roman" w:hAnsi="Times New Roman"/>
                <w:b/>
                <w:bCs/>
                <w:sz w:val="24"/>
              </w:rPr>
              <w:t>2022</w:t>
            </w:r>
            <w:r>
              <w:rPr>
                <w:rFonts w:ascii="Times New Roman" w:hAnsi="Times New Roman"/>
                <w:b/>
                <w:bCs/>
                <w:sz w:val="24"/>
              </w:rPr>
              <w:t>〕</w:t>
            </w:r>
            <w:r>
              <w:rPr>
                <w:rFonts w:ascii="Times New Roman" w:hAnsi="Times New Roman"/>
                <w:b/>
                <w:bCs/>
                <w:sz w:val="24"/>
              </w:rPr>
              <w:t>3</w:t>
            </w:r>
            <w:r>
              <w:rPr>
                <w:rFonts w:ascii="Times New Roman" w:hAnsi="Times New Roman"/>
                <w:b/>
                <w:bCs/>
                <w:sz w:val="24"/>
              </w:rPr>
              <w:t>号》相符性分析</w:t>
            </w:r>
          </w:p>
          <w:p w14:paraId="7A09748D" w14:textId="77777777" w:rsidR="00BD7704"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1</w:t>
            </w:r>
            <w:r>
              <w:rPr>
                <w:rFonts w:ascii="Times New Roman" w:hAnsi="Times New Roman"/>
                <w:b/>
                <w:bCs/>
                <w:sz w:val="24"/>
              </w:rPr>
              <w:t>）《商丘市</w:t>
            </w:r>
            <w:r>
              <w:rPr>
                <w:rFonts w:ascii="Times New Roman" w:hAnsi="Times New Roman"/>
                <w:b/>
                <w:bCs/>
                <w:sz w:val="24"/>
              </w:rPr>
              <w:t>202</w:t>
            </w:r>
            <w:r>
              <w:rPr>
                <w:rFonts w:ascii="Times New Roman" w:hAnsi="Times New Roman" w:hint="eastAsia"/>
                <w:b/>
                <w:bCs/>
                <w:sz w:val="24"/>
              </w:rPr>
              <w:t>2</w:t>
            </w:r>
            <w:r>
              <w:rPr>
                <w:rFonts w:ascii="Times New Roman" w:hAnsi="Times New Roman"/>
                <w:b/>
                <w:bCs/>
                <w:sz w:val="24"/>
              </w:rPr>
              <w:t>年大气污染防治攻坚战实施方案》</w:t>
            </w:r>
          </w:p>
          <w:p w14:paraId="57C934A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工作目标：全市环境空气质量改善指标达到省下达我市的年度目标要求，即环境空气细颗粒物（</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）年平均浓度控制在</w:t>
            </w:r>
            <w:r>
              <w:rPr>
                <w:rFonts w:ascii="Times New Roman" w:hAnsi="Times New Roman"/>
                <w:sz w:val="24"/>
              </w:rPr>
              <w:t>48</w:t>
            </w:r>
            <w:r>
              <w:rPr>
                <w:rFonts w:ascii="Times New Roman" w:hAnsi="Times New Roman"/>
                <w:sz w:val="24"/>
              </w:rPr>
              <w:t>微克</w:t>
            </w:r>
            <w:r>
              <w:rPr>
                <w:rFonts w:ascii="Times New Roman" w:hAnsi="Times New Roman"/>
                <w:sz w:val="24"/>
              </w:rPr>
              <w:t>/</w:t>
            </w:r>
            <w:r>
              <w:rPr>
                <w:rFonts w:ascii="Times New Roman" w:hAnsi="Times New Roman"/>
                <w:sz w:val="24"/>
              </w:rPr>
              <w:t>立方米以下，可吸入颗粒物（</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）年平均浓度控制在</w:t>
            </w:r>
            <w:r>
              <w:rPr>
                <w:rFonts w:ascii="Times New Roman" w:hAnsi="Times New Roman"/>
                <w:sz w:val="24"/>
              </w:rPr>
              <w:t>78</w:t>
            </w:r>
            <w:r>
              <w:rPr>
                <w:rFonts w:ascii="Times New Roman" w:hAnsi="Times New Roman"/>
                <w:sz w:val="24"/>
              </w:rPr>
              <w:t>微克</w:t>
            </w:r>
            <w:r>
              <w:rPr>
                <w:rFonts w:ascii="Times New Roman" w:hAnsi="Times New Roman"/>
                <w:sz w:val="24"/>
              </w:rPr>
              <w:t>/</w:t>
            </w:r>
            <w:r>
              <w:rPr>
                <w:rFonts w:ascii="Times New Roman" w:hAnsi="Times New Roman"/>
                <w:sz w:val="24"/>
              </w:rPr>
              <w:t>立方米以下，</w:t>
            </w:r>
            <w:r>
              <w:rPr>
                <w:rFonts w:ascii="Times New Roman" w:hAnsi="Times New Roman"/>
                <w:sz w:val="24"/>
              </w:rPr>
              <w:t>5-9</w:t>
            </w:r>
            <w:r>
              <w:rPr>
                <w:rFonts w:ascii="Times New Roman" w:hAnsi="Times New Roman"/>
                <w:sz w:val="24"/>
              </w:rPr>
              <w:t>月臭氧（</w:t>
            </w:r>
            <w:r>
              <w:rPr>
                <w:rFonts w:ascii="Times New Roman" w:hAnsi="Times New Roman"/>
                <w:sz w:val="24"/>
              </w:rPr>
              <w:t>O</w:t>
            </w:r>
            <w:r>
              <w:rPr>
                <w:rFonts w:ascii="Times New Roman" w:hAnsi="Times New Roman"/>
                <w:sz w:val="24"/>
                <w:vertAlign w:val="subscript"/>
              </w:rPr>
              <w:t>3</w:t>
            </w:r>
            <w:r>
              <w:rPr>
                <w:rFonts w:ascii="Times New Roman" w:hAnsi="Times New Roman"/>
                <w:sz w:val="24"/>
              </w:rPr>
              <w:t>）日最大</w:t>
            </w:r>
            <w:r>
              <w:rPr>
                <w:rFonts w:ascii="Times New Roman" w:hAnsi="Times New Roman"/>
                <w:sz w:val="24"/>
              </w:rPr>
              <w:t>8</w:t>
            </w:r>
            <w:r>
              <w:rPr>
                <w:rFonts w:ascii="Times New Roman" w:hAnsi="Times New Roman"/>
                <w:sz w:val="24"/>
              </w:rPr>
              <w:t>小时平均浓度超标率控制在</w:t>
            </w:r>
            <w:r>
              <w:rPr>
                <w:rFonts w:ascii="Times New Roman" w:hAnsi="Times New Roman"/>
                <w:sz w:val="24"/>
              </w:rPr>
              <w:t>20.9%</w:t>
            </w:r>
            <w:r>
              <w:rPr>
                <w:rFonts w:ascii="Times New Roman" w:hAnsi="Times New Roman"/>
                <w:sz w:val="24"/>
              </w:rPr>
              <w:t>以下，环境空气质量优良天数比例不低于</w:t>
            </w:r>
            <w:r>
              <w:rPr>
                <w:rFonts w:ascii="Times New Roman" w:hAnsi="Times New Roman"/>
                <w:sz w:val="24"/>
              </w:rPr>
              <w:t>68.5%</w:t>
            </w:r>
            <w:r>
              <w:rPr>
                <w:rFonts w:ascii="Times New Roman" w:hAnsi="Times New Roman"/>
                <w:sz w:val="24"/>
              </w:rPr>
              <w:t>，重污染天数比例控制在</w:t>
            </w:r>
            <w:r>
              <w:rPr>
                <w:rFonts w:ascii="Times New Roman" w:hAnsi="Times New Roman"/>
                <w:sz w:val="24"/>
              </w:rPr>
              <w:t>2.0%</w:t>
            </w:r>
            <w:r>
              <w:rPr>
                <w:rFonts w:ascii="Times New Roman" w:hAnsi="Times New Roman"/>
                <w:sz w:val="24"/>
              </w:rPr>
              <w:t>以下。</w:t>
            </w:r>
          </w:p>
          <w:p w14:paraId="5CF55550"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4AD6C0D1"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（一）调整优化产业结构，推动绿色低碳转型发展。</w:t>
            </w:r>
          </w:p>
          <w:p w14:paraId="2BAFFB3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加快传统产业转型升级。</w:t>
            </w:r>
            <w:r>
              <w:rPr>
                <w:rFonts w:ascii="Times New Roman" w:hAnsi="Times New Roman"/>
                <w:sz w:val="24"/>
              </w:rPr>
              <w:t>2.</w:t>
            </w:r>
            <w:r>
              <w:rPr>
                <w:rFonts w:ascii="Times New Roman" w:hAnsi="Times New Roman"/>
                <w:sz w:val="24"/>
              </w:rPr>
              <w:t>提升产业集群绿色化水平。</w:t>
            </w:r>
            <w:r>
              <w:rPr>
                <w:rFonts w:ascii="Times New Roman" w:hAnsi="Times New Roman"/>
                <w:sz w:val="24"/>
              </w:rPr>
              <w:t>3.</w:t>
            </w:r>
            <w:r>
              <w:rPr>
                <w:rFonts w:ascii="Times New Roman" w:hAnsi="Times New Roman"/>
                <w:sz w:val="24"/>
              </w:rPr>
              <w:t>推进绿色低碳产业发展。</w:t>
            </w:r>
          </w:p>
          <w:p w14:paraId="1944B53D"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（二）深入调整能源结构，推进能源低碳高效利用。</w:t>
            </w:r>
          </w:p>
          <w:p w14:paraId="7BE9933D"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提升重点行业</w:t>
            </w:r>
            <w:proofErr w:type="gramStart"/>
            <w:r>
              <w:rPr>
                <w:rFonts w:ascii="Times New Roman" w:hAnsi="Times New Roman"/>
                <w:sz w:val="24"/>
              </w:rPr>
              <w:t>节能降碳水平</w:t>
            </w:r>
            <w:proofErr w:type="gramEnd"/>
            <w:r>
              <w:rPr>
                <w:rFonts w:ascii="Times New Roman" w:hAnsi="Times New Roman"/>
                <w:sz w:val="24"/>
              </w:rPr>
              <w:t>。</w:t>
            </w:r>
            <w:r>
              <w:rPr>
                <w:rFonts w:ascii="Times New Roman" w:hAnsi="Times New Roman"/>
                <w:sz w:val="24"/>
              </w:rPr>
              <w:t>5.</w:t>
            </w:r>
            <w:r>
              <w:rPr>
                <w:rFonts w:ascii="Times New Roman" w:hAnsi="Times New Roman"/>
                <w:sz w:val="24"/>
              </w:rPr>
              <w:t>加快煤电结构优化调整。</w:t>
            </w:r>
            <w:r>
              <w:rPr>
                <w:rFonts w:ascii="Times New Roman" w:hAnsi="Times New Roman"/>
                <w:sz w:val="24"/>
              </w:rPr>
              <w:t>6.</w:t>
            </w:r>
            <w:r>
              <w:rPr>
                <w:rFonts w:ascii="Times New Roman" w:hAnsi="Times New Roman"/>
                <w:sz w:val="24"/>
              </w:rPr>
              <w:t>实施清洁能源替代。</w:t>
            </w:r>
            <w:r>
              <w:rPr>
                <w:rFonts w:ascii="Times New Roman" w:hAnsi="Times New Roman"/>
                <w:sz w:val="24"/>
              </w:rPr>
              <w:t>7.</w:t>
            </w:r>
            <w:r>
              <w:rPr>
                <w:rFonts w:ascii="Times New Roman" w:hAnsi="Times New Roman"/>
                <w:sz w:val="24"/>
              </w:rPr>
              <w:t>扩大集中供热范围。</w:t>
            </w:r>
            <w:r>
              <w:rPr>
                <w:rFonts w:ascii="Times New Roman" w:hAnsi="Times New Roman"/>
                <w:sz w:val="24"/>
              </w:rPr>
              <w:t>8.</w:t>
            </w:r>
            <w:r>
              <w:rPr>
                <w:rFonts w:ascii="Times New Roman" w:hAnsi="Times New Roman"/>
                <w:sz w:val="24"/>
              </w:rPr>
              <w:t>深入开展散煤治理行动。</w:t>
            </w:r>
            <w:r>
              <w:rPr>
                <w:rFonts w:ascii="Times New Roman" w:hAnsi="Times New Roman"/>
                <w:sz w:val="24"/>
              </w:rPr>
              <w:t>9.</w:t>
            </w:r>
            <w:r>
              <w:rPr>
                <w:rFonts w:ascii="Times New Roman" w:hAnsi="Times New Roman"/>
                <w:sz w:val="24"/>
              </w:rPr>
              <w:t>加快优化能源供给结构。</w:t>
            </w:r>
          </w:p>
          <w:p w14:paraId="4AC28033"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（三）持续调整交通运输结构，打好柴油货车治理攻坚战。</w:t>
            </w:r>
          </w:p>
          <w:p w14:paraId="22BCF3E1"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10.</w:t>
            </w:r>
            <w:r>
              <w:rPr>
                <w:rFonts w:ascii="Times New Roman" w:hAnsi="Times New Roman"/>
                <w:sz w:val="24"/>
              </w:rPr>
              <w:t>加快铁路专用线建设。</w:t>
            </w:r>
            <w:r>
              <w:rPr>
                <w:rFonts w:ascii="Times New Roman" w:hAnsi="Times New Roman"/>
                <w:sz w:val="24"/>
              </w:rPr>
              <w:t>11.</w:t>
            </w:r>
            <w:r>
              <w:rPr>
                <w:rFonts w:ascii="Times New Roman" w:hAnsi="Times New Roman"/>
                <w:sz w:val="24"/>
              </w:rPr>
              <w:t>提升清洁运输水平。</w:t>
            </w:r>
            <w:r>
              <w:rPr>
                <w:rFonts w:ascii="Times New Roman" w:hAnsi="Times New Roman"/>
                <w:sz w:val="24"/>
              </w:rPr>
              <w:t>12.</w:t>
            </w:r>
            <w:r>
              <w:rPr>
                <w:rFonts w:ascii="Times New Roman" w:hAnsi="Times New Roman"/>
                <w:sz w:val="24"/>
              </w:rPr>
              <w:t>加快新能源汽车推广应用。</w:t>
            </w:r>
            <w:r>
              <w:rPr>
                <w:rFonts w:ascii="Times New Roman" w:hAnsi="Times New Roman"/>
                <w:sz w:val="24"/>
              </w:rPr>
              <w:t>13.</w:t>
            </w:r>
            <w:r>
              <w:rPr>
                <w:rFonts w:ascii="Times New Roman" w:hAnsi="Times New Roman"/>
                <w:sz w:val="24"/>
              </w:rPr>
              <w:t>积极推进老旧汽车淘汰。</w:t>
            </w:r>
          </w:p>
          <w:p w14:paraId="45E4BFED"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（四）优化调整用地结构，</w:t>
            </w:r>
            <w:proofErr w:type="gramStart"/>
            <w:r>
              <w:rPr>
                <w:rFonts w:ascii="Times New Roman" w:hAnsi="Times New Roman"/>
                <w:sz w:val="24"/>
              </w:rPr>
              <w:t>强化面</w:t>
            </w:r>
            <w:proofErr w:type="gramEnd"/>
            <w:r>
              <w:rPr>
                <w:rFonts w:ascii="Times New Roman" w:hAnsi="Times New Roman"/>
                <w:sz w:val="24"/>
              </w:rPr>
              <w:t>源污染治理。</w:t>
            </w:r>
          </w:p>
          <w:p w14:paraId="73A3C1FC"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14.</w:t>
            </w:r>
            <w:r>
              <w:rPr>
                <w:rFonts w:ascii="Times New Roman" w:hAnsi="Times New Roman"/>
                <w:sz w:val="24"/>
              </w:rPr>
              <w:t>提升扬尘污染防治水平。</w:t>
            </w:r>
            <w:r>
              <w:rPr>
                <w:rFonts w:ascii="Times New Roman" w:hAnsi="Times New Roman"/>
                <w:sz w:val="24"/>
              </w:rPr>
              <w:t>15.</w:t>
            </w:r>
            <w:r>
              <w:rPr>
                <w:rFonts w:ascii="Times New Roman" w:hAnsi="Times New Roman"/>
                <w:sz w:val="24"/>
              </w:rPr>
              <w:t>推进露天矿山综合整治。</w:t>
            </w:r>
            <w:r>
              <w:rPr>
                <w:rFonts w:ascii="Times New Roman" w:hAnsi="Times New Roman"/>
                <w:sz w:val="24"/>
              </w:rPr>
              <w:t>16.</w:t>
            </w:r>
            <w:r>
              <w:rPr>
                <w:rFonts w:ascii="Times New Roman" w:hAnsi="Times New Roman"/>
                <w:sz w:val="24"/>
              </w:rPr>
              <w:t>开展农业等面源污染治理。</w:t>
            </w:r>
            <w:r>
              <w:rPr>
                <w:rFonts w:ascii="Times New Roman" w:hAnsi="Times New Roman"/>
                <w:sz w:val="24"/>
              </w:rPr>
              <w:t>17.</w:t>
            </w:r>
            <w:r>
              <w:rPr>
                <w:rFonts w:ascii="Times New Roman" w:hAnsi="Times New Roman"/>
                <w:sz w:val="24"/>
              </w:rPr>
              <w:t>持续开展烟花爆竹禁燃禁放工作。</w:t>
            </w:r>
            <w:r>
              <w:rPr>
                <w:rFonts w:ascii="Times New Roman" w:hAnsi="Times New Roman"/>
                <w:sz w:val="24"/>
              </w:rPr>
              <w:t>18.</w:t>
            </w:r>
            <w:r>
              <w:rPr>
                <w:rFonts w:ascii="Times New Roman" w:hAnsi="Times New Roman"/>
                <w:sz w:val="24"/>
              </w:rPr>
              <w:t>综合治理恶臭突出环境问题。</w:t>
            </w:r>
          </w:p>
          <w:p w14:paraId="6C55C70C"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（五）推进工业企业四项工程，深化大气污染综合治理。</w:t>
            </w:r>
          </w:p>
          <w:p w14:paraId="31C203C8"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19.</w:t>
            </w:r>
            <w:r>
              <w:rPr>
                <w:rFonts w:ascii="Times New Roman" w:hAnsi="Times New Roman"/>
                <w:sz w:val="24"/>
              </w:rPr>
              <w:t>深化重点行业超低排放</w:t>
            </w:r>
            <w:r>
              <w:rPr>
                <w:rFonts w:ascii="Times New Roman" w:hAnsi="Times New Roman"/>
                <w:sz w:val="24"/>
              </w:rPr>
              <w:t>“</w:t>
            </w:r>
            <w:r>
              <w:rPr>
                <w:rFonts w:ascii="Times New Roman" w:hAnsi="Times New Roman"/>
                <w:sz w:val="24"/>
              </w:rPr>
              <w:t>改造工程</w:t>
            </w:r>
            <w:r>
              <w:rPr>
                <w:rFonts w:ascii="Times New Roman" w:hAnsi="Times New Roman"/>
                <w:sz w:val="24"/>
              </w:rPr>
              <w:t>”</w:t>
            </w:r>
            <w:r>
              <w:rPr>
                <w:rFonts w:ascii="Times New Roman" w:hAnsi="Times New Roman"/>
                <w:sz w:val="24"/>
              </w:rPr>
              <w:t>。</w:t>
            </w:r>
            <w:r>
              <w:rPr>
                <w:rFonts w:ascii="Times New Roman" w:hAnsi="Times New Roman"/>
                <w:sz w:val="24"/>
              </w:rPr>
              <w:t>20.</w:t>
            </w:r>
            <w:r>
              <w:rPr>
                <w:rFonts w:ascii="Times New Roman" w:hAnsi="Times New Roman"/>
                <w:sz w:val="24"/>
              </w:rPr>
              <w:t>强化重点行业绩效分级</w:t>
            </w:r>
            <w:r>
              <w:rPr>
                <w:rFonts w:ascii="Times New Roman" w:hAnsi="Times New Roman"/>
                <w:sz w:val="24"/>
              </w:rPr>
              <w:t>“</w:t>
            </w:r>
            <w:r>
              <w:rPr>
                <w:rFonts w:ascii="Times New Roman" w:hAnsi="Times New Roman"/>
                <w:sz w:val="24"/>
              </w:rPr>
              <w:t>培育工程</w:t>
            </w:r>
            <w:r>
              <w:rPr>
                <w:rFonts w:ascii="Times New Roman" w:hAnsi="Times New Roman"/>
                <w:sz w:val="24"/>
              </w:rPr>
              <w:t>”</w:t>
            </w:r>
            <w:r>
              <w:rPr>
                <w:rFonts w:ascii="Times New Roman" w:hAnsi="Times New Roman"/>
                <w:sz w:val="24"/>
              </w:rPr>
              <w:t>。</w:t>
            </w:r>
            <w:r>
              <w:rPr>
                <w:rFonts w:ascii="Times New Roman" w:hAnsi="Times New Roman"/>
                <w:sz w:val="24"/>
              </w:rPr>
              <w:t>21.</w:t>
            </w:r>
            <w:r>
              <w:rPr>
                <w:rFonts w:ascii="Times New Roman" w:hAnsi="Times New Roman"/>
                <w:sz w:val="24"/>
              </w:rPr>
              <w:t>实施工业企业治理成效</w:t>
            </w:r>
            <w:r>
              <w:rPr>
                <w:rFonts w:ascii="Times New Roman" w:hAnsi="Times New Roman"/>
                <w:sz w:val="24"/>
              </w:rPr>
              <w:t>“</w:t>
            </w:r>
            <w:r>
              <w:rPr>
                <w:rFonts w:ascii="Times New Roman" w:hAnsi="Times New Roman"/>
                <w:sz w:val="24"/>
              </w:rPr>
              <w:t>夯基工程</w:t>
            </w:r>
            <w:r>
              <w:rPr>
                <w:rFonts w:ascii="Times New Roman" w:hAnsi="Times New Roman"/>
                <w:sz w:val="24"/>
              </w:rPr>
              <w:t>”</w:t>
            </w:r>
            <w:r>
              <w:rPr>
                <w:rFonts w:ascii="Times New Roman" w:hAnsi="Times New Roman"/>
                <w:sz w:val="24"/>
              </w:rPr>
              <w:t>。</w:t>
            </w:r>
            <w:r>
              <w:rPr>
                <w:rFonts w:ascii="Times New Roman" w:hAnsi="Times New Roman"/>
                <w:sz w:val="24"/>
              </w:rPr>
              <w:t>22.</w:t>
            </w:r>
            <w:r>
              <w:rPr>
                <w:rFonts w:ascii="Times New Roman" w:hAnsi="Times New Roman"/>
                <w:sz w:val="24"/>
              </w:rPr>
              <w:t>开展低效治理设施全面</w:t>
            </w:r>
            <w:r>
              <w:rPr>
                <w:rFonts w:ascii="Times New Roman" w:hAnsi="Times New Roman"/>
                <w:sz w:val="24"/>
              </w:rPr>
              <w:t>“</w:t>
            </w:r>
            <w:r>
              <w:rPr>
                <w:rFonts w:ascii="Times New Roman" w:hAnsi="Times New Roman"/>
                <w:sz w:val="24"/>
              </w:rPr>
              <w:t>提质工程</w:t>
            </w:r>
            <w:r>
              <w:rPr>
                <w:rFonts w:ascii="Times New Roman" w:hAnsi="Times New Roman"/>
                <w:sz w:val="24"/>
              </w:rPr>
              <w:t>”</w:t>
            </w:r>
            <w:r>
              <w:rPr>
                <w:rFonts w:ascii="Times New Roman" w:hAnsi="Times New Roman"/>
                <w:sz w:val="24"/>
              </w:rPr>
              <w:t>。</w:t>
            </w:r>
          </w:p>
          <w:p w14:paraId="7B17E333"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（六）强化挥发性有机物治理，打好臭氧污染防治攻坚战。</w:t>
            </w:r>
          </w:p>
          <w:p w14:paraId="5E7409AC"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23.</w:t>
            </w:r>
            <w:r>
              <w:rPr>
                <w:rFonts w:ascii="Times New Roman" w:hAnsi="Times New Roman"/>
                <w:sz w:val="24"/>
              </w:rPr>
              <w:t>加快</w:t>
            </w:r>
            <w:proofErr w:type="gramStart"/>
            <w:r>
              <w:rPr>
                <w:rFonts w:ascii="Times New Roman" w:hAnsi="Times New Roman"/>
                <w:sz w:val="24"/>
              </w:rPr>
              <w:t>推进低</w:t>
            </w:r>
            <w:proofErr w:type="gramEnd"/>
            <w:r>
              <w:rPr>
                <w:rFonts w:ascii="Times New Roman" w:hAnsi="Times New Roman"/>
                <w:sz w:val="24"/>
              </w:rPr>
              <w:t>VOCs</w:t>
            </w:r>
            <w:r>
              <w:rPr>
                <w:rFonts w:ascii="Times New Roman" w:hAnsi="Times New Roman"/>
                <w:sz w:val="24"/>
              </w:rPr>
              <w:t>含量原辅材料源头替代。</w:t>
            </w:r>
            <w:r>
              <w:rPr>
                <w:rFonts w:ascii="Times New Roman" w:hAnsi="Times New Roman"/>
                <w:sz w:val="24"/>
              </w:rPr>
              <w:t>24.</w:t>
            </w:r>
            <w:r>
              <w:rPr>
                <w:rFonts w:ascii="Times New Roman" w:hAnsi="Times New Roman"/>
                <w:sz w:val="24"/>
              </w:rPr>
              <w:t>开展简易低效</w:t>
            </w:r>
            <w:r>
              <w:rPr>
                <w:rFonts w:ascii="Times New Roman" w:hAnsi="Times New Roman"/>
                <w:sz w:val="24"/>
              </w:rPr>
              <w:lastRenderedPageBreak/>
              <w:t>VOCs</w:t>
            </w:r>
            <w:r>
              <w:rPr>
                <w:rFonts w:ascii="Times New Roman" w:hAnsi="Times New Roman"/>
                <w:sz w:val="24"/>
              </w:rPr>
              <w:t>治理设施升级改造。</w:t>
            </w:r>
            <w:r>
              <w:rPr>
                <w:rFonts w:ascii="Times New Roman" w:hAnsi="Times New Roman"/>
                <w:sz w:val="24"/>
              </w:rPr>
              <w:t>25.</w:t>
            </w:r>
            <w:r>
              <w:rPr>
                <w:rFonts w:ascii="Times New Roman" w:hAnsi="Times New Roman"/>
                <w:sz w:val="24"/>
              </w:rPr>
              <w:t>提升</w:t>
            </w:r>
            <w:r>
              <w:rPr>
                <w:rFonts w:ascii="Times New Roman" w:hAnsi="Times New Roman"/>
                <w:sz w:val="24"/>
              </w:rPr>
              <w:t>VOCs</w:t>
            </w:r>
            <w:r>
              <w:rPr>
                <w:rFonts w:ascii="Times New Roman" w:hAnsi="Times New Roman"/>
                <w:sz w:val="24"/>
              </w:rPr>
              <w:t>无组织排放治理水平。</w:t>
            </w:r>
            <w:r>
              <w:rPr>
                <w:rFonts w:ascii="Times New Roman" w:hAnsi="Times New Roman"/>
                <w:sz w:val="24"/>
              </w:rPr>
              <w:t>26.</w:t>
            </w:r>
            <w:r>
              <w:rPr>
                <w:rFonts w:ascii="Times New Roman" w:hAnsi="Times New Roman"/>
                <w:sz w:val="24"/>
              </w:rPr>
              <w:t>加大油品储运销全过程</w:t>
            </w:r>
            <w:r>
              <w:rPr>
                <w:rFonts w:ascii="Times New Roman" w:hAnsi="Times New Roman"/>
                <w:sz w:val="24"/>
              </w:rPr>
              <w:t>VOCs</w:t>
            </w:r>
            <w:r>
              <w:rPr>
                <w:rFonts w:ascii="Times New Roman" w:hAnsi="Times New Roman"/>
                <w:sz w:val="24"/>
              </w:rPr>
              <w:t>管控力度。</w:t>
            </w:r>
            <w:r>
              <w:rPr>
                <w:rFonts w:ascii="Times New Roman" w:hAnsi="Times New Roman"/>
                <w:sz w:val="24"/>
              </w:rPr>
              <w:t>27.</w:t>
            </w:r>
            <w:r>
              <w:rPr>
                <w:rFonts w:ascii="Times New Roman" w:hAnsi="Times New Roman"/>
                <w:sz w:val="24"/>
              </w:rPr>
              <w:t>强化</w:t>
            </w:r>
            <w:r>
              <w:rPr>
                <w:rFonts w:ascii="Times New Roman" w:hAnsi="Times New Roman"/>
                <w:sz w:val="24"/>
              </w:rPr>
              <w:t>VOCs</w:t>
            </w:r>
            <w:r>
              <w:rPr>
                <w:rFonts w:ascii="Times New Roman" w:hAnsi="Times New Roman"/>
                <w:sz w:val="24"/>
              </w:rPr>
              <w:t>日常监管。</w:t>
            </w:r>
          </w:p>
          <w:p w14:paraId="24A3E5ED"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（七）强化区域联防联控，打好重污染天气消除攻坚战。</w:t>
            </w:r>
          </w:p>
          <w:p w14:paraId="3EB871CA"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28.</w:t>
            </w:r>
            <w:r>
              <w:rPr>
                <w:rFonts w:ascii="Times New Roman" w:hAnsi="Times New Roman"/>
                <w:sz w:val="24"/>
              </w:rPr>
              <w:t>加强空气质量预警会商。</w:t>
            </w:r>
            <w:r>
              <w:rPr>
                <w:rFonts w:ascii="Times New Roman" w:hAnsi="Times New Roman"/>
                <w:sz w:val="24"/>
              </w:rPr>
              <w:t>29.</w:t>
            </w:r>
            <w:r>
              <w:rPr>
                <w:rFonts w:ascii="Times New Roman" w:hAnsi="Times New Roman"/>
                <w:sz w:val="24"/>
              </w:rPr>
              <w:t>全面推行差异化管控。</w:t>
            </w:r>
            <w:r>
              <w:rPr>
                <w:rFonts w:ascii="Times New Roman" w:hAnsi="Times New Roman"/>
                <w:sz w:val="24"/>
              </w:rPr>
              <w:t>30.</w:t>
            </w:r>
            <w:r>
              <w:rPr>
                <w:rFonts w:ascii="Times New Roman" w:hAnsi="Times New Roman"/>
                <w:sz w:val="24"/>
              </w:rPr>
              <w:t>实施重污染天气移动源应急管控。</w:t>
            </w:r>
            <w:r>
              <w:rPr>
                <w:rFonts w:ascii="Times New Roman" w:hAnsi="Times New Roman"/>
                <w:sz w:val="24"/>
              </w:rPr>
              <w:t>31.</w:t>
            </w:r>
            <w:r>
              <w:rPr>
                <w:rFonts w:ascii="Times New Roman" w:hAnsi="Times New Roman"/>
                <w:sz w:val="24"/>
              </w:rPr>
              <w:t>实施重点行业错峰生产。</w:t>
            </w:r>
            <w:r>
              <w:rPr>
                <w:rFonts w:ascii="Times New Roman" w:hAnsi="Times New Roman"/>
                <w:sz w:val="24"/>
              </w:rPr>
              <w:t>32.</w:t>
            </w:r>
            <w:r>
              <w:rPr>
                <w:rFonts w:ascii="Times New Roman" w:hAnsi="Times New Roman"/>
                <w:sz w:val="24"/>
              </w:rPr>
              <w:t>建立重污染天气应对闭环管理机制。</w:t>
            </w:r>
          </w:p>
          <w:p w14:paraId="44F2312B"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（八）强化基础能力建设，持续推进大气环境治理体系和治理能力现代化。</w:t>
            </w:r>
          </w:p>
          <w:p w14:paraId="1A550FD9"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33.</w:t>
            </w:r>
            <w:r>
              <w:rPr>
                <w:rFonts w:ascii="Times New Roman" w:hAnsi="Times New Roman"/>
                <w:sz w:val="24"/>
              </w:rPr>
              <w:t>强化监督帮扶指导。</w:t>
            </w:r>
            <w:r>
              <w:rPr>
                <w:rFonts w:ascii="Times New Roman" w:hAnsi="Times New Roman"/>
                <w:sz w:val="24"/>
              </w:rPr>
              <w:t>34.</w:t>
            </w:r>
            <w:r>
              <w:rPr>
                <w:rFonts w:ascii="Times New Roman" w:hAnsi="Times New Roman"/>
                <w:sz w:val="24"/>
              </w:rPr>
              <w:t>提升大气环境监测质量管理。</w:t>
            </w:r>
            <w:r>
              <w:rPr>
                <w:rFonts w:ascii="Times New Roman" w:hAnsi="Times New Roman"/>
                <w:sz w:val="24"/>
              </w:rPr>
              <w:t>35.</w:t>
            </w:r>
            <w:r>
              <w:rPr>
                <w:rFonts w:ascii="Times New Roman" w:hAnsi="Times New Roman"/>
                <w:sz w:val="24"/>
              </w:rPr>
              <w:t>强化大气环境监控能力建设。</w:t>
            </w:r>
            <w:r>
              <w:rPr>
                <w:rFonts w:ascii="Times New Roman" w:hAnsi="Times New Roman"/>
                <w:sz w:val="24"/>
              </w:rPr>
              <w:t>36.</w:t>
            </w:r>
            <w:r>
              <w:rPr>
                <w:rFonts w:ascii="Times New Roman" w:hAnsi="Times New Roman"/>
                <w:sz w:val="24"/>
              </w:rPr>
              <w:t>严厉打击监测监控数据造假。</w:t>
            </w:r>
          </w:p>
          <w:p w14:paraId="4C4DA769" w14:textId="77777777" w:rsidR="00BD7704" w:rsidRDefault="00000000">
            <w:pPr>
              <w:autoSpaceDE w:val="0"/>
              <w:autoSpaceDN w:val="0"/>
              <w:spacing w:line="440" w:lineRule="exact"/>
              <w:ind w:firstLineChars="200" w:firstLine="480"/>
              <w:rPr>
                <w:rFonts w:ascii="Times New Roman" w:hAnsi="Times New Roman"/>
                <w:sz w:val="24"/>
              </w:rPr>
            </w:pPr>
            <w:r>
              <w:rPr>
                <w:rFonts w:ascii="Times New Roman" w:hAnsi="Times New Roman" w:hint="eastAsia"/>
                <w:kern w:val="0"/>
                <w:sz w:val="24"/>
                <w:lang w:val="zh-CN"/>
              </w:rPr>
              <w:t>本项目废气主要为混凝土生产线</w:t>
            </w:r>
            <w:r>
              <w:rPr>
                <w:rFonts w:ascii="Times New Roman" w:hint="eastAsia"/>
                <w:sz w:val="24"/>
              </w:rPr>
              <w:t>粉料筒仓进料粉尘、砂石料上料粉尘、搅拌机投料和搅拌粉尘</w:t>
            </w:r>
            <w:r>
              <w:rPr>
                <w:rFonts w:ascii="Times New Roman" w:hAnsi="Times New Roman" w:hint="eastAsia"/>
                <w:kern w:val="0"/>
                <w:sz w:val="24"/>
                <w:lang w:val="zh-CN"/>
              </w:rPr>
              <w:t>、</w:t>
            </w:r>
            <w:r>
              <w:rPr>
                <w:rFonts w:ascii="Times New Roman" w:hAnsi="Times New Roman" w:hint="eastAsia"/>
                <w:sz w:val="24"/>
              </w:rPr>
              <w:t>车辆运输扬尘以及原料装卸粉尘。项目</w:t>
            </w:r>
            <w:r>
              <w:rPr>
                <w:rFonts w:ascii="Times New Roman" w:hint="eastAsia"/>
                <w:sz w:val="24"/>
              </w:rPr>
              <w:t>砂石料上料工序、搅拌机投料、搅拌工序均安装集气及除尘设施</w:t>
            </w:r>
            <w:r>
              <w:rPr>
                <w:rFonts w:ascii="Times New Roman" w:hAnsi="Times New Roman" w:hint="eastAsia"/>
                <w:sz w:val="24"/>
              </w:rPr>
              <w:t>，粉料筒仓均安装</w:t>
            </w:r>
            <w:proofErr w:type="gramStart"/>
            <w:r>
              <w:rPr>
                <w:rFonts w:ascii="Times New Roman" w:hAnsi="Times New Roman" w:hint="eastAsia"/>
                <w:sz w:val="24"/>
              </w:rPr>
              <w:t>仓顶</w:t>
            </w:r>
            <w:proofErr w:type="gramEnd"/>
            <w:r>
              <w:rPr>
                <w:rFonts w:ascii="Times New Roman" w:hAnsi="Times New Roman" w:hint="eastAsia"/>
                <w:sz w:val="24"/>
              </w:rPr>
              <w:t>覆膜袋式除尘器，有组织粉尘经治理后均达标排放，</w:t>
            </w:r>
            <w:r>
              <w:rPr>
                <w:rFonts w:ascii="Times New Roman" w:hAnsi="Times New Roman" w:hint="eastAsia"/>
                <w:kern w:val="0"/>
                <w:sz w:val="24"/>
                <w:lang w:val="zh-CN"/>
              </w:rPr>
              <w:t>经采取车间密闭、物料密闭输送、</w:t>
            </w:r>
            <w:r>
              <w:rPr>
                <w:rFonts w:ascii="Times New Roman" w:hAnsi="Times New Roman" w:hint="eastAsia"/>
                <w:sz w:val="24"/>
              </w:rPr>
              <w:t>骨料仓库安装</w:t>
            </w:r>
            <w:proofErr w:type="gramStart"/>
            <w:r>
              <w:rPr>
                <w:rFonts w:ascii="Times New Roman" w:hAnsi="Times New Roman" w:hint="eastAsia"/>
                <w:sz w:val="24"/>
              </w:rPr>
              <w:t>喷雾抑尘装置</w:t>
            </w:r>
            <w:proofErr w:type="gramEnd"/>
            <w:r>
              <w:rPr>
                <w:rFonts w:ascii="Times New Roman" w:hAnsi="Times New Roman" w:hint="eastAsia"/>
                <w:sz w:val="24"/>
              </w:rPr>
              <w:t>、厂区出入口安装自动感应式高压洗车装置、道路硬化等措施后</w:t>
            </w:r>
            <w:r>
              <w:rPr>
                <w:rFonts w:ascii="Times New Roman" w:hAnsi="Times New Roman" w:hint="eastAsia"/>
                <w:kern w:val="0"/>
                <w:sz w:val="24"/>
                <w:lang w:val="zh-CN"/>
              </w:rPr>
              <w:t>无组织粉尘</w:t>
            </w:r>
            <w:r>
              <w:rPr>
                <w:rFonts w:ascii="Times New Roman" w:hAnsi="Times New Roman" w:hint="eastAsia"/>
                <w:sz w:val="24"/>
              </w:rPr>
              <w:t>可得到有效抑制，项目</w:t>
            </w:r>
            <w:r>
              <w:rPr>
                <w:rFonts w:ascii="Times New Roman" w:hAnsi="Times New Roman" w:hint="eastAsia"/>
                <w:kern w:val="0"/>
                <w:sz w:val="24"/>
                <w:lang w:val="zh-CN"/>
              </w:rPr>
              <w:t>废气排放不会对周边环境造成明显不良影响，</w:t>
            </w:r>
            <w:r>
              <w:rPr>
                <w:rFonts w:ascii="Times New Roman" w:hAnsi="Times New Roman"/>
                <w:sz w:val="24"/>
              </w:rPr>
              <w:t>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年大气污染防治攻坚战实施方案》相关要求。</w:t>
            </w:r>
          </w:p>
          <w:p w14:paraId="5A1C4E18" w14:textId="77777777" w:rsidR="00BD7704"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2</w:t>
            </w:r>
            <w:r>
              <w:rPr>
                <w:rFonts w:ascii="Times New Roman" w:hAnsi="Times New Roman"/>
                <w:b/>
                <w:bCs/>
                <w:sz w:val="24"/>
              </w:rPr>
              <w:t>）《商丘市</w:t>
            </w:r>
            <w:r>
              <w:rPr>
                <w:rFonts w:ascii="Times New Roman" w:hAnsi="Times New Roman"/>
                <w:b/>
                <w:bCs/>
                <w:sz w:val="24"/>
              </w:rPr>
              <w:t>20</w:t>
            </w:r>
            <w:r>
              <w:rPr>
                <w:rFonts w:ascii="Times New Roman" w:hAnsi="Times New Roman" w:hint="eastAsia"/>
                <w:b/>
                <w:bCs/>
                <w:sz w:val="24"/>
              </w:rPr>
              <w:t>22</w:t>
            </w:r>
            <w:r>
              <w:rPr>
                <w:rFonts w:ascii="Times New Roman" w:hAnsi="Times New Roman"/>
                <w:b/>
                <w:bCs/>
                <w:sz w:val="24"/>
              </w:rPr>
              <w:t>年水污染防治攻坚战实施方案》</w:t>
            </w:r>
          </w:p>
          <w:p w14:paraId="0AECDE97"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工作目标：完成国家下达的和我省确定的地表水环境质量年度目标任务。县级以上城市集中式饮用水水源地取水水质达标率达到</w:t>
            </w:r>
            <w:r>
              <w:rPr>
                <w:rFonts w:ascii="Times New Roman" w:hAnsi="Times New Roman"/>
                <w:sz w:val="24"/>
              </w:rPr>
              <w:t>100%</w:t>
            </w:r>
            <w:r>
              <w:rPr>
                <w:rFonts w:ascii="Times New Roman" w:hAnsi="Times New Roman"/>
                <w:sz w:val="24"/>
              </w:rPr>
              <w:t>（自然本底值高除外）。</w:t>
            </w:r>
          </w:p>
          <w:p w14:paraId="3C24019A"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4C5E3401"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（一）持续打好城市黑臭水体治理攻坚战。</w:t>
            </w:r>
          </w:p>
          <w:p w14:paraId="54FDFA01"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深入推进城市建成区黑臭水体整治。</w:t>
            </w:r>
            <w:r>
              <w:rPr>
                <w:rFonts w:ascii="Times New Roman" w:hAnsi="Times New Roman"/>
                <w:sz w:val="24"/>
              </w:rPr>
              <w:t>2.</w:t>
            </w:r>
            <w:r>
              <w:rPr>
                <w:rFonts w:ascii="Times New Roman" w:hAnsi="Times New Roman"/>
                <w:sz w:val="24"/>
              </w:rPr>
              <w:t>持续提升城镇污水收集处理能力。</w:t>
            </w:r>
            <w:r>
              <w:rPr>
                <w:rFonts w:ascii="Times New Roman" w:hAnsi="Times New Roman"/>
                <w:sz w:val="24"/>
              </w:rPr>
              <w:t>3.</w:t>
            </w:r>
            <w:r>
              <w:rPr>
                <w:rFonts w:ascii="Times New Roman" w:hAnsi="Times New Roman"/>
                <w:sz w:val="24"/>
              </w:rPr>
              <w:t>加快城镇污水处理厂污泥安全处置。</w:t>
            </w:r>
          </w:p>
          <w:p w14:paraId="2E6CEAEE"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（二）巩固提升饮用水安全保障水平。</w:t>
            </w:r>
          </w:p>
          <w:p w14:paraId="237D7BE3"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持续推进饮用水水源地规范化建设。</w:t>
            </w:r>
          </w:p>
          <w:p w14:paraId="20067BA0"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（三）着力打好重点河流重点区域生态保护治理攻坚战及水生</w:t>
            </w:r>
            <w:r>
              <w:rPr>
                <w:rFonts w:ascii="Times New Roman" w:hAnsi="Times New Roman"/>
                <w:sz w:val="24"/>
              </w:rPr>
              <w:lastRenderedPageBreak/>
              <w:t>态修复治理。</w:t>
            </w:r>
          </w:p>
          <w:p w14:paraId="33C15988"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强化重点河流污染综合治理。</w:t>
            </w:r>
            <w:r>
              <w:rPr>
                <w:rFonts w:ascii="Times New Roman" w:hAnsi="Times New Roman"/>
                <w:sz w:val="24"/>
              </w:rPr>
              <w:t>6.</w:t>
            </w:r>
            <w:r>
              <w:rPr>
                <w:rFonts w:ascii="Times New Roman" w:hAnsi="Times New Roman"/>
                <w:sz w:val="24"/>
              </w:rPr>
              <w:t>推动重点河流重点区域农田退水设施改造。</w:t>
            </w:r>
            <w:r>
              <w:rPr>
                <w:rFonts w:ascii="Times New Roman" w:hAnsi="Times New Roman"/>
                <w:sz w:val="24"/>
              </w:rPr>
              <w:t>7.</w:t>
            </w:r>
            <w:r>
              <w:rPr>
                <w:rFonts w:ascii="Times New Roman" w:hAnsi="Times New Roman"/>
                <w:sz w:val="24"/>
              </w:rPr>
              <w:t>开展主要支流支沟排查整治。</w:t>
            </w:r>
            <w:r>
              <w:rPr>
                <w:rFonts w:ascii="Times New Roman" w:hAnsi="Times New Roman"/>
                <w:sz w:val="24"/>
              </w:rPr>
              <w:t>8.</w:t>
            </w:r>
            <w:r>
              <w:rPr>
                <w:rFonts w:ascii="Times New Roman" w:hAnsi="Times New Roman"/>
                <w:sz w:val="24"/>
              </w:rPr>
              <w:t>开展入河排污口排查整治。</w:t>
            </w:r>
            <w:r>
              <w:rPr>
                <w:rFonts w:ascii="Times New Roman" w:hAnsi="Times New Roman"/>
                <w:sz w:val="24"/>
              </w:rPr>
              <w:t>9.</w:t>
            </w:r>
            <w:r>
              <w:rPr>
                <w:rFonts w:ascii="Times New Roman" w:hAnsi="Times New Roman"/>
                <w:sz w:val="24"/>
              </w:rPr>
              <w:t>持续开展</w:t>
            </w:r>
            <w:r>
              <w:rPr>
                <w:rFonts w:ascii="Times New Roman" w:hAnsi="Times New Roman"/>
                <w:sz w:val="24"/>
              </w:rPr>
              <w:t>“</w:t>
            </w:r>
            <w:r>
              <w:rPr>
                <w:rFonts w:ascii="Times New Roman" w:hAnsi="Times New Roman"/>
                <w:sz w:val="24"/>
              </w:rPr>
              <w:t>清四乱</w:t>
            </w:r>
            <w:r>
              <w:rPr>
                <w:rFonts w:ascii="Times New Roman" w:hAnsi="Times New Roman"/>
                <w:sz w:val="24"/>
              </w:rPr>
              <w:t>”</w:t>
            </w:r>
            <w:r>
              <w:rPr>
                <w:rFonts w:ascii="Times New Roman" w:hAnsi="Times New Roman"/>
                <w:sz w:val="24"/>
              </w:rPr>
              <w:t>专项行动。</w:t>
            </w:r>
            <w:r>
              <w:rPr>
                <w:rFonts w:ascii="Times New Roman" w:hAnsi="Times New Roman"/>
                <w:sz w:val="24"/>
              </w:rPr>
              <w:t>10.</w:t>
            </w:r>
            <w:r>
              <w:rPr>
                <w:rFonts w:ascii="Times New Roman" w:hAnsi="Times New Roman"/>
                <w:sz w:val="24"/>
              </w:rPr>
              <w:t>加快污染较重河流治理。</w:t>
            </w:r>
            <w:r>
              <w:rPr>
                <w:rFonts w:ascii="Times New Roman" w:hAnsi="Times New Roman"/>
                <w:sz w:val="24"/>
              </w:rPr>
              <w:t>11.</w:t>
            </w:r>
            <w:r>
              <w:rPr>
                <w:rFonts w:ascii="Times New Roman" w:hAnsi="Times New Roman"/>
                <w:sz w:val="24"/>
              </w:rPr>
              <w:t>加强水生态保护与修复。</w:t>
            </w:r>
            <w:r>
              <w:rPr>
                <w:rFonts w:ascii="Times New Roman" w:hAnsi="Times New Roman"/>
                <w:sz w:val="24"/>
              </w:rPr>
              <w:t>12.</w:t>
            </w:r>
            <w:r>
              <w:rPr>
                <w:rFonts w:ascii="Times New Roman" w:hAnsi="Times New Roman"/>
                <w:sz w:val="24"/>
              </w:rPr>
              <w:t>强化重要河流生态流量保障。</w:t>
            </w:r>
            <w:r>
              <w:rPr>
                <w:rFonts w:ascii="Times New Roman" w:hAnsi="Times New Roman"/>
                <w:sz w:val="24"/>
              </w:rPr>
              <w:t>13.</w:t>
            </w:r>
            <w:r>
              <w:rPr>
                <w:rFonts w:ascii="Times New Roman" w:hAnsi="Times New Roman"/>
                <w:sz w:val="24"/>
              </w:rPr>
              <w:t>参与</w:t>
            </w:r>
            <w:r>
              <w:rPr>
                <w:rFonts w:ascii="Times New Roman" w:hAnsi="Times New Roman"/>
                <w:sz w:val="24"/>
              </w:rPr>
              <w:t>“</w:t>
            </w:r>
            <w:r>
              <w:rPr>
                <w:rFonts w:ascii="Times New Roman" w:hAnsi="Times New Roman"/>
                <w:sz w:val="24"/>
              </w:rPr>
              <w:t>美丽河湖</w:t>
            </w:r>
            <w:r>
              <w:rPr>
                <w:rFonts w:ascii="Times New Roman" w:hAnsi="Times New Roman"/>
                <w:sz w:val="24"/>
              </w:rPr>
              <w:t>”</w:t>
            </w:r>
            <w:r>
              <w:rPr>
                <w:rFonts w:ascii="Times New Roman" w:hAnsi="Times New Roman"/>
                <w:sz w:val="24"/>
              </w:rPr>
              <w:t>创建。</w:t>
            </w:r>
          </w:p>
          <w:p w14:paraId="1B9476EC"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（四）统筹做好其他水生态环境保护工作。</w:t>
            </w:r>
          </w:p>
          <w:p w14:paraId="29A2FE46"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14.</w:t>
            </w:r>
            <w:r>
              <w:rPr>
                <w:rFonts w:ascii="Times New Roman" w:hAnsi="Times New Roman"/>
                <w:sz w:val="24"/>
              </w:rPr>
              <w:t>调整优化产业结构。</w:t>
            </w:r>
            <w:r>
              <w:rPr>
                <w:rFonts w:ascii="Times New Roman" w:hAnsi="Times New Roman"/>
                <w:sz w:val="24"/>
              </w:rPr>
              <w:t>15.</w:t>
            </w:r>
            <w:r>
              <w:rPr>
                <w:rFonts w:ascii="Times New Roman" w:hAnsi="Times New Roman"/>
                <w:sz w:val="24"/>
              </w:rPr>
              <w:t>推动企业绿色发展。</w:t>
            </w:r>
            <w:r>
              <w:rPr>
                <w:rFonts w:ascii="Times New Roman" w:hAnsi="Times New Roman"/>
                <w:sz w:val="24"/>
              </w:rPr>
              <w:t>16.</w:t>
            </w:r>
            <w:r>
              <w:rPr>
                <w:rFonts w:ascii="Times New Roman" w:hAnsi="Times New Roman"/>
                <w:sz w:val="24"/>
              </w:rPr>
              <w:t>推动城镇污水资源化利用。</w:t>
            </w:r>
            <w:r>
              <w:rPr>
                <w:rFonts w:ascii="Times New Roman" w:hAnsi="Times New Roman"/>
                <w:sz w:val="24"/>
              </w:rPr>
              <w:t>17.</w:t>
            </w:r>
            <w:r>
              <w:rPr>
                <w:rFonts w:ascii="Times New Roman" w:hAnsi="Times New Roman"/>
                <w:sz w:val="24"/>
              </w:rPr>
              <w:t>加强水环境风险防控。</w:t>
            </w:r>
            <w:r>
              <w:rPr>
                <w:rFonts w:ascii="Times New Roman" w:hAnsi="Times New Roman"/>
                <w:sz w:val="24"/>
              </w:rPr>
              <w:t>18.</w:t>
            </w:r>
            <w:r>
              <w:rPr>
                <w:rFonts w:ascii="Times New Roman" w:hAnsi="Times New Roman"/>
                <w:sz w:val="24"/>
              </w:rPr>
              <w:t>补齐医疗机构污水处理设施短板。</w:t>
            </w:r>
            <w:r>
              <w:rPr>
                <w:rFonts w:ascii="Times New Roman" w:hAnsi="Times New Roman"/>
                <w:sz w:val="24"/>
              </w:rPr>
              <w:t>19.</w:t>
            </w:r>
            <w:r>
              <w:rPr>
                <w:rFonts w:ascii="Times New Roman" w:hAnsi="Times New Roman"/>
                <w:sz w:val="24"/>
              </w:rPr>
              <w:t>强化水生态环境执法监管。</w:t>
            </w:r>
            <w:r>
              <w:rPr>
                <w:rFonts w:ascii="Times New Roman" w:hAnsi="Times New Roman"/>
                <w:sz w:val="24"/>
              </w:rPr>
              <w:t>20.</w:t>
            </w:r>
            <w:r>
              <w:rPr>
                <w:rFonts w:ascii="Times New Roman" w:hAnsi="Times New Roman"/>
                <w:sz w:val="24"/>
              </w:rPr>
              <w:t>提升水生态环境监测监控能力。</w:t>
            </w:r>
            <w:r>
              <w:rPr>
                <w:rFonts w:ascii="Times New Roman" w:hAnsi="Times New Roman"/>
                <w:sz w:val="24"/>
              </w:rPr>
              <w:t>21.</w:t>
            </w:r>
            <w:r>
              <w:rPr>
                <w:rFonts w:ascii="Times New Roman" w:hAnsi="Times New Roman"/>
                <w:sz w:val="24"/>
              </w:rPr>
              <w:t>深入开展交通运输业水污染防治。</w:t>
            </w:r>
          </w:p>
          <w:p w14:paraId="6D01824B"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kern w:val="0"/>
                <w:sz w:val="24"/>
                <w:lang w:val="zh-CN"/>
              </w:rPr>
              <w:t>项目洗车废水经沉淀池处理后循环使用，不外排；搅拌机冲洗废水经“砂石分离器</w:t>
            </w:r>
            <w:r>
              <w:rPr>
                <w:rFonts w:ascii="Times New Roman" w:hAnsi="Times New Roman" w:hint="eastAsia"/>
                <w:kern w:val="0"/>
                <w:sz w:val="24"/>
                <w:lang w:val="zh-CN"/>
              </w:rPr>
              <w:t>+</w:t>
            </w:r>
            <w:r>
              <w:rPr>
                <w:rFonts w:ascii="Times New Roman" w:hAnsi="Times New Roman" w:hint="eastAsia"/>
                <w:kern w:val="0"/>
                <w:sz w:val="24"/>
                <w:lang w:val="zh-CN"/>
              </w:rPr>
              <w:t>沉淀池</w:t>
            </w:r>
            <w:r>
              <w:rPr>
                <w:rFonts w:ascii="Times New Roman" w:hAnsi="Times New Roman" w:hint="eastAsia"/>
                <w:kern w:val="0"/>
                <w:sz w:val="24"/>
                <w:lang w:val="zh-CN"/>
              </w:rPr>
              <w:t>+</w:t>
            </w:r>
            <w:r>
              <w:rPr>
                <w:rFonts w:ascii="Times New Roman" w:hAnsi="Times New Roman" w:hint="eastAsia"/>
                <w:kern w:val="0"/>
                <w:sz w:val="24"/>
                <w:lang w:val="zh-CN"/>
              </w:rPr>
              <w:t>清水池”处理后循环使用，不外排，不外排；生活污水经化粪池处理后定期清掏肥田，不外排，对周边地表水环境影响较小，</w:t>
            </w:r>
            <w:r>
              <w:rPr>
                <w:rFonts w:ascii="Times New Roman" w:hAnsi="Times New Roman"/>
                <w:sz w:val="24"/>
              </w:rPr>
              <w:t>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年水污染防治攻坚战实施方案》相关要求。</w:t>
            </w:r>
          </w:p>
          <w:p w14:paraId="6DF0604B" w14:textId="77777777" w:rsidR="00BD7704"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3</w:t>
            </w:r>
            <w:r>
              <w:rPr>
                <w:rFonts w:ascii="Times New Roman" w:hAnsi="Times New Roman"/>
                <w:b/>
                <w:bCs/>
                <w:sz w:val="24"/>
              </w:rPr>
              <w:t>）</w:t>
            </w:r>
            <w:r>
              <w:rPr>
                <w:rFonts w:ascii="Times New Roman" w:hAnsi="Times New Roman"/>
                <w:b/>
                <w:bCs/>
                <w:sz w:val="24"/>
              </w:rPr>
              <w:t xml:space="preserve"> </w:t>
            </w:r>
            <w:r>
              <w:rPr>
                <w:rFonts w:ascii="Times New Roman" w:hAnsi="Times New Roman"/>
                <w:b/>
                <w:bCs/>
                <w:sz w:val="24"/>
              </w:rPr>
              <w:t>《商丘市</w:t>
            </w:r>
            <w:r>
              <w:rPr>
                <w:rFonts w:ascii="Times New Roman" w:hAnsi="Times New Roman"/>
                <w:b/>
                <w:bCs/>
                <w:sz w:val="24"/>
              </w:rPr>
              <w:t>202</w:t>
            </w:r>
            <w:r>
              <w:rPr>
                <w:rFonts w:ascii="Times New Roman" w:hAnsi="Times New Roman" w:hint="eastAsia"/>
                <w:b/>
                <w:bCs/>
                <w:sz w:val="24"/>
              </w:rPr>
              <w:t>2</w:t>
            </w:r>
            <w:r>
              <w:rPr>
                <w:rFonts w:ascii="Times New Roman" w:hAnsi="Times New Roman"/>
                <w:b/>
                <w:bCs/>
                <w:sz w:val="24"/>
              </w:rPr>
              <w:t>年土壤污染防治攻坚战实施方案》</w:t>
            </w:r>
          </w:p>
          <w:p w14:paraId="39AB1090"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工作目标：推动土壤资源永续利用，全市土壤和地下水环境质量总体保持稳定，土壤和地下水环境风险得到有效管控。土壤安全利用进一步巩固提升，受污染耕地安全利用率实现</w:t>
            </w:r>
            <w:r>
              <w:rPr>
                <w:rFonts w:ascii="Times New Roman" w:hAnsi="Times New Roman"/>
                <w:sz w:val="24"/>
              </w:rPr>
              <w:t>95</w:t>
            </w:r>
            <w:r>
              <w:rPr>
                <w:rFonts w:ascii="Times New Roman" w:hAnsi="Times New Roman"/>
                <w:sz w:val="24"/>
              </w:rPr>
              <w:t>％以上，重点建设用地安全利用有效保障。地下水国</w:t>
            </w:r>
            <w:proofErr w:type="gramStart"/>
            <w:r>
              <w:rPr>
                <w:rFonts w:ascii="Times New Roman" w:hAnsi="Times New Roman"/>
                <w:sz w:val="24"/>
              </w:rPr>
              <w:t>考区域点位</w:t>
            </w:r>
            <w:proofErr w:type="gramEnd"/>
            <w:r>
              <w:rPr>
                <w:rFonts w:ascii="Times New Roman" w:hAnsi="Times New Roman"/>
                <w:sz w:val="24"/>
              </w:rPr>
              <w:t>和</w:t>
            </w:r>
            <w:r>
              <w:rPr>
                <w:rFonts w:ascii="Times New Roman" w:hAnsi="Times New Roman"/>
                <w:sz w:val="24"/>
              </w:rPr>
              <w:t>“</w:t>
            </w:r>
            <w:r>
              <w:rPr>
                <w:rFonts w:ascii="Times New Roman" w:hAnsi="Times New Roman"/>
                <w:sz w:val="24"/>
              </w:rPr>
              <w:t>双源</w:t>
            </w:r>
            <w:r>
              <w:rPr>
                <w:rFonts w:ascii="Times New Roman" w:hAnsi="Times New Roman"/>
                <w:sz w:val="24"/>
              </w:rPr>
              <w:t>”</w:t>
            </w:r>
            <w:r>
              <w:rPr>
                <w:rFonts w:ascii="Times New Roman" w:hAnsi="Times New Roman"/>
                <w:sz w:val="24"/>
              </w:rPr>
              <w:t>（地下水型饮用水水源、重点污染源）点位水质保持稳定。</w:t>
            </w:r>
          </w:p>
          <w:p w14:paraId="72A72CC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126D4DD9"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（一）强化土壤污染源头防控。</w:t>
            </w:r>
          </w:p>
          <w:p w14:paraId="06502E0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推动涉重金属企业绿色化发展。</w:t>
            </w:r>
            <w:r>
              <w:rPr>
                <w:rFonts w:ascii="Times New Roman" w:hAnsi="Times New Roman"/>
                <w:sz w:val="24"/>
              </w:rPr>
              <w:t>2.</w:t>
            </w:r>
            <w:r>
              <w:rPr>
                <w:rFonts w:ascii="Times New Roman" w:hAnsi="Times New Roman"/>
                <w:sz w:val="24"/>
              </w:rPr>
              <w:t>全面提升固体废物监管能力。</w:t>
            </w:r>
          </w:p>
          <w:p w14:paraId="4D01FB10"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（二）防范工业企业新增土壤污染。</w:t>
            </w:r>
          </w:p>
          <w:p w14:paraId="600963B6"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推动重点监管单位规范化监管。</w:t>
            </w:r>
            <w:r>
              <w:rPr>
                <w:rFonts w:ascii="Times New Roman" w:hAnsi="Times New Roman"/>
                <w:sz w:val="24"/>
              </w:rPr>
              <w:t>2.</w:t>
            </w:r>
            <w:r>
              <w:rPr>
                <w:rFonts w:ascii="Times New Roman" w:hAnsi="Times New Roman"/>
                <w:sz w:val="24"/>
              </w:rPr>
              <w:t>推动实施绿色化改造。</w:t>
            </w:r>
          </w:p>
          <w:p w14:paraId="63432138"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（三）依法实施农用地分类管理。</w:t>
            </w:r>
          </w:p>
          <w:p w14:paraId="215E54F6"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lastRenderedPageBreak/>
              <w:t>1.</w:t>
            </w:r>
            <w:r>
              <w:rPr>
                <w:rFonts w:ascii="Times New Roman" w:hAnsi="Times New Roman"/>
                <w:sz w:val="24"/>
              </w:rPr>
              <w:t>深入落实耕地土壤污染预警制度。</w:t>
            </w:r>
            <w:r>
              <w:rPr>
                <w:rFonts w:ascii="Times New Roman" w:hAnsi="Times New Roman"/>
                <w:sz w:val="24"/>
              </w:rPr>
              <w:t>2.</w:t>
            </w:r>
            <w:r>
              <w:rPr>
                <w:rFonts w:ascii="Times New Roman" w:hAnsi="Times New Roman"/>
                <w:sz w:val="24"/>
              </w:rPr>
              <w:t>巩固安全利用成效。</w:t>
            </w:r>
            <w:r>
              <w:rPr>
                <w:rFonts w:ascii="Times New Roman" w:hAnsi="Times New Roman"/>
                <w:sz w:val="24"/>
              </w:rPr>
              <w:t>3.</w:t>
            </w:r>
            <w:r>
              <w:rPr>
                <w:rFonts w:ascii="Times New Roman" w:hAnsi="Times New Roman"/>
                <w:sz w:val="24"/>
              </w:rPr>
              <w:t>全面落实严格管控。</w:t>
            </w:r>
            <w:r>
              <w:rPr>
                <w:rFonts w:ascii="Times New Roman" w:hAnsi="Times New Roman"/>
                <w:sz w:val="24"/>
              </w:rPr>
              <w:t>4.</w:t>
            </w:r>
            <w:r>
              <w:rPr>
                <w:rFonts w:ascii="Times New Roman" w:hAnsi="Times New Roman"/>
                <w:sz w:val="24"/>
              </w:rPr>
              <w:t>加强重点区域粮食监管。</w:t>
            </w:r>
          </w:p>
          <w:p w14:paraId="3AEE1F42"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（四）有效管</w:t>
            </w:r>
            <w:proofErr w:type="gramStart"/>
            <w:r>
              <w:rPr>
                <w:rFonts w:ascii="Times New Roman" w:hAnsi="Times New Roman"/>
                <w:sz w:val="24"/>
              </w:rPr>
              <w:t>控建设</w:t>
            </w:r>
            <w:proofErr w:type="gramEnd"/>
            <w:r>
              <w:rPr>
                <w:rFonts w:ascii="Times New Roman" w:hAnsi="Times New Roman"/>
                <w:sz w:val="24"/>
              </w:rPr>
              <w:t>用地土壤污染风险。</w:t>
            </w:r>
          </w:p>
          <w:p w14:paraId="5C32022A"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开展土壤污染状况调查评估。</w:t>
            </w:r>
            <w:r>
              <w:rPr>
                <w:rFonts w:ascii="Times New Roman" w:hAnsi="Times New Roman"/>
                <w:sz w:val="24"/>
              </w:rPr>
              <w:t>2.</w:t>
            </w:r>
            <w:r>
              <w:rPr>
                <w:rFonts w:ascii="Times New Roman" w:hAnsi="Times New Roman"/>
                <w:sz w:val="24"/>
              </w:rPr>
              <w:t>加强污染地块联动监管。</w:t>
            </w:r>
            <w:r>
              <w:rPr>
                <w:rFonts w:ascii="Times New Roman" w:hAnsi="Times New Roman"/>
                <w:sz w:val="24"/>
              </w:rPr>
              <w:t>3.</w:t>
            </w:r>
            <w:r>
              <w:rPr>
                <w:rFonts w:ascii="Times New Roman" w:hAnsi="Times New Roman"/>
                <w:sz w:val="24"/>
              </w:rPr>
              <w:t>强化部门信息共享。</w:t>
            </w:r>
            <w:r>
              <w:rPr>
                <w:rFonts w:ascii="Times New Roman" w:hAnsi="Times New Roman"/>
                <w:sz w:val="24"/>
              </w:rPr>
              <w:t>4.</w:t>
            </w:r>
            <w:r>
              <w:rPr>
                <w:rFonts w:ascii="Times New Roman" w:hAnsi="Times New Roman"/>
                <w:sz w:val="24"/>
              </w:rPr>
              <w:t>做好暂不开发利用污染地块管理。</w:t>
            </w:r>
            <w:r>
              <w:rPr>
                <w:rFonts w:ascii="Times New Roman" w:hAnsi="Times New Roman"/>
                <w:sz w:val="24"/>
              </w:rPr>
              <w:t>5.</w:t>
            </w:r>
            <w:r>
              <w:rPr>
                <w:rFonts w:ascii="Times New Roman" w:hAnsi="Times New Roman"/>
                <w:sz w:val="24"/>
              </w:rPr>
              <w:t>加强土壤污染风险管控和修复。</w:t>
            </w:r>
          </w:p>
          <w:p w14:paraId="0589E146"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（五）强化土壤地下水污染协同防控。</w:t>
            </w:r>
          </w:p>
          <w:p w14:paraId="1593F002"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实施地下水质量目标管理</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开展地下水质</w:t>
            </w:r>
            <w:proofErr w:type="gramStart"/>
            <w:r>
              <w:rPr>
                <w:rFonts w:ascii="Times New Roman" w:hAnsi="Times New Roman" w:hint="eastAsia"/>
                <w:sz w:val="24"/>
              </w:rPr>
              <w:t>量状况</w:t>
            </w:r>
            <w:proofErr w:type="gramEnd"/>
            <w:r>
              <w:rPr>
                <w:rFonts w:ascii="Times New Roman" w:hAnsi="Times New Roman" w:hint="eastAsia"/>
                <w:sz w:val="24"/>
              </w:rPr>
              <w:t>调查。</w:t>
            </w:r>
            <w:r>
              <w:rPr>
                <w:rFonts w:ascii="Times New Roman" w:hAnsi="Times New Roman" w:hint="eastAsia"/>
                <w:sz w:val="24"/>
              </w:rPr>
              <w:t>3.</w:t>
            </w:r>
            <w:r>
              <w:rPr>
                <w:rFonts w:ascii="Times New Roman" w:hAnsi="Times New Roman" w:hint="eastAsia"/>
                <w:sz w:val="24"/>
              </w:rPr>
              <w:t>加强重点污染源风险管控。</w:t>
            </w:r>
            <w:r>
              <w:rPr>
                <w:rFonts w:ascii="Times New Roman" w:hAnsi="Times New Roman" w:hint="eastAsia"/>
                <w:sz w:val="24"/>
              </w:rPr>
              <w:t>4.</w:t>
            </w:r>
            <w:r>
              <w:rPr>
                <w:rFonts w:ascii="Times New Roman" w:hAnsi="Times New Roman" w:hint="eastAsia"/>
                <w:sz w:val="24"/>
              </w:rPr>
              <w:t>注重水土联防示范引导</w:t>
            </w:r>
            <w:r>
              <w:rPr>
                <w:rFonts w:ascii="Times New Roman" w:hAnsi="Times New Roman"/>
                <w:sz w:val="24"/>
              </w:rPr>
              <w:t>。</w:t>
            </w:r>
          </w:p>
          <w:p w14:paraId="676B2B5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（六）全面提升环境监管能力。</w:t>
            </w:r>
          </w:p>
          <w:p w14:paraId="156A34F9" w14:textId="77777777" w:rsidR="00BD7704" w:rsidRDefault="00000000">
            <w:pPr>
              <w:spacing w:line="48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完善环境监测机制。</w:t>
            </w:r>
            <w:r>
              <w:rPr>
                <w:rFonts w:ascii="Times New Roman" w:hAnsi="Times New Roman"/>
                <w:sz w:val="24"/>
              </w:rPr>
              <w:t>2.</w:t>
            </w:r>
            <w:r>
              <w:rPr>
                <w:rFonts w:ascii="Times New Roman" w:hAnsi="Times New Roman"/>
                <w:sz w:val="24"/>
              </w:rPr>
              <w:t>加强生态环境执法。</w:t>
            </w:r>
            <w:r>
              <w:rPr>
                <w:rFonts w:ascii="Times New Roman" w:hAnsi="Times New Roman"/>
                <w:sz w:val="24"/>
              </w:rPr>
              <w:t>3.</w:t>
            </w:r>
            <w:r>
              <w:rPr>
                <w:rFonts w:ascii="Times New Roman" w:hAnsi="Times New Roman"/>
                <w:sz w:val="24"/>
              </w:rPr>
              <w:t>强化科技支撑。</w:t>
            </w:r>
          </w:p>
          <w:p w14:paraId="267EE6D0"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本项目按照</w:t>
            </w:r>
            <w:r>
              <w:rPr>
                <w:rFonts w:ascii="Times New Roman" w:hAnsi="Times New Roman"/>
                <w:sz w:val="24"/>
              </w:rPr>
              <w:t>“</w:t>
            </w:r>
            <w:r>
              <w:rPr>
                <w:rFonts w:ascii="Times New Roman" w:hAnsi="Times New Roman"/>
                <w:sz w:val="24"/>
              </w:rPr>
              <w:t>源头控制、分区防治、污染监控、应急响应</w:t>
            </w:r>
            <w:r>
              <w:rPr>
                <w:rFonts w:ascii="Times New Roman" w:hAnsi="Times New Roman"/>
                <w:sz w:val="24"/>
              </w:rPr>
              <w:t>”</w:t>
            </w:r>
            <w:r>
              <w:rPr>
                <w:rFonts w:ascii="Times New Roman" w:hAnsi="Times New Roman"/>
                <w:sz w:val="24"/>
              </w:rPr>
              <w:t>相结合的原则，从污染物的产生、入渗、扩散、应急响应全方位进行控制，采取分区防渗措施，</w:t>
            </w:r>
            <w:r>
              <w:rPr>
                <w:rFonts w:ascii="Times New Roman" w:hAnsi="Times New Roman" w:hint="eastAsia"/>
                <w:sz w:val="24"/>
              </w:rPr>
              <w:t>沉淀池、</w:t>
            </w:r>
            <w:r>
              <w:rPr>
                <w:rFonts w:ascii="Times New Roman" w:hAnsi="Times New Roman"/>
                <w:sz w:val="24"/>
              </w:rPr>
              <w:t>化粪池池体</w:t>
            </w:r>
            <w:proofErr w:type="gramStart"/>
            <w:r>
              <w:rPr>
                <w:rFonts w:ascii="Times New Roman" w:hAnsi="Times New Roman" w:hint="eastAsia"/>
                <w:sz w:val="24"/>
              </w:rPr>
              <w:t>及危废</w:t>
            </w:r>
            <w:proofErr w:type="gramEnd"/>
            <w:r>
              <w:rPr>
                <w:rFonts w:ascii="Times New Roman" w:hAnsi="Times New Roman" w:hint="eastAsia"/>
                <w:sz w:val="24"/>
              </w:rPr>
              <w:t>暂存间地面</w:t>
            </w:r>
            <w:r>
              <w:rPr>
                <w:rFonts w:ascii="Times New Roman" w:hAnsi="Times New Roman"/>
                <w:sz w:val="24"/>
              </w:rPr>
              <w:t>作重点防渗处理，可有效降低垂直渗入对地下水和土壤的污染影响，符合《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年土壤污染防治攻坚战实施方案》相关要求。</w:t>
            </w:r>
          </w:p>
          <w:p w14:paraId="6D696F6F" w14:textId="77777777" w:rsidR="00BD7704" w:rsidRDefault="00000000">
            <w:pPr>
              <w:spacing w:line="480" w:lineRule="exact"/>
              <w:rPr>
                <w:rFonts w:ascii="Times New Roman" w:hAnsi="Times New Roman"/>
                <w:b/>
                <w:bCs/>
                <w:kern w:val="0"/>
                <w:sz w:val="24"/>
              </w:rPr>
            </w:pPr>
            <w:r>
              <w:rPr>
                <w:rFonts w:ascii="Times New Roman" w:hAnsi="Times New Roman" w:hint="eastAsia"/>
                <w:b/>
                <w:bCs/>
                <w:kern w:val="0"/>
                <w:sz w:val="24"/>
              </w:rPr>
              <w:t>4</w:t>
            </w:r>
            <w:r>
              <w:rPr>
                <w:rFonts w:ascii="Times New Roman" w:hAnsi="Times New Roman" w:hint="eastAsia"/>
                <w:b/>
                <w:bCs/>
                <w:kern w:val="0"/>
                <w:sz w:val="24"/>
              </w:rPr>
              <w:t>、与《河南省重污染天气重点行业应急减排措施制定技术指南（</w:t>
            </w:r>
            <w:r>
              <w:rPr>
                <w:rFonts w:ascii="Times New Roman" w:hAnsi="Times New Roman" w:hint="eastAsia"/>
                <w:b/>
                <w:bCs/>
                <w:kern w:val="0"/>
                <w:sz w:val="24"/>
              </w:rPr>
              <w:t>2021</w:t>
            </w:r>
            <w:r>
              <w:rPr>
                <w:rFonts w:ascii="Times New Roman" w:hAnsi="Times New Roman" w:hint="eastAsia"/>
                <w:b/>
                <w:bCs/>
                <w:kern w:val="0"/>
                <w:sz w:val="24"/>
              </w:rPr>
              <w:t>年修订版）》相符性分析</w:t>
            </w:r>
          </w:p>
          <w:p w14:paraId="00E4E62C"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lang w:val="zh-CN"/>
              </w:rPr>
              <w:t>根据《商丘市</w:t>
            </w:r>
            <w:r>
              <w:rPr>
                <w:rFonts w:ascii="Times New Roman" w:hAnsi="Times New Roman" w:hint="eastAsia"/>
                <w:sz w:val="24"/>
                <w:lang w:val="zh-CN"/>
              </w:rPr>
              <w:t>2022</w:t>
            </w:r>
            <w:r>
              <w:rPr>
                <w:rFonts w:ascii="Times New Roman" w:hAnsi="Times New Roman" w:hint="eastAsia"/>
                <w:sz w:val="24"/>
                <w:lang w:val="zh-CN"/>
              </w:rPr>
              <w:t>年大气污染防治攻坚战实施方案》，重点行</w:t>
            </w:r>
            <w:r>
              <w:rPr>
                <w:rFonts w:ascii="Times New Roman" w:hAnsi="Times New Roman" w:hint="eastAsia"/>
                <w:sz w:val="24"/>
                <w:lang w:val="zh-CN"/>
              </w:rPr>
              <w:t xml:space="preserve"> </w:t>
            </w:r>
            <w:r>
              <w:rPr>
                <w:rFonts w:ascii="Times New Roman" w:hAnsi="Times New Roman" w:hint="eastAsia"/>
                <w:sz w:val="24"/>
                <w:lang w:val="zh-CN"/>
              </w:rPr>
              <w:t>业企业新建、扩建项目达到</w:t>
            </w:r>
            <w:r>
              <w:rPr>
                <w:rFonts w:ascii="Times New Roman" w:hAnsi="Times New Roman" w:hint="eastAsia"/>
                <w:sz w:val="24"/>
                <w:lang w:val="zh-CN"/>
              </w:rPr>
              <w:t>A</w:t>
            </w:r>
            <w:r>
              <w:rPr>
                <w:rFonts w:ascii="Times New Roman" w:hAnsi="Times New Roman" w:hint="eastAsia"/>
                <w:sz w:val="24"/>
                <w:lang w:val="zh-CN"/>
              </w:rPr>
              <w:t>级绩效水平</w:t>
            </w:r>
            <w:r>
              <w:rPr>
                <w:rFonts w:ascii="Times New Roman" w:hAnsi="Times New Roman" w:hint="eastAsia"/>
                <w:sz w:val="24"/>
                <w:lang w:val="zh-CN"/>
              </w:rPr>
              <w:t>,</w:t>
            </w:r>
            <w:r>
              <w:rPr>
                <w:rFonts w:ascii="Times New Roman" w:hAnsi="Times New Roman" w:hint="eastAsia"/>
                <w:sz w:val="24"/>
                <w:lang w:val="zh-CN"/>
              </w:rPr>
              <w:t>改建项目达到</w:t>
            </w:r>
            <w:r>
              <w:rPr>
                <w:rFonts w:ascii="Times New Roman" w:hAnsi="Times New Roman" w:hint="eastAsia"/>
                <w:sz w:val="24"/>
                <w:lang w:val="zh-CN"/>
              </w:rPr>
              <w:t>B</w:t>
            </w:r>
            <w:r>
              <w:rPr>
                <w:rFonts w:ascii="Times New Roman" w:hAnsi="Times New Roman" w:hint="eastAsia"/>
                <w:sz w:val="24"/>
                <w:lang w:val="zh-CN"/>
              </w:rPr>
              <w:t>级以上绩效水平。本项目为新建项目，应达到</w:t>
            </w:r>
            <w:r>
              <w:rPr>
                <w:rFonts w:ascii="Times New Roman" w:hAnsi="Times New Roman" w:hint="eastAsia"/>
                <w:sz w:val="24"/>
              </w:rPr>
              <w:t>A</w:t>
            </w:r>
            <w:r>
              <w:rPr>
                <w:rFonts w:ascii="Times New Roman" w:hAnsi="Times New Roman" w:hint="eastAsia"/>
                <w:sz w:val="24"/>
              </w:rPr>
              <w:t>级绩效水平。</w:t>
            </w:r>
          </w:p>
          <w:p w14:paraId="685EC860"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lang w:val="zh-CN"/>
              </w:rPr>
              <w:t>本项目与</w:t>
            </w:r>
            <w:r>
              <w:rPr>
                <w:rFonts w:ascii="Times New Roman" w:hAnsi="Times New Roman"/>
                <w:sz w:val="24"/>
                <w:lang w:val="zh-CN"/>
              </w:rPr>
              <w:t>《河南省重污染天气重点行业应急减排措施制定技术指南（</w:t>
            </w:r>
            <w:r>
              <w:rPr>
                <w:rFonts w:ascii="Times New Roman" w:hAnsi="Times New Roman"/>
                <w:sz w:val="24"/>
                <w:lang w:val="zh-CN"/>
              </w:rPr>
              <w:t>2021</w:t>
            </w:r>
            <w:r>
              <w:rPr>
                <w:rFonts w:ascii="Times New Roman" w:hAnsi="Times New Roman"/>
                <w:sz w:val="24"/>
                <w:lang w:val="zh-CN"/>
              </w:rPr>
              <w:t>年修订版）》</w:t>
            </w:r>
            <w:r>
              <w:rPr>
                <w:rFonts w:ascii="Times New Roman" w:hAnsi="Times New Roman" w:hint="eastAsia"/>
                <w:sz w:val="24"/>
                <w:lang w:val="zh-CN"/>
              </w:rPr>
              <w:t>十二、商</w:t>
            </w:r>
            <w:proofErr w:type="gramStart"/>
            <w:r>
              <w:rPr>
                <w:rFonts w:ascii="Times New Roman" w:hAnsi="Times New Roman" w:hint="eastAsia"/>
                <w:sz w:val="24"/>
                <w:lang w:val="zh-CN"/>
              </w:rPr>
              <w:t>砼</w:t>
            </w:r>
            <w:proofErr w:type="gramEnd"/>
            <w:r>
              <w:rPr>
                <w:rFonts w:ascii="Times New Roman" w:hAnsi="Times New Roman" w:hint="eastAsia"/>
                <w:sz w:val="24"/>
                <w:lang w:val="zh-CN"/>
              </w:rPr>
              <w:t>（沥青）搅拌站</w:t>
            </w:r>
            <w:r>
              <w:rPr>
                <w:rFonts w:ascii="Times New Roman" w:hAnsi="Times New Roman" w:hint="eastAsia"/>
                <w:sz w:val="24"/>
              </w:rPr>
              <w:t>A</w:t>
            </w:r>
            <w:r>
              <w:rPr>
                <w:rFonts w:ascii="Times New Roman" w:hAnsi="Times New Roman" w:hint="eastAsia"/>
                <w:sz w:val="24"/>
              </w:rPr>
              <w:t>级绩效分级指标相符性分析见表</w:t>
            </w:r>
            <w:r>
              <w:rPr>
                <w:rFonts w:ascii="Times New Roman" w:hAnsi="Times New Roman" w:hint="eastAsia"/>
                <w:sz w:val="24"/>
              </w:rPr>
              <w:t>1-3</w:t>
            </w:r>
            <w:r>
              <w:rPr>
                <w:rFonts w:ascii="Times New Roman" w:hAnsi="Times New Roman" w:hint="eastAsia"/>
                <w:sz w:val="24"/>
              </w:rPr>
              <w:t>。</w:t>
            </w:r>
          </w:p>
          <w:p w14:paraId="1739F308" w14:textId="77777777" w:rsidR="00BD7704" w:rsidRDefault="00000000">
            <w:pPr>
              <w:autoSpaceDE w:val="0"/>
              <w:autoSpaceDN w:val="0"/>
              <w:adjustRightInd w:val="0"/>
              <w:snapToGrid w:val="0"/>
              <w:jc w:val="center"/>
              <w:rPr>
                <w:rFonts w:ascii="Times New Roman" w:hAnsi="Times New Roman"/>
                <w:sz w:val="24"/>
                <w:lang w:val="zh-CN"/>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3</w:t>
            </w:r>
            <w:r>
              <w:rPr>
                <w:rFonts w:ascii="Times New Roman" w:hAnsi="Times New Roman"/>
                <w:b/>
                <w:kern w:val="0"/>
                <w:szCs w:val="21"/>
              </w:rPr>
              <w:t xml:space="preserve">   </w:t>
            </w:r>
            <w:r>
              <w:rPr>
                <w:rFonts w:ascii="Times New Roman" w:hAnsi="Times New Roman" w:hint="eastAsia"/>
                <w:b/>
                <w:kern w:val="0"/>
                <w:szCs w:val="21"/>
              </w:rPr>
              <w:t>与商</w:t>
            </w:r>
            <w:proofErr w:type="gramStart"/>
            <w:r>
              <w:rPr>
                <w:rFonts w:ascii="Times New Roman" w:hAnsi="Times New Roman" w:hint="eastAsia"/>
                <w:b/>
                <w:kern w:val="0"/>
                <w:szCs w:val="21"/>
              </w:rPr>
              <w:t>砼</w:t>
            </w:r>
            <w:proofErr w:type="gramEnd"/>
            <w:r>
              <w:rPr>
                <w:rFonts w:ascii="Times New Roman" w:hAnsi="Times New Roman" w:hint="eastAsia"/>
                <w:b/>
                <w:kern w:val="0"/>
                <w:szCs w:val="21"/>
              </w:rPr>
              <w:t>（沥青）搅拌站</w:t>
            </w:r>
            <w:r>
              <w:rPr>
                <w:rFonts w:ascii="Times New Roman" w:hAnsi="Times New Roman" w:hint="eastAsia"/>
                <w:b/>
                <w:kern w:val="0"/>
                <w:szCs w:val="21"/>
              </w:rPr>
              <w:t>A</w:t>
            </w:r>
            <w:r>
              <w:rPr>
                <w:rFonts w:ascii="Times New Roman" w:hAnsi="Times New Roman" w:hint="eastAsia"/>
                <w:b/>
                <w:kern w:val="0"/>
                <w:szCs w:val="21"/>
              </w:rPr>
              <w:t>级绩效分级指标相符性分析</w:t>
            </w: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3832"/>
              <w:gridCol w:w="2074"/>
              <w:gridCol w:w="745"/>
            </w:tblGrid>
            <w:tr w:rsidR="00BD7704" w14:paraId="669A4799" w14:textId="77777777">
              <w:tc>
                <w:tcPr>
                  <w:tcW w:w="4197" w:type="dxa"/>
                  <w:gridSpan w:val="2"/>
                  <w:vAlign w:val="center"/>
                </w:tcPr>
                <w:p w14:paraId="252D24EB"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hint="eastAsia"/>
                      <w:b/>
                      <w:kern w:val="0"/>
                      <w:szCs w:val="21"/>
                    </w:rPr>
                    <w:t>技术指南要求</w:t>
                  </w:r>
                </w:p>
              </w:tc>
              <w:tc>
                <w:tcPr>
                  <w:tcW w:w="2074" w:type="dxa"/>
                  <w:vAlign w:val="center"/>
                </w:tcPr>
                <w:p w14:paraId="4FEE08E3"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本项目建设情况</w:t>
                  </w:r>
                </w:p>
              </w:tc>
              <w:tc>
                <w:tcPr>
                  <w:tcW w:w="745" w:type="dxa"/>
                  <w:vAlign w:val="center"/>
                </w:tcPr>
                <w:p w14:paraId="79D7CB2C" w14:textId="77777777" w:rsidR="00BD7704"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符合性</w:t>
                  </w:r>
                </w:p>
              </w:tc>
            </w:tr>
            <w:tr w:rsidR="00BD7704" w14:paraId="58706745" w14:textId="77777777">
              <w:tc>
                <w:tcPr>
                  <w:tcW w:w="365" w:type="dxa"/>
                  <w:vAlign w:val="center"/>
                </w:tcPr>
                <w:p w14:paraId="47B9B915"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能源类型</w:t>
                  </w:r>
                </w:p>
              </w:tc>
              <w:tc>
                <w:tcPr>
                  <w:tcW w:w="3832" w:type="dxa"/>
                  <w:vAlign w:val="center"/>
                </w:tcPr>
                <w:p w14:paraId="3AFE482D"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使用电、天然气等能源</w:t>
                  </w:r>
                </w:p>
              </w:tc>
              <w:tc>
                <w:tcPr>
                  <w:tcW w:w="2074" w:type="dxa"/>
                  <w:vAlign w:val="center"/>
                </w:tcPr>
                <w:p w14:paraId="4823AF41" w14:textId="77777777" w:rsidR="00BD7704" w:rsidRDefault="00000000">
                  <w:pPr>
                    <w:autoSpaceDE w:val="0"/>
                    <w:autoSpaceDN w:val="0"/>
                    <w:adjustRightInd w:val="0"/>
                    <w:snapToGrid w:val="0"/>
                    <w:rPr>
                      <w:rFonts w:ascii="Times New Roman" w:hAnsi="Times New Roman"/>
                      <w:kern w:val="0"/>
                      <w:szCs w:val="21"/>
                      <w:highlight w:val="yellow"/>
                    </w:rPr>
                  </w:pPr>
                  <w:r>
                    <w:rPr>
                      <w:rFonts w:ascii="Times New Roman" w:hAnsi="Times New Roman" w:hint="eastAsia"/>
                      <w:bCs/>
                      <w:kern w:val="0"/>
                      <w:szCs w:val="21"/>
                    </w:rPr>
                    <w:t>本项目无用热工序，生产设备使用电能</w:t>
                  </w:r>
                </w:p>
              </w:tc>
              <w:tc>
                <w:tcPr>
                  <w:tcW w:w="745" w:type="dxa"/>
                  <w:vAlign w:val="center"/>
                </w:tcPr>
                <w:p w14:paraId="1C072057" w14:textId="77777777" w:rsidR="00BD7704" w:rsidRDefault="00000000">
                  <w:pPr>
                    <w:autoSpaceDE w:val="0"/>
                    <w:autoSpaceDN w:val="0"/>
                    <w:adjustRightInd w:val="0"/>
                    <w:snapToGrid w:val="0"/>
                    <w:jc w:val="center"/>
                    <w:rPr>
                      <w:rFonts w:ascii="Times New Roman" w:hAnsi="Times New Roman"/>
                      <w:bCs/>
                      <w:kern w:val="0"/>
                      <w:szCs w:val="21"/>
                    </w:rPr>
                  </w:pPr>
                  <w:r>
                    <w:rPr>
                      <w:rFonts w:ascii="Times New Roman" w:hAnsi="Times New Roman"/>
                      <w:bCs/>
                      <w:kern w:val="0"/>
                      <w:szCs w:val="21"/>
                    </w:rPr>
                    <w:t>符合</w:t>
                  </w:r>
                </w:p>
              </w:tc>
            </w:tr>
            <w:tr w:rsidR="00BD7704" w14:paraId="7C4C5E0A" w14:textId="77777777">
              <w:tc>
                <w:tcPr>
                  <w:tcW w:w="365" w:type="dxa"/>
                  <w:vAlign w:val="center"/>
                </w:tcPr>
                <w:p w14:paraId="6B36AEB6"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szCs w:val="21"/>
                    </w:rPr>
                    <w:t>污染治</w:t>
                  </w:r>
                  <w:r>
                    <w:rPr>
                      <w:rFonts w:ascii="Times New Roman" w:hAnsi="Times New Roman" w:hint="eastAsia"/>
                      <w:b/>
                      <w:bCs/>
                      <w:szCs w:val="21"/>
                    </w:rPr>
                    <w:lastRenderedPageBreak/>
                    <w:t>理技术</w:t>
                  </w:r>
                </w:p>
              </w:tc>
              <w:tc>
                <w:tcPr>
                  <w:tcW w:w="3832" w:type="dxa"/>
                  <w:vAlign w:val="center"/>
                </w:tcPr>
                <w:p w14:paraId="2BD9647E" w14:textId="77777777" w:rsidR="00BD7704" w:rsidRDefault="00000000">
                  <w:pPr>
                    <w:numPr>
                      <w:ilvl w:val="255"/>
                      <w:numId w:val="0"/>
                    </w:numPr>
                    <w:rPr>
                      <w:rFonts w:ascii="Times New Roman" w:hAnsi="Times New Roman"/>
                      <w:szCs w:val="21"/>
                    </w:rPr>
                  </w:pPr>
                  <w:r>
                    <w:rPr>
                      <w:rFonts w:ascii="Times New Roman" w:hAnsi="Times New Roman"/>
                      <w:szCs w:val="21"/>
                    </w:rPr>
                    <w:lastRenderedPageBreak/>
                    <w:t>1.</w:t>
                  </w:r>
                  <w:r>
                    <w:rPr>
                      <w:rFonts w:ascii="Times New Roman" w:hAnsi="Times New Roman"/>
                      <w:szCs w:val="21"/>
                    </w:rPr>
                    <w:t>沥青烟、</w:t>
                  </w:r>
                  <w:r>
                    <w:rPr>
                      <w:rFonts w:ascii="Times New Roman" w:hAnsi="Times New Roman"/>
                      <w:szCs w:val="21"/>
                    </w:rPr>
                    <w:t>PM</w:t>
                  </w:r>
                  <w:r>
                    <w:rPr>
                      <w:rFonts w:ascii="Times New Roman" w:hAnsi="Times New Roman"/>
                      <w:szCs w:val="21"/>
                    </w:rPr>
                    <w:t>治理采用覆膜袋式除尘器、滤筒除尘器、湿电除尘等高效除尘技</w:t>
                  </w:r>
                  <w:r>
                    <w:rPr>
                      <w:rFonts w:ascii="Times New Roman" w:hAnsi="Times New Roman"/>
                      <w:szCs w:val="21"/>
                    </w:rPr>
                    <w:lastRenderedPageBreak/>
                    <w:t>术（</w:t>
                  </w:r>
                  <w:r>
                    <w:rPr>
                      <w:rFonts w:ascii="Times New Roman" w:hAnsi="Times New Roman" w:hint="eastAsia"/>
                      <w:szCs w:val="21"/>
                    </w:rPr>
                    <w:t>除</w:t>
                  </w:r>
                  <w:r>
                    <w:rPr>
                      <w:rFonts w:ascii="Times New Roman" w:hAnsi="Times New Roman"/>
                      <w:szCs w:val="21"/>
                    </w:rPr>
                    <w:t>湿电除尘外，设计效率不低于</w:t>
                  </w:r>
                  <w:r>
                    <w:rPr>
                      <w:rFonts w:ascii="Times New Roman" w:hAnsi="Times New Roman"/>
                      <w:szCs w:val="21"/>
                    </w:rPr>
                    <w:t>99%</w:t>
                  </w:r>
                  <w:r>
                    <w:rPr>
                      <w:rFonts w:ascii="Times New Roman" w:hAnsi="Times New Roman"/>
                      <w:szCs w:val="21"/>
                    </w:rPr>
                    <w:t>）；</w:t>
                  </w:r>
                </w:p>
                <w:p w14:paraId="4DF110A9" w14:textId="77777777" w:rsidR="00BD7704" w:rsidRDefault="00000000">
                  <w:pPr>
                    <w:rPr>
                      <w:rFonts w:ascii="Times New Roman" w:hAnsi="Times New Roman"/>
                      <w:szCs w:val="21"/>
                    </w:rPr>
                  </w:pPr>
                  <w:r>
                    <w:rPr>
                      <w:rFonts w:ascii="Times New Roman" w:hAnsi="Times New Roman"/>
                      <w:szCs w:val="21"/>
                    </w:rPr>
                    <w:t>2.</w:t>
                  </w:r>
                  <w:r>
                    <w:rPr>
                      <w:rFonts w:ascii="Times New Roman" w:hAnsi="Times New Roman"/>
                      <w:szCs w:val="21"/>
                    </w:rPr>
                    <w:t>对排放的</w:t>
                  </w:r>
                  <w:r>
                    <w:rPr>
                      <w:rFonts w:ascii="Times New Roman" w:hAnsi="Times New Roman"/>
                      <w:szCs w:val="21"/>
                    </w:rPr>
                    <w:t>VOCs</w:t>
                  </w:r>
                  <w:r>
                    <w:rPr>
                      <w:rFonts w:ascii="Times New Roman" w:hAnsi="Times New Roman"/>
                      <w:szCs w:val="21"/>
                    </w:rPr>
                    <w:t>进行全面收集，经去除</w:t>
                  </w:r>
                  <w:r>
                    <w:rPr>
                      <w:rFonts w:ascii="Times New Roman" w:hAnsi="Times New Roman"/>
                      <w:szCs w:val="21"/>
                    </w:rPr>
                    <w:t>PM</w:t>
                  </w:r>
                  <w:r>
                    <w:rPr>
                      <w:rFonts w:ascii="Times New Roman" w:hAnsi="Times New Roman"/>
                      <w:szCs w:val="21"/>
                    </w:rPr>
                    <w:t>（沥青烟）后，采用燃烧工艺进行处理或引至锅炉燃烧处理；</w:t>
                  </w:r>
                </w:p>
                <w:p w14:paraId="341909E6" w14:textId="77777777" w:rsidR="00BD7704" w:rsidRDefault="00000000">
                  <w:pPr>
                    <w:rPr>
                      <w:rFonts w:ascii="Times New Roman" w:hAnsi="Times New Roman"/>
                      <w:szCs w:val="21"/>
                    </w:rPr>
                  </w:pPr>
                  <w:r>
                    <w:rPr>
                      <w:rFonts w:ascii="Times New Roman" w:hAnsi="Times New Roman"/>
                      <w:szCs w:val="21"/>
                    </w:rPr>
                    <w:t>3.</w:t>
                  </w:r>
                  <w:r>
                    <w:rPr>
                      <w:rFonts w:ascii="Times New Roman" w:hAnsi="Times New Roman"/>
                      <w:szCs w:val="21"/>
                    </w:rPr>
                    <w:t>沥青槽及沥青储罐排气经密闭收集后，</w:t>
                  </w:r>
                  <w:r>
                    <w:rPr>
                      <w:rFonts w:ascii="Times New Roman" w:hAnsi="Times New Roman" w:hint="eastAsia"/>
                      <w:szCs w:val="21"/>
                    </w:rPr>
                    <w:t>经去除</w:t>
                  </w:r>
                  <w:r>
                    <w:rPr>
                      <w:rFonts w:ascii="Times New Roman" w:hAnsi="Times New Roman" w:hint="eastAsia"/>
                      <w:szCs w:val="21"/>
                    </w:rPr>
                    <w:t>PM</w:t>
                  </w:r>
                  <w:r>
                    <w:rPr>
                      <w:rFonts w:ascii="Times New Roman" w:hAnsi="Times New Roman" w:hint="eastAsia"/>
                      <w:szCs w:val="21"/>
                    </w:rPr>
                    <w:t>（沥青烟）后，采用燃烧工艺进行处理或引至锅炉燃烧处理</w:t>
                  </w:r>
                  <w:r>
                    <w:rPr>
                      <w:rFonts w:ascii="Times New Roman" w:hAnsi="Times New Roman"/>
                      <w:szCs w:val="21"/>
                    </w:rPr>
                    <w:t>；</w:t>
                  </w:r>
                </w:p>
                <w:p w14:paraId="3F9D829D"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4.</w:t>
                  </w:r>
                  <w:r>
                    <w:rPr>
                      <w:rFonts w:ascii="Times New Roman" w:hAnsi="Times New Roman"/>
                      <w:szCs w:val="21"/>
                    </w:rPr>
                    <w:t>燃气锅炉（导热油炉）</w:t>
                  </w:r>
                  <w:proofErr w:type="gramStart"/>
                  <w:r>
                    <w:rPr>
                      <w:rFonts w:ascii="Times New Roman" w:hAnsi="Times New Roman"/>
                      <w:szCs w:val="21"/>
                    </w:rPr>
                    <w:t>完成低氮</w:t>
                  </w:r>
                  <w:proofErr w:type="gramEnd"/>
                  <w:r>
                    <w:rPr>
                      <w:rFonts w:ascii="Times New Roman" w:hAnsi="Times New Roman"/>
                      <w:szCs w:val="21"/>
                    </w:rPr>
                    <w:t>燃烧。</w:t>
                  </w:r>
                </w:p>
              </w:tc>
              <w:tc>
                <w:tcPr>
                  <w:tcW w:w="2074" w:type="dxa"/>
                  <w:vAlign w:val="center"/>
                </w:tcPr>
                <w:p w14:paraId="18A89482"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bCs/>
                      <w:szCs w:val="21"/>
                    </w:rPr>
                    <w:lastRenderedPageBreak/>
                    <w:t>本项目粉料筒仓进料粉尘采用</w:t>
                  </w:r>
                  <w:proofErr w:type="gramStart"/>
                  <w:r>
                    <w:rPr>
                      <w:rFonts w:ascii="Times New Roman" w:hAnsi="Times New Roman" w:hint="eastAsia"/>
                      <w:bCs/>
                      <w:szCs w:val="21"/>
                    </w:rPr>
                    <w:t>仓顶</w:t>
                  </w:r>
                  <w:proofErr w:type="gramEnd"/>
                  <w:r>
                    <w:rPr>
                      <w:rFonts w:ascii="Times New Roman" w:hAnsi="Times New Roman"/>
                      <w:szCs w:val="21"/>
                    </w:rPr>
                    <w:t>覆膜袋式除尘器</w:t>
                  </w:r>
                  <w:r>
                    <w:rPr>
                      <w:rFonts w:ascii="Times New Roman" w:hAnsi="Times New Roman" w:hint="eastAsia"/>
                      <w:bCs/>
                      <w:szCs w:val="21"/>
                    </w:rPr>
                    <w:t>进行</w:t>
                  </w:r>
                  <w:r>
                    <w:rPr>
                      <w:rFonts w:ascii="Times New Roman" w:hAnsi="Times New Roman" w:hint="eastAsia"/>
                      <w:bCs/>
                      <w:szCs w:val="21"/>
                    </w:rPr>
                    <w:lastRenderedPageBreak/>
                    <w:t>治理，搅拌机投料、搅拌粉尘采用袋式除尘器进行治理，设计除尘效率均不低于</w:t>
                  </w:r>
                  <w:r>
                    <w:rPr>
                      <w:rFonts w:ascii="Times New Roman" w:hAnsi="Times New Roman" w:hint="eastAsia"/>
                      <w:bCs/>
                      <w:szCs w:val="21"/>
                    </w:rPr>
                    <w:t>99%</w:t>
                  </w:r>
                  <w:r>
                    <w:rPr>
                      <w:rFonts w:ascii="Times New Roman" w:hAnsi="Times New Roman"/>
                      <w:szCs w:val="21"/>
                    </w:rPr>
                    <w:t>。</w:t>
                  </w:r>
                </w:p>
              </w:tc>
              <w:tc>
                <w:tcPr>
                  <w:tcW w:w="745" w:type="dxa"/>
                  <w:vAlign w:val="center"/>
                </w:tcPr>
                <w:p w14:paraId="1656000B" w14:textId="77777777" w:rsidR="00BD7704"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lastRenderedPageBreak/>
                    <w:t>符合</w:t>
                  </w:r>
                </w:p>
              </w:tc>
            </w:tr>
            <w:tr w:rsidR="00BD7704" w14:paraId="02AC8690" w14:textId="77777777">
              <w:tc>
                <w:tcPr>
                  <w:tcW w:w="365" w:type="dxa"/>
                  <w:vAlign w:val="center"/>
                </w:tcPr>
                <w:p w14:paraId="18C0A0BE"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szCs w:val="21"/>
                    </w:rPr>
                    <w:t>无组织管控</w:t>
                  </w:r>
                </w:p>
              </w:tc>
              <w:tc>
                <w:tcPr>
                  <w:tcW w:w="3832" w:type="dxa"/>
                  <w:vAlign w:val="center"/>
                </w:tcPr>
                <w:p w14:paraId="30E35D49" w14:textId="77777777" w:rsidR="00BD7704" w:rsidRDefault="00000000">
                  <w:pPr>
                    <w:widowControl/>
                    <w:rPr>
                      <w:rFonts w:ascii="Times New Roman" w:hAnsi="Times New Roman"/>
                      <w:szCs w:val="21"/>
                    </w:rPr>
                  </w:pPr>
                  <w:r>
                    <w:rPr>
                      <w:rFonts w:ascii="Times New Roman" w:hAnsi="Times New Roman"/>
                      <w:szCs w:val="21"/>
                    </w:rPr>
                    <w:t>1.</w:t>
                  </w:r>
                  <w:r>
                    <w:rPr>
                      <w:rFonts w:ascii="Times New Roman" w:hAnsi="Times New Roman"/>
                      <w:szCs w:val="21"/>
                    </w:rPr>
                    <w:t>所有物料（包括原辅料、半成品、成品）采用料仓、储罐、料库等方式封闭储存；沥青储罐设置在厂房内，呼吸孔安装</w:t>
                  </w:r>
                  <w:r>
                    <w:rPr>
                      <w:rFonts w:ascii="Times New Roman" w:hAnsi="Times New Roman"/>
                      <w:szCs w:val="21"/>
                    </w:rPr>
                    <w:t>VOC</w:t>
                  </w:r>
                  <w:r>
                    <w:rPr>
                      <w:rFonts w:ascii="Times New Roman" w:hAnsi="Times New Roman" w:hint="eastAsia"/>
                      <w:szCs w:val="21"/>
                    </w:rPr>
                    <w:t>s</w:t>
                  </w:r>
                  <w:r>
                    <w:rPr>
                      <w:rFonts w:ascii="Times New Roman" w:hAnsi="Times New Roman"/>
                      <w:szCs w:val="21"/>
                    </w:rPr>
                    <w:t>收集净化设施；</w:t>
                  </w:r>
                </w:p>
                <w:p w14:paraId="1D7E7F35" w14:textId="77777777" w:rsidR="00BD7704" w:rsidRDefault="00000000">
                  <w:pPr>
                    <w:widowControl/>
                    <w:rPr>
                      <w:rFonts w:ascii="Times New Roman" w:hAnsi="Times New Roman"/>
                      <w:szCs w:val="21"/>
                    </w:rPr>
                  </w:pPr>
                  <w:r>
                    <w:rPr>
                      <w:rFonts w:ascii="Times New Roman" w:hAnsi="Times New Roman"/>
                      <w:szCs w:val="21"/>
                    </w:rPr>
                    <w:t>2.</w:t>
                  </w:r>
                  <w:r>
                    <w:rPr>
                      <w:rFonts w:ascii="Times New Roman" w:hAnsi="Times New Roman"/>
                      <w:szCs w:val="21"/>
                    </w:rPr>
                    <w:t>所有散状物料运输采用密闭皮带、密闭通廊、管状带式输送机或密闭车厢、真空罐车、气力输送等密闭方式；沥青运输、储存、装卸、加热、改性等过程密闭，沥青采用密闭管道输送投加，配备沥青加料自动</w:t>
                  </w:r>
                  <w:proofErr w:type="gramStart"/>
                  <w:r>
                    <w:rPr>
                      <w:rFonts w:ascii="Times New Roman" w:hAnsi="Times New Roman"/>
                      <w:szCs w:val="21"/>
                    </w:rPr>
                    <w:t>联锁</w:t>
                  </w:r>
                  <w:proofErr w:type="gramEnd"/>
                  <w:r>
                    <w:rPr>
                      <w:rFonts w:ascii="Times New Roman" w:hAnsi="Times New Roman"/>
                      <w:szCs w:val="21"/>
                    </w:rPr>
                    <w:t>系统；</w:t>
                  </w:r>
                </w:p>
                <w:p w14:paraId="18E2C4E3" w14:textId="77777777" w:rsidR="00BD7704" w:rsidRDefault="00000000">
                  <w:pPr>
                    <w:widowControl/>
                    <w:rPr>
                      <w:rFonts w:ascii="Times New Roman" w:hAnsi="Times New Roman"/>
                      <w:szCs w:val="21"/>
                    </w:rPr>
                  </w:pPr>
                  <w:r>
                    <w:rPr>
                      <w:rFonts w:ascii="Times New Roman" w:hAnsi="Times New Roman"/>
                      <w:szCs w:val="21"/>
                    </w:rPr>
                    <w:t>3.</w:t>
                  </w:r>
                  <w:r>
                    <w:rPr>
                      <w:rFonts w:ascii="Times New Roman" w:hAnsi="Times New Roman"/>
                      <w:szCs w:val="21"/>
                    </w:rPr>
                    <w:t>各物料破碎、</w:t>
                  </w:r>
                  <w:r>
                    <w:rPr>
                      <w:rFonts w:ascii="Times New Roman" w:hAnsi="Times New Roman" w:hint="eastAsia"/>
                      <w:szCs w:val="21"/>
                    </w:rPr>
                    <w:t>搅拌、</w:t>
                  </w:r>
                  <w:r>
                    <w:rPr>
                      <w:rFonts w:ascii="Times New Roman" w:hAnsi="Times New Roman"/>
                      <w:szCs w:val="21"/>
                    </w:rPr>
                    <w:t>转载、下料口</w:t>
                  </w:r>
                  <w:r>
                    <w:rPr>
                      <w:rFonts w:ascii="Times New Roman" w:hAnsi="Times New Roman" w:hint="eastAsia"/>
                      <w:szCs w:val="21"/>
                    </w:rPr>
                    <w:t>、卸料装车等</w:t>
                  </w:r>
                  <w:r>
                    <w:rPr>
                      <w:rFonts w:ascii="Times New Roman" w:hAnsi="Times New Roman"/>
                      <w:szCs w:val="21"/>
                    </w:rPr>
                    <w:t>设置</w:t>
                  </w:r>
                  <w:proofErr w:type="gramStart"/>
                  <w:r>
                    <w:rPr>
                      <w:rFonts w:ascii="Times New Roman" w:hAnsi="Times New Roman"/>
                      <w:szCs w:val="21"/>
                    </w:rPr>
                    <w:t>集尘罩并配置</w:t>
                  </w:r>
                  <w:proofErr w:type="gramEnd"/>
                  <w:r>
                    <w:rPr>
                      <w:rFonts w:ascii="Times New Roman" w:hAnsi="Times New Roman"/>
                      <w:szCs w:val="21"/>
                    </w:rPr>
                    <w:t>袋式除尘器，库顶等泄压口配备袋式除尘器</w:t>
                  </w:r>
                  <w:r>
                    <w:rPr>
                      <w:rFonts w:ascii="Times New Roman" w:hAnsi="宋体" w:hint="eastAsia"/>
                      <w:kern w:val="0"/>
                      <w:szCs w:val="21"/>
                    </w:rPr>
                    <w:t>或滤筒除尘器</w:t>
                  </w:r>
                  <w:r>
                    <w:rPr>
                      <w:rFonts w:ascii="Times New Roman" w:hAnsi="Times New Roman"/>
                      <w:szCs w:val="21"/>
                    </w:rPr>
                    <w:t>；搅拌机皮带跌落点等</w:t>
                  </w:r>
                  <w:proofErr w:type="gramStart"/>
                  <w:r>
                    <w:rPr>
                      <w:rFonts w:ascii="Times New Roman" w:hAnsi="Times New Roman"/>
                      <w:szCs w:val="21"/>
                    </w:rPr>
                    <w:t>产尘点</w:t>
                  </w:r>
                  <w:proofErr w:type="gramEnd"/>
                  <w:r>
                    <w:rPr>
                      <w:rFonts w:ascii="Times New Roman" w:hAnsi="Times New Roman"/>
                      <w:szCs w:val="21"/>
                    </w:rPr>
                    <w:t>配套抽风收尘及除尘装置，不得有明显粉尘逸散；卸沥青槽密闭，沥青槽及沥青储罐</w:t>
                  </w:r>
                  <w:r>
                    <w:rPr>
                      <w:rFonts w:ascii="Times New Roman" w:hAnsi="Times New Roman" w:hint="eastAsia"/>
                      <w:szCs w:val="21"/>
                    </w:rPr>
                    <w:t>废气负压</w:t>
                  </w:r>
                  <w:r>
                    <w:rPr>
                      <w:rFonts w:ascii="Times New Roman" w:hAnsi="Times New Roman"/>
                      <w:szCs w:val="21"/>
                    </w:rPr>
                    <w:t>引至废气收集处理系统；</w:t>
                  </w:r>
                </w:p>
                <w:p w14:paraId="4EA7E785" w14:textId="77777777" w:rsidR="00BD7704" w:rsidRDefault="00000000">
                  <w:pPr>
                    <w:widowControl/>
                    <w:rPr>
                      <w:rFonts w:ascii="Times New Roman" w:hAnsi="Times New Roman"/>
                    </w:rPr>
                  </w:pPr>
                  <w:r>
                    <w:rPr>
                      <w:rFonts w:ascii="Times New Roman" w:hAnsi="Times New Roman"/>
                      <w:szCs w:val="21"/>
                    </w:rPr>
                    <w:t>4.</w:t>
                  </w:r>
                  <w:r>
                    <w:rPr>
                      <w:rFonts w:ascii="Times New Roman" w:hAnsi="Times New Roman"/>
                      <w:szCs w:val="21"/>
                    </w:rPr>
                    <w:t>沥青</w:t>
                  </w:r>
                  <w:proofErr w:type="gramStart"/>
                  <w:r>
                    <w:rPr>
                      <w:rFonts w:ascii="Times New Roman" w:hAnsi="Times New Roman"/>
                      <w:szCs w:val="21"/>
                    </w:rPr>
                    <w:t>砼</w:t>
                  </w:r>
                  <w:proofErr w:type="gramEnd"/>
                  <w:r>
                    <w:rPr>
                      <w:rFonts w:ascii="Times New Roman" w:hAnsi="Times New Roman"/>
                      <w:szCs w:val="21"/>
                    </w:rPr>
                    <w:t>搅拌（拌和）</w:t>
                  </w:r>
                  <w:proofErr w:type="gramStart"/>
                  <w:r>
                    <w:rPr>
                      <w:rFonts w:ascii="Times New Roman" w:hAnsi="Times New Roman"/>
                      <w:szCs w:val="21"/>
                    </w:rPr>
                    <w:t>楼需二次</w:t>
                  </w:r>
                  <w:proofErr w:type="gramEnd"/>
                  <w:r>
                    <w:rPr>
                      <w:rFonts w:ascii="Times New Roman" w:hAnsi="Times New Roman"/>
                      <w:szCs w:val="21"/>
                    </w:rPr>
                    <w:t>封闭并将粉料储罐封闭在内，沥青</w:t>
                  </w:r>
                  <w:proofErr w:type="gramStart"/>
                  <w:r>
                    <w:rPr>
                      <w:rFonts w:ascii="Times New Roman" w:hAnsi="Times New Roman"/>
                      <w:szCs w:val="21"/>
                    </w:rPr>
                    <w:t>砼</w:t>
                  </w:r>
                  <w:proofErr w:type="gramEnd"/>
                  <w:r>
                    <w:rPr>
                      <w:rFonts w:ascii="Times New Roman" w:hAnsi="Times New Roman"/>
                      <w:szCs w:val="21"/>
                    </w:rPr>
                    <w:t>搅拌机、</w:t>
                  </w:r>
                  <w:proofErr w:type="gramStart"/>
                  <w:r>
                    <w:rPr>
                      <w:rFonts w:ascii="Times New Roman" w:hAnsi="Times New Roman"/>
                      <w:szCs w:val="21"/>
                    </w:rPr>
                    <w:t>搅拌楼</w:t>
                  </w:r>
                  <w:proofErr w:type="gramEnd"/>
                  <w:r>
                    <w:rPr>
                      <w:rFonts w:ascii="Times New Roman" w:hAnsi="Times New Roman"/>
                      <w:szCs w:val="21"/>
                    </w:rPr>
                    <w:t>配套安装沥青烟气收集及处理设施；沥青</w:t>
                  </w:r>
                  <w:proofErr w:type="gramStart"/>
                  <w:r>
                    <w:rPr>
                      <w:rFonts w:ascii="Times New Roman" w:hAnsi="Times New Roman"/>
                      <w:szCs w:val="21"/>
                    </w:rPr>
                    <w:t>砼</w:t>
                  </w:r>
                  <w:proofErr w:type="gramEnd"/>
                  <w:r>
                    <w:rPr>
                      <w:rFonts w:ascii="Times New Roman" w:hAnsi="Times New Roman"/>
                      <w:szCs w:val="21"/>
                    </w:rPr>
                    <w:t>成品装车处封闭，配套安装沥青烟气收集及处理设施；</w:t>
                  </w:r>
                </w:p>
                <w:p w14:paraId="1A69B5DB" w14:textId="77777777" w:rsidR="00BD7704" w:rsidRDefault="00000000">
                  <w:pPr>
                    <w:widowControl/>
                    <w:rPr>
                      <w:rFonts w:ascii="Times New Roman" w:hAnsi="Times New Roman"/>
                      <w:szCs w:val="21"/>
                    </w:rPr>
                  </w:pPr>
                  <w:r>
                    <w:rPr>
                      <w:rFonts w:ascii="Times New Roman" w:hAnsi="Times New Roman"/>
                      <w:szCs w:val="21"/>
                    </w:rPr>
                    <w:t>5.</w:t>
                  </w:r>
                  <w:r>
                    <w:rPr>
                      <w:rFonts w:ascii="Times New Roman" w:hAnsi="Times New Roman"/>
                      <w:szCs w:val="21"/>
                    </w:rPr>
                    <w:t>除尘器卸灰不直接卸落到地面，采用</w:t>
                  </w:r>
                  <w:proofErr w:type="gramStart"/>
                  <w:r>
                    <w:rPr>
                      <w:rFonts w:ascii="Times New Roman" w:hAnsi="Times New Roman"/>
                      <w:szCs w:val="21"/>
                    </w:rPr>
                    <w:t>封闭袋接或</w:t>
                  </w:r>
                  <w:proofErr w:type="gramEnd"/>
                  <w:r>
                    <w:rPr>
                      <w:rFonts w:ascii="Times New Roman" w:hAnsi="Times New Roman"/>
                      <w:szCs w:val="21"/>
                    </w:rPr>
                    <w:t>封闭式螺旋输送，</w:t>
                  </w:r>
                  <w:proofErr w:type="gramStart"/>
                  <w:r>
                    <w:rPr>
                      <w:rFonts w:ascii="Times New Roman" w:hAnsi="Times New Roman"/>
                      <w:szCs w:val="21"/>
                    </w:rPr>
                    <w:t>卸灰区封闭</w:t>
                  </w:r>
                  <w:proofErr w:type="gramEnd"/>
                  <w:r>
                    <w:rPr>
                      <w:rFonts w:ascii="Times New Roman" w:hAnsi="Times New Roman"/>
                      <w:szCs w:val="21"/>
                    </w:rPr>
                    <w:t>；</w:t>
                  </w:r>
                </w:p>
                <w:p w14:paraId="6472528C" w14:textId="77777777" w:rsidR="00BD7704" w:rsidRDefault="00000000">
                  <w:pPr>
                    <w:widowControl/>
                    <w:rPr>
                      <w:rFonts w:ascii="Times New Roman" w:hAnsi="Times New Roman"/>
                      <w:szCs w:val="21"/>
                    </w:rPr>
                  </w:pPr>
                  <w:r>
                    <w:rPr>
                      <w:rFonts w:ascii="Times New Roman" w:hAnsi="Times New Roman"/>
                      <w:szCs w:val="21"/>
                    </w:rPr>
                    <w:t>6.</w:t>
                  </w:r>
                  <w:r>
                    <w:rPr>
                      <w:rFonts w:ascii="Times New Roman" w:hAnsi="Times New Roman"/>
                      <w:szCs w:val="21"/>
                    </w:rPr>
                    <w:t>料棚配备喷雾</w:t>
                  </w:r>
                  <w:proofErr w:type="gramStart"/>
                  <w:r>
                    <w:rPr>
                      <w:rFonts w:ascii="Times New Roman" w:hAnsi="Times New Roman"/>
                      <w:szCs w:val="21"/>
                    </w:rPr>
                    <w:t>抑尘设施</w:t>
                  </w:r>
                  <w:proofErr w:type="gramEnd"/>
                  <w:r>
                    <w:rPr>
                      <w:rFonts w:ascii="Times New Roman" w:hAnsi="Times New Roman"/>
                      <w:szCs w:val="21"/>
                    </w:rPr>
                    <w:t>或物料全部封闭储存，货物进出大门为</w:t>
                  </w:r>
                  <w:r>
                    <w:rPr>
                      <w:rFonts w:ascii="Times New Roman" w:hAnsi="Times New Roman" w:hint="eastAsia"/>
                      <w:szCs w:val="21"/>
                    </w:rPr>
                    <w:t>自动感应门，在确保安全的情况下，所有门窗保持常闭状态；</w:t>
                  </w:r>
                </w:p>
                <w:p w14:paraId="10D5A359"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7.</w:t>
                  </w:r>
                  <w:r>
                    <w:rPr>
                      <w:rFonts w:ascii="Times New Roman" w:hAnsi="Times New Roman"/>
                      <w:szCs w:val="21"/>
                    </w:rPr>
                    <w:t>厂区地面全部硬化或绿化，无成片裸露土地。</w:t>
                  </w:r>
                </w:p>
              </w:tc>
              <w:tc>
                <w:tcPr>
                  <w:tcW w:w="2074" w:type="dxa"/>
                  <w:vAlign w:val="center"/>
                </w:tcPr>
                <w:p w14:paraId="6EE842AE"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、本项目水泥、粉煤灰、矿粉储存于封闭筒仓中，石子、沙子储存于封闭料场中，料场安装喷</w:t>
                  </w:r>
                  <w:proofErr w:type="gramStart"/>
                  <w:r>
                    <w:rPr>
                      <w:rFonts w:ascii="Times New Roman" w:hAnsi="Times New Roman" w:hint="eastAsia"/>
                      <w:kern w:val="0"/>
                      <w:szCs w:val="21"/>
                    </w:rPr>
                    <w:t>干雾抑尘设施</w:t>
                  </w:r>
                  <w:proofErr w:type="gramEnd"/>
                  <w:r>
                    <w:rPr>
                      <w:rFonts w:ascii="Times New Roman" w:hAnsi="Times New Roman" w:hint="eastAsia"/>
                      <w:kern w:val="0"/>
                      <w:szCs w:val="21"/>
                    </w:rPr>
                    <w:t>。封闭料场顶棚和四周围墙完整，料场内路面全部硬化，料场货物进出大门为硬质材料门，在确保安全的情况下，所有门窗保持常闭状态。</w:t>
                  </w:r>
                </w:p>
                <w:p w14:paraId="5F52F3A3"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、本项目散状物料运输采用密闭皮带、密闭廊道，粉状物</w:t>
                  </w:r>
                </w:p>
                <w:p w14:paraId="0C5999BF"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料采用真空罐车、气力输送等方式运输。</w:t>
                  </w:r>
                </w:p>
                <w:p w14:paraId="646BEC95"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、本项目搅拌机皮带跌落点等</w:t>
                  </w:r>
                  <w:proofErr w:type="gramStart"/>
                  <w:r>
                    <w:rPr>
                      <w:rFonts w:ascii="Times New Roman" w:hAnsi="Times New Roman" w:hint="eastAsia"/>
                      <w:kern w:val="0"/>
                      <w:szCs w:val="21"/>
                    </w:rPr>
                    <w:t>产尘点</w:t>
                  </w:r>
                  <w:proofErr w:type="gramEnd"/>
                  <w:r>
                    <w:rPr>
                      <w:rFonts w:ascii="Times New Roman" w:hAnsi="Times New Roman" w:hint="eastAsia"/>
                      <w:kern w:val="0"/>
                      <w:szCs w:val="21"/>
                    </w:rPr>
                    <w:t>配套抽风收尘及除尘装置，无明显粉尘逸散。</w:t>
                  </w:r>
                </w:p>
                <w:p w14:paraId="1B5FF2D0"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4</w:t>
                  </w:r>
                  <w:r>
                    <w:rPr>
                      <w:rFonts w:ascii="Times New Roman" w:hAnsi="Times New Roman" w:hint="eastAsia"/>
                      <w:kern w:val="0"/>
                      <w:szCs w:val="21"/>
                    </w:rPr>
                    <w:t>、本项目</w:t>
                  </w:r>
                  <w:proofErr w:type="gramStart"/>
                  <w:r>
                    <w:rPr>
                      <w:rFonts w:ascii="Times New Roman" w:hAnsi="Times New Roman" w:hint="eastAsia"/>
                      <w:kern w:val="0"/>
                      <w:szCs w:val="21"/>
                    </w:rPr>
                    <w:t>搅拌楼</w:t>
                  </w:r>
                  <w:proofErr w:type="gramEnd"/>
                  <w:r>
                    <w:rPr>
                      <w:rFonts w:ascii="Times New Roman" w:hAnsi="Times New Roman" w:hint="eastAsia"/>
                      <w:kern w:val="0"/>
                      <w:szCs w:val="21"/>
                    </w:rPr>
                    <w:t>为封闭空间，将粉料筒仓封闭在内。</w:t>
                  </w:r>
                </w:p>
                <w:p w14:paraId="4AF2D181"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、本项目除尘器卸</w:t>
                  </w:r>
                  <w:proofErr w:type="gramStart"/>
                  <w:r>
                    <w:rPr>
                      <w:rFonts w:ascii="Times New Roman" w:hAnsi="Times New Roman" w:hint="eastAsia"/>
                      <w:kern w:val="0"/>
                      <w:szCs w:val="21"/>
                    </w:rPr>
                    <w:t>灰采用</w:t>
                  </w:r>
                  <w:proofErr w:type="gramEnd"/>
                  <w:r>
                    <w:rPr>
                      <w:rFonts w:ascii="Times New Roman" w:hAnsi="Times New Roman" w:hint="eastAsia"/>
                      <w:kern w:val="0"/>
                      <w:szCs w:val="21"/>
                    </w:rPr>
                    <w:t>封闭袋接，</w:t>
                  </w:r>
                  <w:proofErr w:type="gramStart"/>
                  <w:r>
                    <w:rPr>
                      <w:rFonts w:ascii="Times New Roman" w:hAnsi="Times New Roman" w:hint="eastAsia"/>
                      <w:kern w:val="0"/>
                      <w:szCs w:val="21"/>
                    </w:rPr>
                    <w:t>卸灰区封闭</w:t>
                  </w:r>
                  <w:proofErr w:type="gramEnd"/>
                  <w:r>
                    <w:rPr>
                      <w:rFonts w:ascii="Times New Roman" w:hAnsi="Times New Roman" w:hint="eastAsia"/>
                      <w:kern w:val="0"/>
                      <w:szCs w:val="21"/>
                    </w:rPr>
                    <w:t>。</w:t>
                  </w:r>
                </w:p>
                <w:p w14:paraId="605C27B0"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6</w:t>
                  </w:r>
                  <w:r>
                    <w:rPr>
                      <w:rFonts w:ascii="Times New Roman" w:hAnsi="Times New Roman" w:hint="eastAsia"/>
                      <w:kern w:val="0"/>
                      <w:szCs w:val="21"/>
                    </w:rPr>
                    <w:t>、本项目骨料仓库配备</w:t>
                  </w:r>
                  <w:proofErr w:type="gramStart"/>
                  <w:r>
                    <w:rPr>
                      <w:rFonts w:ascii="Times New Roman" w:hAnsi="Times New Roman" w:hint="eastAsia"/>
                      <w:kern w:val="0"/>
                      <w:szCs w:val="21"/>
                    </w:rPr>
                    <w:t>喷雾抑尘设施</w:t>
                  </w:r>
                  <w:proofErr w:type="gramEnd"/>
                  <w:r>
                    <w:rPr>
                      <w:rFonts w:ascii="Times New Roman" w:hAnsi="Times New Roman" w:hint="eastAsia"/>
                      <w:kern w:val="0"/>
                      <w:szCs w:val="21"/>
                    </w:rPr>
                    <w:t>，物料全部封闭储存，货物进出大门为自动感应门，在确保安全的情况下，所有门窗保持常闭状态。</w:t>
                  </w:r>
                </w:p>
                <w:p w14:paraId="4A6B855F"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7</w:t>
                  </w:r>
                  <w:r>
                    <w:rPr>
                      <w:rFonts w:ascii="Times New Roman" w:hAnsi="Times New Roman" w:hint="eastAsia"/>
                      <w:kern w:val="0"/>
                      <w:szCs w:val="21"/>
                    </w:rPr>
                    <w:t>、本项目厂区地面全部硬化或绿化，无裸露土地。</w:t>
                  </w:r>
                </w:p>
              </w:tc>
              <w:tc>
                <w:tcPr>
                  <w:tcW w:w="745" w:type="dxa"/>
                  <w:vAlign w:val="center"/>
                </w:tcPr>
                <w:p w14:paraId="19E85FB6" w14:textId="77777777" w:rsidR="00BD7704" w:rsidRDefault="00000000">
                  <w:pPr>
                    <w:autoSpaceDE w:val="0"/>
                    <w:autoSpaceDN w:val="0"/>
                    <w:adjustRightInd w:val="0"/>
                    <w:snapToGrid w:val="0"/>
                    <w:jc w:val="center"/>
                    <w:rPr>
                      <w:rFonts w:ascii="Times New Roman" w:hAnsi="Times New Roman"/>
                      <w:kern w:val="0"/>
                      <w:szCs w:val="21"/>
                    </w:rPr>
                  </w:pPr>
                  <w:r>
                    <w:rPr>
                      <w:rFonts w:ascii="Times New Roman" w:hAnsi="Times New Roman"/>
                      <w:szCs w:val="21"/>
                    </w:rPr>
                    <w:t>符合</w:t>
                  </w:r>
                </w:p>
              </w:tc>
            </w:tr>
            <w:tr w:rsidR="00BD7704" w14:paraId="3808089D" w14:textId="77777777">
              <w:tc>
                <w:tcPr>
                  <w:tcW w:w="365" w:type="dxa"/>
                  <w:vAlign w:val="center"/>
                </w:tcPr>
                <w:p w14:paraId="2FB2F3B1" w14:textId="77777777" w:rsidR="00BD7704" w:rsidRDefault="00BD7704">
                  <w:pPr>
                    <w:autoSpaceDE w:val="0"/>
                    <w:autoSpaceDN w:val="0"/>
                    <w:adjustRightInd w:val="0"/>
                    <w:snapToGrid w:val="0"/>
                    <w:ind w:leftChars="-50" w:left="-105" w:rightChars="-50" w:right="-105"/>
                    <w:jc w:val="center"/>
                    <w:rPr>
                      <w:rFonts w:ascii="Times New Roman" w:hAnsi="Times New Roman"/>
                      <w:szCs w:val="21"/>
                    </w:rPr>
                  </w:pPr>
                </w:p>
              </w:tc>
              <w:tc>
                <w:tcPr>
                  <w:tcW w:w="3832" w:type="dxa"/>
                  <w:vAlign w:val="center"/>
                </w:tcPr>
                <w:p w14:paraId="7F3B9BAD" w14:textId="77777777" w:rsidR="00BD7704" w:rsidRDefault="00000000">
                  <w:pPr>
                    <w:widowControl/>
                    <w:numPr>
                      <w:ilvl w:val="0"/>
                      <w:numId w:val="3"/>
                    </w:numPr>
                    <w:rPr>
                      <w:rFonts w:ascii="Times New Roman" w:hAnsi="Times New Roman"/>
                      <w:szCs w:val="21"/>
                    </w:rPr>
                  </w:pPr>
                  <w:r>
                    <w:rPr>
                      <w:rFonts w:ascii="Times New Roman" w:hAnsi="Times New Roman"/>
                      <w:szCs w:val="21"/>
                    </w:rPr>
                    <w:t>企业出厂口和料场出口处</w:t>
                  </w:r>
                  <w:r>
                    <w:rPr>
                      <w:rFonts w:ascii="Times New Roman" w:hAnsi="Times New Roman" w:hint="eastAsia"/>
                      <w:szCs w:val="21"/>
                      <w:vertAlign w:val="superscript"/>
                    </w:rPr>
                    <w:t>【</w:t>
                  </w:r>
                  <w:r>
                    <w:rPr>
                      <w:rFonts w:ascii="Times New Roman" w:hAnsi="Times New Roman" w:hint="eastAsia"/>
                      <w:szCs w:val="21"/>
                      <w:vertAlign w:val="superscript"/>
                    </w:rPr>
                    <w:t>1</w:t>
                  </w:r>
                  <w:r>
                    <w:rPr>
                      <w:rFonts w:ascii="Times New Roman" w:hAnsi="Times New Roman" w:hint="eastAsia"/>
                      <w:szCs w:val="21"/>
                      <w:vertAlign w:val="superscript"/>
                    </w:rPr>
                    <w:t>】</w:t>
                  </w:r>
                  <w:r>
                    <w:rPr>
                      <w:rFonts w:ascii="Times New Roman" w:hAnsi="Times New Roman"/>
                      <w:szCs w:val="21"/>
                    </w:rPr>
                    <w:t>配备自动感应式高压清洗装置，对所有</w:t>
                  </w:r>
                  <w:r>
                    <w:rPr>
                      <w:rFonts w:ascii="Times New Roman" w:hAnsi="Times New Roman" w:hint="eastAsia"/>
                      <w:szCs w:val="21"/>
                    </w:rPr>
                    <w:t>货物运输</w:t>
                  </w:r>
                  <w:r>
                    <w:rPr>
                      <w:rFonts w:ascii="Times New Roman" w:hAnsi="Times New Roman"/>
                      <w:szCs w:val="21"/>
                    </w:rPr>
                    <w:t>车辆</w:t>
                  </w:r>
                  <w:r>
                    <w:rPr>
                      <w:rFonts w:ascii="Times New Roman" w:hAnsi="Times New Roman" w:hint="eastAsia"/>
                      <w:szCs w:val="21"/>
                    </w:rPr>
                    <w:t>的</w:t>
                  </w:r>
                  <w:r>
                    <w:rPr>
                      <w:rFonts w:ascii="Times New Roman" w:hAnsi="Times New Roman"/>
                      <w:szCs w:val="21"/>
                    </w:rPr>
                    <w:t>车轮、底盘进行冲洗；</w:t>
                  </w:r>
                </w:p>
                <w:p w14:paraId="2CD02C8B" w14:textId="77777777" w:rsidR="00BD7704" w:rsidRDefault="00000000">
                  <w:pPr>
                    <w:widowControl/>
                    <w:numPr>
                      <w:ilvl w:val="0"/>
                      <w:numId w:val="3"/>
                    </w:numPr>
                    <w:rPr>
                      <w:rFonts w:ascii="Times New Roman" w:hAnsi="Times New Roman"/>
                      <w:szCs w:val="21"/>
                    </w:rPr>
                  </w:pPr>
                  <w:proofErr w:type="gramStart"/>
                  <w:r>
                    <w:rPr>
                      <w:rFonts w:ascii="Times New Roman" w:hAnsi="Times New Roman" w:hint="eastAsia"/>
                      <w:szCs w:val="21"/>
                    </w:rPr>
                    <w:t>洗车台</w:t>
                  </w:r>
                  <w:proofErr w:type="gramEnd"/>
                  <w:r>
                    <w:rPr>
                      <w:rFonts w:ascii="Times New Roman" w:hAnsi="Times New Roman" w:hint="eastAsia"/>
                      <w:szCs w:val="21"/>
                    </w:rPr>
                    <w:t>周边配备视频监控，有辅助照明系统，视频监控记录能够保存三个月以上；</w:t>
                  </w:r>
                </w:p>
                <w:p w14:paraId="49498B2A" w14:textId="77777777" w:rsidR="00BD7704" w:rsidRDefault="00000000">
                  <w:pPr>
                    <w:widowControl/>
                    <w:numPr>
                      <w:ilvl w:val="0"/>
                      <w:numId w:val="3"/>
                    </w:numPr>
                    <w:rPr>
                      <w:rFonts w:ascii="Times New Roman" w:hAnsi="Times New Roman"/>
                      <w:szCs w:val="21"/>
                    </w:rPr>
                  </w:pPr>
                  <w:proofErr w:type="gramStart"/>
                  <w:r>
                    <w:rPr>
                      <w:rFonts w:ascii="Times New Roman" w:hAnsi="Times New Roman" w:hint="eastAsia"/>
                      <w:szCs w:val="21"/>
                    </w:rPr>
                    <w:t>洗车台</w:t>
                  </w:r>
                  <w:proofErr w:type="gramEnd"/>
                  <w:r>
                    <w:rPr>
                      <w:rFonts w:ascii="Times New Roman" w:hAnsi="Times New Roman" w:hint="eastAsia"/>
                      <w:szCs w:val="21"/>
                    </w:rPr>
                    <w:t>全自动操作，有最低冲洗时间控制功能，具备自动和手动冲洗功能；洗车台长度不低于</w:t>
                  </w:r>
                  <w:r>
                    <w:rPr>
                      <w:rFonts w:ascii="Times New Roman" w:hAnsi="Times New Roman" w:hint="eastAsia"/>
                      <w:szCs w:val="21"/>
                    </w:rPr>
                    <w:t>18</w:t>
                  </w:r>
                  <w:r>
                    <w:rPr>
                      <w:rFonts w:ascii="Times New Roman" w:hAnsi="Times New Roman" w:hint="eastAsia"/>
                      <w:szCs w:val="21"/>
                    </w:rPr>
                    <w:t>米，配备热风烘干系统；</w:t>
                  </w:r>
                </w:p>
                <w:p w14:paraId="256CACB7" w14:textId="77777777" w:rsidR="00BD7704" w:rsidRDefault="00000000">
                  <w:pPr>
                    <w:autoSpaceDE w:val="0"/>
                    <w:autoSpaceDN w:val="0"/>
                    <w:adjustRightInd w:val="0"/>
                    <w:snapToGrid w:val="0"/>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proofErr w:type="gramStart"/>
                  <w:r>
                    <w:rPr>
                      <w:rFonts w:ascii="Times New Roman" w:hAnsi="Times New Roman" w:hint="eastAsia"/>
                      <w:szCs w:val="21"/>
                    </w:rPr>
                    <w:t>洗车台配</w:t>
                  </w:r>
                  <w:proofErr w:type="gramEnd"/>
                  <w:r>
                    <w:rPr>
                      <w:rFonts w:ascii="Times New Roman" w:hAnsi="Times New Roman" w:hint="eastAsia"/>
                      <w:szCs w:val="21"/>
                    </w:rPr>
                    <w:t>废水处理系统。</w:t>
                  </w:r>
                </w:p>
              </w:tc>
              <w:tc>
                <w:tcPr>
                  <w:tcW w:w="2074" w:type="dxa"/>
                  <w:vAlign w:val="center"/>
                </w:tcPr>
                <w:p w14:paraId="552AB5E1" w14:textId="77777777" w:rsidR="00BD7704" w:rsidRDefault="00000000">
                  <w:pPr>
                    <w:autoSpaceDE w:val="0"/>
                    <w:autoSpaceDN w:val="0"/>
                    <w:adjustRightInd w:val="0"/>
                    <w:snapToGrid w:val="0"/>
                  </w:pPr>
                  <w:r>
                    <w:rPr>
                      <w:rFonts w:hint="eastAsia"/>
                    </w:rPr>
                    <w:t>1</w:t>
                  </w:r>
                  <w:r>
                    <w:rPr>
                      <w:rFonts w:hint="eastAsia"/>
                    </w:rPr>
                    <w:t>、项目出厂口配备自动感应式高压清洗装置，对所有货物</w:t>
                  </w:r>
                </w:p>
                <w:p w14:paraId="62906AED" w14:textId="77777777" w:rsidR="00BD7704" w:rsidRDefault="00000000">
                  <w:pPr>
                    <w:autoSpaceDE w:val="0"/>
                    <w:autoSpaceDN w:val="0"/>
                    <w:adjustRightInd w:val="0"/>
                    <w:snapToGrid w:val="0"/>
                  </w:pPr>
                  <w:r>
                    <w:rPr>
                      <w:rFonts w:hint="eastAsia"/>
                    </w:rPr>
                    <w:t>运输车辆的车轮、底盘进行冲洗。</w:t>
                  </w:r>
                </w:p>
                <w:p w14:paraId="5962FF68" w14:textId="77777777" w:rsidR="00BD7704" w:rsidRDefault="00000000">
                  <w:pPr>
                    <w:pStyle w:val="20"/>
                    <w:ind w:firstLineChars="0" w:firstLine="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w:t>
                  </w:r>
                  <w:proofErr w:type="gramStart"/>
                  <w:r>
                    <w:rPr>
                      <w:rFonts w:ascii="Times New Roman" w:hAnsi="Times New Roman" w:hint="eastAsia"/>
                      <w:kern w:val="0"/>
                      <w:szCs w:val="21"/>
                    </w:rPr>
                    <w:t>洗车台</w:t>
                  </w:r>
                  <w:proofErr w:type="gramEnd"/>
                  <w:r>
                    <w:rPr>
                      <w:rFonts w:ascii="Times New Roman" w:hAnsi="Times New Roman" w:hint="eastAsia"/>
                      <w:kern w:val="0"/>
                      <w:szCs w:val="21"/>
                    </w:rPr>
                    <w:t>周边配备视频监控，有辅助照明系统，视频监控记录能够保存三个月以上。</w:t>
                  </w:r>
                </w:p>
                <w:p w14:paraId="45ED158B" w14:textId="77777777" w:rsidR="00BD7704" w:rsidRDefault="00000000">
                  <w:pPr>
                    <w:pStyle w:val="20"/>
                    <w:ind w:firstLineChars="0" w:firstLine="0"/>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w:t>
                  </w:r>
                  <w:proofErr w:type="gramStart"/>
                  <w:r>
                    <w:rPr>
                      <w:rFonts w:ascii="Times New Roman" w:hAnsi="Times New Roman" w:hint="eastAsia"/>
                      <w:kern w:val="0"/>
                      <w:szCs w:val="21"/>
                    </w:rPr>
                    <w:t>洗车台</w:t>
                  </w:r>
                  <w:proofErr w:type="gramEnd"/>
                  <w:r>
                    <w:rPr>
                      <w:rFonts w:ascii="Times New Roman" w:hAnsi="Times New Roman" w:hint="eastAsia"/>
                      <w:kern w:val="0"/>
                      <w:szCs w:val="21"/>
                    </w:rPr>
                    <w:t>全自动操作，有最低冲洗时间控制功能，具备自动和手动冲洗功能；洗车台长度为</w:t>
                  </w:r>
                  <w:r>
                    <w:rPr>
                      <w:rFonts w:ascii="Times New Roman" w:hAnsi="Times New Roman" w:hint="eastAsia"/>
                      <w:kern w:val="0"/>
                      <w:szCs w:val="21"/>
                    </w:rPr>
                    <w:t xml:space="preserve">18 </w:t>
                  </w:r>
                  <w:r>
                    <w:rPr>
                      <w:rFonts w:ascii="Times New Roman" w:hAnsi="Times New Roman" w:hint="eastAsia"/>
                      <w:kern w:val="0"/>
                      <w:szCs w:val="21"/>
                    </w:rPr>
                    <w:t>米，配备热风烘干系统。</w:t>
                  </w:r>
                </w:p>
                <w:p w14:paraId="33604A64" w14:textId="77777777" w:rsidR="00BD7704" w:rsidRDefault="00000000">
                  <w:pPr>
                    <w:pStyle w:val="20"/>
                    <w:ind w:firstLineChars="0" w:firstLine="0"/>
                  </w:pPr>
                  <w:r>
                    <w:rPr>
                      <w:rFonts w:ascii="Times New Roman" w:hAnsi="Times New Roman" w:hint="eastAsia"/>
                      <w:kern w:val="0"/>
                      <w:szCs w:val="21"/>
                    </w:rPr>
                    <w:t>4</w:t>
                  </w:r>
                  <w:r>
                    <w:rPr>
                      <w:rFonts w:ascii="Times New Roman" w:hAnsi="Times New Roman" w:hint="eastAsia"/>
                      <w:kern w:val="0"/>
                      <w:szCs w:val="21"/>
                    </w:rPr>
                    <w:t>、</w:t>
                  </w:r>
                  <w:proofErr w:type="gramStart"/>
                  <w:r>
                    <w:rPr>
                      <w:rFonts w:ascii="Times New Roman" w:hAnsi="Times New Roman" w:hint="eastAsia"/>
                      <w:kern w:val="0"/>
                      <w:szCs w:val="21"/>
                    </w:rPr>
                    <w:t>洗车台配备</w:t>
                  </w:r>
                  <w:proofErr w:type="gramEnd"/>
                  <w:r>
                    <w:rPr>
                      <w:rFonts w:ascii="Times New Roman" w:hAnsi="Times New Roman" w:hint="eastAsia"/>
                      <w:kern w:val="0"/>
                      <w:szCs w:val="21"/>
                    </w:rPr>
                    <w:t>废水处理系统。</w:t>
                  </w:r>
                </w:p>
              </w:tc>
              <w:tc>
                <w:tcPr>
                  <w:tcW w:w="745" w:type="dxa"/>
                  <w:vAlign w:val="center"/>
                </w:tcPr>
                <w:p w14:paraId="1012B074" w14:textId="77777777" w:rsidR="00BD7704" w:rsidRDefault="00000000">
                  <w:pPr>
                    <w:autoSpaceDE w:val="0"/>
                    <w:autoSpaceDN w:val="0"/>
                    <w:adjustRightInd w:val="0"/>
                    <w:snapToGrid w:val="0"/>
                    <w:jc w:val="center"/>
                    <w:rPr>
                      <w:rFonts w:ascii="Times New Roman" w:hAnsi="Times New Roman"/>
                      <w:szCs w:val="21"/>
                    </w:rPr>
                  </w:pPr>
                  <w:r>
                    <w:rPr>
                      <w:rFonts w:ascii="Times New Roman" w:hAnsi="Times New Roman" w:hint="eastAsia"/>
                      <w:szCs w:val="21"/>
                    </w:rPr>
                    <w:t>符合</w:t>
                  </w:r>
                </w:p>
              </w:tc>
            </w:tr>
            <w:tr w:rsidR="00BD7704" w14:paraId="10997640" w14:textId="77777777">
              <w:tc>
                <w:tcPr>
                  <w:tcW w:w="365" w:type="dxa"/>
                  <w:vAlign w:val="center"/>
                </w:tcPr>
                <w:p w14:paraId="273F4AE6"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排放限值</w:t>
                  </w:r>
                </w:p>
              </w:tc>
              <w:tc>
                <w:tcPr>
                  <w:tcW w:w="3832" w:type="dxa"/>
                  <w:vAlign w:val="center"/>
                </w:tcPr>
                <w:p w14:paraId="4229278E" w14:textId="77777777" w:rsidR="00BD7704" w:rsidRDefault="00000000">
                  <w:pPr>
                    <w:rPr>
                      <w:rFonts w:ascii="Times New Roman" w:hAnsi="Times New Roman"/>
                      <w:szCs w:val="21"/>
                    </w:rPr>
                  </w:pPr>
                  <w:r>
                    <w:rPr>
                      <w:rFonts w:ascii="Times New Roman" w:hAnsi="Times New Roman"/>
                      <w:szCs w:val="21"/>
                    </w:rPr>
                    <w:t>1.PM</w:t>
                  </w:r>
                  <w:r>
                    <w:rPr>
                      <w:rFonts w:ascii="Times New Roman" w:hAnsi="Times New Roman"/>
                      <w:szCs w:val="21"/>
                    </w:rPr>
                    <w:t>、</w:t>
                  </w:r>
                  <w:r>
                    <w:rPr>
                      <w:rFonts w:ascii="Times New Roman" w:hAnsi="Times New Roman"/>
                      <w:szCs w:val="21"/>
                    </w:rPr>
                    <w:t>NMHC</w:t>
                  </w:r>
                  <w:r>
                    <w:rPr>
                      <w:rFonts w:ascii="Times New Roman" w:hAnsi="Times New Roman"/>
                      <w:szCs w:val="21"/>
                    </w:rPr>
                    <w:t>、沥青烟有组织排放浓度均不高于</w:t>
                  </w:r>
                  <w:r>
                    <w:rPr>
                      <w:rFonts w:ascii="Times New Roman" w:hAnsi="Times New Roman"/>
                      <w:szCs w:val="21"/>
                    </w:rPr>
                    <w:t>10mg/m</w:t>
                  </w:r>
                  <w:r>
                    <w:rPr>
                      <w:rFonts w:ascii="Times New Roman" w:hAnsi="Times New Roman"/>
                      <w:szCs w:val="21"/>
                      <w:vertAlign w:val="superscript"/>
                    </w:rPr>
                    <w:t>3</w:t>
                  </w:r>
                  <w:r>
                    <w:rPr>
                      <w:rFonts w:ascii="Times New Roman" w:hAnsi="Times New Roman"/>
                      <w:szCs w:val="21"/>
                    </w:rPr>
                    <w:t>；</w:t>
                  </w:r>
                </w:p>
                <w:p w14:paraId="3FDF4FCC" w14:textId="77777777" w:rsidR="00BD7704" w:rsidRDefault="00000000">
                  <w:pPr>
                    <w:rPr>
                      <w:rFonts w:ascii="Times New Roman" w:hAnsi="Times New Roman"/>
                      <w:szCs w:val="21"/>
                    </w:rPr>
                  </w:pPr>
                  <w:r>
                    <w:rPr>
                      <w:rFonts w:ascii="Times New Roman" w:hAnsi="Times New Roman"/>
                      <w:szCs w:val="21"/>
                    </w:rPr>
                    <w:t>2.VOCs</w:t>
                  </w:r>
                  <w:r>
                    <w:rPr>
                      <w:rFonts w:ascii="Times New Roman" w:hAnsi="Times New Roman"/>
                      <w:szCs w:val="21"/>
                    </w:rPr>
                    <w:t>治理设施同步运行率和去除率分别达到</w:t>
                  </w:r>
                  <w:r>
                    <w:rPr>
                      <w:rFonts w:ascii="Times New Roman" w:hAnsi="Times New Roman"/>
                      <w:szCs w:val="21"/>
                    </w:rPr>
                    <w:t>100%</w:t>
                  </w:r>
                  <w:r>
                    <w:rPr>
                      <w:rFonts w:ascii="Times New Roman" w:hAnsi="Times New Roman"/>
                      <w:szCs w:val="21"/>
                    </w:rPr>
                    <w:t>和</w:t>
                  </w:r>
                  <w:r>
                    <w:rPr>
                      <w:rFonts w:ascii="Times New Roman" w:hAnsi="Times New Roman"/>
                      <w:szCs w:val="21"/>
                    </w:rPr>
                    <w:t>80%</w:t>
                  </w:r>
                  <w:r>
                    <w:rPr>
                      <w:rFonts w:ascii="Times New Roman" w:hAnsi="Times New Roman"/>
                      <w:szCs w:val="21"/>
                    </w:rPr>
                    <w:t>；</w:t>
                  </w:r>
                </w:p>
                <w:p w14:paraId="75051D72" w14:textId="77777777" w:rsidR="00BD7704" w:rsidRDefault="00000000">
                  <w:pPr>
                    <w:rPr>
                      <w:rFonts w:ascii="Times New Roman" w:hAnsi="Times New Roman"/>
                      <w:szCs w:val="21"/>
                    </w:rPr>
                  </w:pPr>
                  <w:r>
                    <w:rPr>
                      <w:rFonts w:ascii="Times New Roman" w:hAnsi="Times New Roman"/>
                      <w:szCs w:val="21"/>
                    </w:rPr>
                    <w:t>3.</w:t>
                  </w:r>
                  <w:r>
                    <w:rPr>
                      <w:rFonts w:ascii="Times New Roman" w:hAnsi="Times New Roman"/>
                      <w:szCs w:val="21"/>
                    </w:rPr>
                    <w:t>厂界</w:t>
                  </w:r>
                  <w:r>
                    <w:rPr>
                      <w:rFonts w:ascii="Times New Roman" w:hAnsi="Times New Roman"/>
                      <w:szCs w:val="21"/>
                    </w:rPr>
                    <w:t>PM</w:t>
                  </w:r>
                  <w:r>
                    <w:rPr>
                      <w:rFonts w:ascii="Times New Roman" w:hAnsi="Times New Roman"/>
                      <w:szCs w:val="21"/>
                    </w:rPr>
                    <w:t>排放浓度不高于</w:t>
                  </w:r>
                  <w:r>
                    <w:rPr>
                      <w:rFonts w:ascii="Times New Roman" w:hAnsi="Times New Roman"/>
                      <w:szCs w:val="21"/>
                    </w:rPr>
                    <w:t>1mg/m</w:t>
                  </w:r>
                  <w:r>
                    <w:rPr>
                      <w:rFonts w:ascii="Times New Roman" w:hAnsi="Times New Roman"/>
                      <w:szCs w:val="21"/>
                      <w:vertAlign w:val="superscript"/>
                    </w:rPr>
                    <w:t>3</w:t>
                  </w:r>
                  <w:r>
                    <w:rPr>
                      <w:rFonts w:ascii="Times New Roman" w:hAnsi="Times New Roman"/>
                      <w:szCs w:val="21"/>
                    </w:rPr>
                    <w:t>；</w:t>
                  </w:r>
                </w:p>
                <w:p w14:paraId="6047A489"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4.</w:t>
                  </w:r>
                  <w:r>
                    <w:rPr>
                      <w:rFonts w:ascii="Times New Roman" w:hAnsi="Times New Roman"/>
                      <w:szCs w:val="21"/>
                    </w:rPr>
                    <w:t>锅炉（导热油炉）烟气排放要求：</w:t>
                  </w:r>
                  <w:r>
                    <w:rPr>
                      <w:rFonts w:ascii="Times New Roman" w:hAnsi="Times New Roman"/>
                      <w:szCs w:val="21"/>
                    </w:rPr>
                    <w:t>PM</w:t>
                  </w:r>
                  <w:r>
                    <w:rPr>
                      <w:rFonts w:ascii="Times New Roman" w:hAnsi="Times New Roman"/>
                      <w:szCs w:val="21"/>
                    </w:rPr>
                    <w:t>、</w:t>
                  </w:r>
                  <w:r>
                    <w:rPr>
                      <w:rFonts w:ascii="Times New Roman" w:hAnsi="Times New Roman"/>
                      <w:szCs w:val="21"/>
                    </w:rPr>
                    <w:t>SO</w:t>
                  </w:r>
                  <w:r>
                    <w:rPr>
                      <w:rFonts w:ascii="Times New Roman" w:hAnsi="Times New Roman"/>
                      <w:szCs w:val="21"/>
                      <w:vertAlign w:val="subscript"/>
                    </w:rPr>
                    <w:t>2</w:t>
                  </w:r>
                  <w:r>
                    <w:rPr>
                      <w:rFonts w:ascii="Times New Roman" w:hAnsi="Times New Roman"/>
                      <w:szCs w:val="21"/>
                    </w:rPr>
                    <w:t>、</w:t>
                  </w:r>
                  <w:r>
                    <w:rPr>
                      <w:rFonts w:ascii="Times New Roman" w:hAnsi="Times New Roman"/>
                      <w:szCs w:val="21"/>
                    </w:rPr>
                    <w:t>NOx</w:t>
                  </w:r>
                  <w:r>
                    <w:rPr>
                      <w:rFonts w:ascii="Times New Roman" w:hAnsi="Times New Roman"/>
                      <w:szCs w:val="21"/>
                    </w:rPr>
                    <w:t>排放浓度不超过</w:t>
                  </w:r>
                  <w:r>
                    <w:rPr>
                      <w:rFonts w:ascii="Times New Roman" w:hAnsi="Times New Roman"/>
                      <w:szCs w:val="21"/>
                    </w:rPr>
                    <w:t>5</w:t>
                  </w:r>
                  <w:r>
                    <w:rPr>
                      <w:rFonts w:ascii="Times New Roman" w:hAnsi="Times New Roman"/>
                      <w:szCs w:val="21"/>
                    </w:rPr>
                    <w:t>、</w:t>
                  </w:r>
                  <w:r>
                    <w:rPr>
                      <w:rFonts w:ascii="Times New Roman" w:hAnsi="Times New Roman"/>
                      <w:szCs w:val="21"/>
                    </w:rPr>
                    <w:t>10</w:t>
                  </w:r>
                  <w:r>
                    <w:rPr>
                      <w:rFonts w:ascii="Times New Roman" w:hAnsi="Times New Roman"/>
                      <w:szCs w:val="21"/>
                    </w:rPr>
                    <w:t>、</w:t>
                  </w:r>
                  <w:r>
                    <w:rPr>
                      <w:rFonts w:ascii="Times New Roman" w:hAnsi="Times New Roman"/>
                      <w:szCs w:val="21"/>
                    </w:rPr>
                    <w:t>30mg/m</w:t>
                  </w:r>
                  <w:r>
                    <w:rPr>
                      <w:rFonts w:ascii="Times New Roman" w:hAnsi="Times New Roman"/>
                      <w:szCs w:val="21"/>
                      <w:vertAlign w:val="superscript"/>
                    </w:rPr>
                    <w:t>3</w:t>
                  </w:r>
                  <w:r>
                    <w:rPr>
                      <w:rFonts w:ascii="Times New Roman" w:hAnsi="Times New Roman"/>
                      <w:szCs w:val="21"/>
                    </w:rPr>
                    <w:t>（基准氧含量</w:t>
                  </w:r>
                  <w:r>
                    <w:rPr>
                      <w:rFonts w:ascii="Times New Roman" w:hAnsi="Times New Roman"/>
                      <w:szCs w:val="21"/>
                    </w:rPr>
                    <w:t>3.5%</w:t>
                  </w:r>
                  <w:r>
                    <w:rPr>
                      <w:rFonts w:ascii="Times New Roman" w:hAnsi="Times New Roman"/>
                      <w:szCs w:val="21"/>
                    </w:rPr>
                    <w:t>）</w:t>
                  </w:r>
                  <w:r>
                    <w:rPr>
                      <w:rFonts w:ascii="Times New Roman" w:hAnsi="Times New Roman" w:hint="eastAsia"/>
                      <w:szCs w:val="21"/>
                    </w:rPr>
                    <w:t>。</w:t>
                  </w:r>
                </w:p>
              </w:tc>
              <w:tc>
                <w:tcPr>
                  <w:tcW w:w="2074" w:type="dxa"/>
                  <w:vAlign w:val="center"/>
                </w:tcPr>
                <w:p w14:paraId="377FFB01"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、项目</w:t>
                  </w:r>
                  <w:r>
                    <w:rPr>
                      <w:rFonts w:ascii="Times New Roman" w:hAnsi="Times New Roman" w:hint="eastAsia"/>
                      <w:kern w:val="0"/>
                      <w:szCs w:val="21"/>
                    </w:rPr>
                    <w:t>PM</w:t>
                  </w:r>
                  <w:r>
                    <w:rPr>
                      <w:rFonts w:ascii="Times New Roman" w:hAnsi="Times New Roman" w:hint="eastAsia"/>
                      <w:kern w:val="0"/>
                      <w:szCs w:val="21"/>
                    </w:rPr>
                    <w:t>有组织排放浓度不高于</w:t>
                  </w:r>
                  <w:r>
                    <w:rPr>
                      <w:rFonts w:ascii="Times New Roman" w:hAnsi="Times New Roman" w:hint="eastAsia"/>
                      <w:kern w:val="0"/>
                      <w:szCs w:val="21"/>
                    </w:rPr>
                    <w:t xml:space="preserve"> 10mg/</w:t>
                  </w:r>
                  <w:r>
                    <w:rPr>
                      <w:rFonts w:ascii="Times New Roman" w:hAnsi="Times New Roman" w:hint="eastAsia"/>
                      <w:szCs w:val="21"/>
                    </w:rPr>
                    <w:t xml:space="preserve">m </w:t>
                  </w:r>
                  <w:r>
                    <w:rPr>
                      <w:rFonts w:ascii="Times New Roman" w:hAnsi="Times New Roman" w:hint="eastAsia"/>
                      <w:szCs w:val="21"/>
                      <w:vertAlign w:val="superscript"/>
                    </w:rPr>
                    <w:t>3</w:t>
                  </w:r>
                  <w:r>
                    <w:rPr>
                      <w:rFonts w:ascii="Times New Roman" w:hAnsi="Times New Roman" w:hint="eastAsia"/>
                      <w:kern w:val="0"/>
                      <w:szCs w:val="21"/>
                    </w:rPr>
                    <w:t>。</w:t>
                  </w:r>
                </w:p>
                <w:p w14:paraId="43CD2A08"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、本项目</w:t>
                  </w:r>
                  <w:r>
                    <w:rPr>
                      <w:rFonts w:ascii="Times New Roman" w:hAnsi="Times New Roman"/>
                      <w:szCs w:val="21"/>
                    </w:rPr>
                    <w:t>厂界</w:t>
                  </w:r>
                  <w:r>
                    <w:rPr>
                      <w:rFonts w:ascii="Times New Roman" w:hAnsi="Times New Roman"/>
                      <w:szCs w:val="21"/>
                    </w:rPr>
                    <w:t>PM</w:t>
                  </w:r>
                  <w:r>
                    <w:rPr>
                      <w:rFonts w:ascii="Times New Roman" w:hAnsi="Times New Roman"/>
                      <w:szCs w:val="21"/>
                    </w:rPr>
                    <w:t>排放浓度不高于</w:t>
                  </w:r>
                  <w:r>
                    <w:rPr>
                      <w:rFonts w:ascii="Times New Roman" w:hAnsi="Times New Roman"/>
                      <w:szCs w:val="21"/>
                    </w:rPr>
                    <w:t>1mg/m</w:t>
                  </w:r>
                  <w:r>
                    <w:rPr>
                      <w:rFonts w:ascii="Times New Roman" w:hAnsi="Times New Roman"/>
                      <w:szCs w:val="21"/>
                      <w:vertAlign w:val="superscript"/>
                    </w:rPr>
                    <w:t>3</w:t>
                  </w:r>
                  <w:r>
                    <w:rPr>
                      <w:rFonts w:ascii="Times New Roman" w:hAnsi="Times New Roman" w:hint="eastAsia"/>
                      <w:kern w:val="0"/>
                      <w:szCs w:val="21"/>
                    </w:rPr>
                    <w:t>。</w:t>
                  </w:r>
                </w:p>
              </w:tc>
              <w:tc>
                <w:tcPr>
                  <w:tcW w:w="745" w:type="dxa"/>
                  <w:vAlign w:val="center"/>
                </w:tcPr>
                <w:p w14:paraId="30D2587D" w14:textId="77777777" w:rsidR="00BD7704"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r w:rsidR="00BD7704" w14:paraId="4C18DA42" w14:textId="77777777">
              <w:tc>
                <w:tcPr>
                  <w:tcW w:w="365" w:type="dxa"/>
                  <w:vAlign w:val="center"/>
                </w:tcPr>
                <w:p w14:paraId="6A5A299F" w14:textId="77777777" w:rsidR="00BD7704"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监测监控水平</w:t>
                  </w:r>
                </w:p>
              </w:tc>
              <w:tc>
                <w:tcPr>
                  <w:tcW w:w="3832" w:type="dxa"/>
                  <w:vAlign w:val="center"/>
                </w:tcPr>
                <w:p w14:paraId="1FFBB7B1" w14:textId="77777777" w:rsidR="00BD7704" w:rsidRDefault="00000000">
                  <w:pPr>
                    <w:rPr>
                      <w:rFonts w:ascii="Times New Roman" w:hAnsi="Times New Roman"/>
                      <w:szCs w:val="21"/>
                    </w:rPr>
                  </w:pPr>
                  <w:r>
                    <w:rPr>
                      <w:rFonts w:ascii="Times New Roman" w:hAnsi="Times New Roman"/>
                      <w:szCs w:val="21"/>
                    </w:rPr>
                    <w:t>1.</w:t>
                  </w:r>
                  <w:r>
                    <w:rPr>
                      <w:rFonts w:ascii="Times New Roman" w:hAnsi="Times New Roman"/>
                      <w:szCs w:val="21"/>
                    </w:rPr>
                    <w:t>有组织</w:t>
                  </w:r>
                  <w:proofErr w:type="gramStart"/>
                  <w:r>
                    <w:rPr>
                      <w:rFonts w:ascii="Times New Roman" w:hAnsi="Times New Roman"/>
                      <w:szCs w:val="21"/>
                    </w:rPr>
                    <w:t>排放口按生态环境</w:t>
                  </w:r>
                  <w:proofErr w:type="gramEnd"/>
                  <w:r>
                    <w:rPr>
                      <w:rFonts w:ascii="Times New Roman" w:hAnsi="Times New Roman"/>
                      <w:szCs w:val="21"/>
                    </w:rPr>
                    <w:t>部门要求安装烟气排放自动监控设施（</w:t>
                  </w:r>
                  <w:r>
                    <w:rPr>
                      <w:rFonts w:ascii="Times New Roman" w:hAnsi="Times New Roman"/>
                      <w:szCs w:val="21"/>
                    </w:rPr>
                    <w:t>CEMS</w:t>
                  </w:r>
                  <w:r>
                    <w:rPr>
                      <w:rFonts w:ascii="Times New Roman" w:hAnsi="Times New Roman"/>
                      <w:szCs w:val="21"/>
                    </w:rPr>
                    <w:t>），并按要求联网；</w:t>
                  </w:r>
                </w:p>
                <w:p w14:paraId="16C2CF9B" w14:textId="77777777" w:rsidR="00BD7704" w:rsidRDefault="00000000">
                  <w:pPr>
                    <w:rPr>
                      <w:rFonts w:ascii="Times New Roman" w:hAnsi="Times New Roman"/>
                      <w:szCs w:val="21"/>
                    </w:rPr>
                  </w:pPr>
                  <w:r>
                    <w:rPr>
                      <w:rFonts w:ascii="Times New Roman" w:hAnsi="Times New Roman"/>
                      <w:szCs w:val="21"/>
                    </w:rPr>
                    <w:t>2.</w:t>
                  </w:r>
                  <w:r>
                    <w:rPr>
                      <w:rFonts w:ascii="Times New Roman" w:hAnsi="Times New Roman"/>
                      <w:szCs w:val="21"/>
                    </w:rPr>
                    <w:t>有组织排放</w:t>
                  </w:r>
                  <w:proofErr w:type="gramStart"/>
                  <w:r>
                    <w:rPr>
                      <w:rFonts w:ascii="Times New Roman" w:hAnsi="Times New Roman"/>
                      <w:szCs w:val="21"/>
                    </w:rPr>
                    <w:t>口按照</w:t>
                  </w:r>
                  <w:proofErr w:type="gramEnd"/>
                  <w:r>
                    <w:rPr>
                      <w:rFonts w:ascii="Times New Roman" w:hAnsi="Times New Roman"/>
                      <w:szCs w:val="21"/>
                    </w:rPr>
                    <w:t>排污许可证要求开展自行监测；</w:t>
                  </w:r>
                </w:p>
                <w:p w14:paraId="4AA319AA" w14:textId="77777777" w:rsidR="00BD7704" w:rsidRDefault="00000000">
                  <w:pPr>
                    <w:rPr>
                      <w:rFonts w:ascii="Times New Roman" w:hAnsi="Times New Roman"/>
                      <w:szCs w:val="21"/>
                    </w:rPr>
                  </w:pPr>
                  <w:r>
                    <w:rPr>
                      <w:rFonts w:ascii="Times New Roman" w:hAnsi="Times New Roman"/>
                      <w:szCs w:val="21"/>
                    </w:rPr>
                    <w:t>3.</w:t>
                  </w:r>
                  <w:proofErr w:type="gramStart"/>
                  <w:r>
                    <w:rPr>
                      <w:rFonts w:ascii="Times New Roman" w:hAnsi="Times New Roman"/>
                      <w:szCs w:val="21"/>
                    </w:rPr>
                    <w:t>涉气生产</w:t>
                  </w:r>
                  <w:proofErr w:type="gramEnd"/>
                  <w:r>
                    <w:rPr>
                      <w:rFonts w:ascii="Times New Roman" w:hAnsi="Times New Roman"/>
                      <w:szCs w:val="21"/>
                    </w:rPr>
                    <w:t>工序、生产装置及污染治理设施按生态环境部门要求安装用电监管设备，用电监管设备与省、市生态环境部门用电监管平台联网；</w:t>
                  </w:r>
                </w:p>
                <w:p w14:paraId="6E1C7CFA" w14:textId="77777777" w:rsidR="00BD7704" w:rsidRDefault="00000000">
                  <w:pPr>
                    <w:autoSpaceDE w:val="0"/>
                    <w:autoSpaceDN w:val="0"/>
                    <w:adjustRightInd w:val="0"/>
                    <w:snapToGrid w:val="0"/>
                    <w:rPr>
                      <w:rFonts w:ascii="Times New Roman" w:hAnsi="Times New Roman"/>
                      <w:kern w:val="0"/>
                      <w:szCs w:val="21"/>
                    </w:rPr>
                  </w:pPr>
                  <w:r>
                    <w:rPr>
                      <w:rFonts w:ascii="Times New Roman" w:hAnsi="Times New Roman"/>
                      <w:szCs w:val="21"/>
                    </w:rPr>
                    <w:t>4.</w:t>
                  </w:r>
                  <w:r>
                    <w:rPr>
                      <w:rFonts w:ascii="Times New Roman" w:hAnsi="Times New Roman"/>
                      <w:szCs w:val="21"/>
                    </w:rPr>
                    <w:t>厂内未安装在线监控的主要</w:t>
                  </w:r>
                  <w:proofErr w:type="gramStart"/>
                  <w:r>
                    <w:rPr>
                      <w:rFonts w:ascii="Times New Roman" w:hAnsi="Times New Roman"/>
                      <w:szCs w:val="21"/>
                    </w:rPr>
                    <w:t>涉气生产</w:t>
                  </w:r>
                  <w:proofErr w:type="gramEnd"/>
                  <w:r>
                    <w:rPr>
                      <w:rFonts w:ascii="Times New Roman" w:hAnsi="Times New Roman"/>
                      <w:szCs w:val="21"/>
                    </w:rPr>
                    <w:t>环节、料场出入口等易</w:t>
                  </w:r>
                  <w:proofErr w:type="gramStart"/>
                  <w:r>
                    <w:rPr>
                      <w:rFonts w:ascii="Times New Roman" w:hAnsi="Times New Roman"/>
                      <w:szCs w:val="21"/>
                    </w:rPr>
                    <w:t>产尘点</w:t>
                  </w:r>
                  <w:proofErr w:type="gramEnd"/>
                  <w:r>
                    <w:rPr>
                      <w:rFonts w:ascii="Times New Roman" w:hAnsi="Times New Roman"/>
                      <w:szCs w:val="21"/>
                    </w:rPr>
                    <w:t>安装高清视频监控系统，视频保存三个月以上。</w:t>
                  </w:r>
                </w:p>
              </w:tc>
              <w:tc>
                <w:tcPr>
                  <w:tcW w:w="2074" w:type="dxa"/>
                  <w:vAlign w:val="center"/>
                </w:tcPr>
                <w:p w14:paraId="55F36414" w14:textId="77777777" w:rsidR="00BD7704" w:rsidRDefault="00000000">
                  <w:pPr>
                    <w:autoSpaceDE w:val="0"/>
                    <w:autoSpaceDN w:val="0"/>
                    <w:adjustRightInd w:val="0"/>
                    <w:snapToGrid w:val="0"/>
                    <w:rPr>
                      <w:rFonts w:ascii="Times New Roman" w:hAnsi="Times New Roman"/>
                    </w:rPr>
                  </w:pPr>
                  <w:r>
                    <w:rPr>
                      <w:rFonts w:ascii="Times New Roman" w:hAnsi="Times New Roman" w:hint="eastAsia"/>
                      <w:kern w:val="0"/>
                      <w:szCs w:val="21"/>
                    </w:rPr>
                    <w:t>1</w:t>
                  </w:r>
                  <w:r>
                    <w:rPr>
                      <w:rFonts w:ascii="Times New Roman" w:hAnsi="Times New Roman" w:hint="eastAsia"/>
                      <w:kern w:val="0"/>
                      <w:szCs w:val="21"/>
                    </w:rPr>
                    <w:t>、本项目有组织排放口无需安装在线监测</w:t>
                  </w:r>
                  <w:r>
                    <w:rPr>
                      <w:rFonts w:ascii="Times New Roman" w:hAnsi="Times New Roman" w:hint="eastAsia"/>
                    </w:rPr>
                    <w:t>。</w:t>
                  </w:r>
                </w:p>
                <w:p w14:paraId="75532469" w14:textId="77777777" w:rsidR="00BD7704" w:rsidRDefault="00000000">
                  <w:pPr>
                    <w:autoSpaceDE w:val="0"/>
                    <w:autoSpaceDN w:val="0"/>
                    <w:adjustRightInd w:val="0"/>
                    <w:snapToGrid w:val="0"/>
                    <w:rPr>
                      <w:rFonts w:ascii="Times New Roman" w:hAnsi="Times New Roman"/>
                    </w:rPr>
                  </w:pPr>
                  <w:r>
                    <w:rPr>
                      <w:rFonts w:ascii="Times New Roman" w:hAnsi="Times New Roman" w:hint="eastAsia"/>
                    </w:rPr>
                    <w:t>2</w:t>
                  </w:r>
                  <w:r>
                    <w:rPr>
                      <w:rFonts w:ascii="Times New Roman" w:hAnsi="Times New Roman" w:hint="eastAsia"/>
                    </w:rPr>
                    <w:t>、本项目有组织排放</w:t>
                  </w:r>
                  <w:proofErr w:type="gramStart"/>
                  <w:r>
                    <w:rPr>
                      <w:rFonts w:ascii="Times New Roman" w:hAnsi="Times New Roman" w:hint="eastAsia"/>
                    </w:rPr>
                    <w:t>口按照</w:t>
                  </w:r>
                  <w:proofErr w:type="gramEnd"/>
                  <w:r>
                    <w:rPr>
                      <w:rFonts w:ascii="Times New Roman" w:hAnsi="Times New Roman" w:hint="eastAsia"/>
                    </w:rPr>
                    <w:t>排污许可技术规范要求开展自行监测。</w:t>
                  </w:r>
                </w:p>
                <w:p w14:paraId="11A8C57C" w14:textId="77777777" w:rsidR="00BD7704" w:rsidRDefault="00000000">
                  <w:pPr>
                    <w:pStyle w:val="20"/>
                    <w:ind w:firstLineChars="0" w:firstLine="0"/>
                    <w:rPr>
                      <w:rFonts w:ascii="Times New Roman" w:hAnsi="Times New Roman"/>
                    </w:rPr>
                  </w:pPr>
                  <w:r>
                    <w:rPr>
                      <w:rFonts w:ascii="Times New Roman" w:hAnsi="Times New Roman" w:hint="eastAsia"/>
                    </w:rPr>
                    <w:t>3</w:t>
                  </w:r>
                  <w:r>
                    <w:rPr>
                      <w:rFonts w:ascii="Times New Roman" w:hAnsi="Times New Roman" w:hint="eastAsia"/>
                    </w:rPr>
                    <w:t>、本项目投产</w:t>
                  </w:r>
                  <w:proofErr w:type="gramStart"/>
                  <w:r>
                    <w:rPr>
                      <w:rFonts w:ascii="Times New Roman" w:hAnsi="Times New Roman" w:hint="eastAsia"/>
                    </w:rPr>
                    <w:t>前涉气生产</w:t>
                  </w:r>
                  <w:proofErr w:type="gramEnd"/>
                  <w:r>
                    <w:rPr>
                      <w:rFonts w:ascii="Times New Roman" w:hAnsi="Times New Roman" w:hint="eastAsia"/>
                    </w:rPr>
                    <w:t>工序、生产装置及污染治理设施应安装用电监管设备且与市生态环境部门联网。</w:t>
                  </w:r>
                </w:p>
                <w:p w14:paraId="12ACEAE9" w14:textId="77777777" w:rsidR="00BD7704" w:rsidRDefault="00000000">
                  <w:pPr>
                    <w:pStyle w:val="20"/>
                    <w:ind w:firstLineChars="0" w:firstLine="0"/>
                  </w:pPr>
                  <w:r>
                    <w:rPr>
                      <w:rFonts w:ascii="Times New Roman" w:hAnsi="Times New Roman" w:hint="eastAsia"/>
                    </w:rPr>
                    <w:t>4</w:t>
                  </w:r>
                  <w:r>
                    <w:rPr>
                      <w:rFonts w:ascii="Times New Roman" w:hAnsi="Times New Roman" w:hint="eastAsia"/>
                    </w:rPr>
                    <w:t>、项目主要</w:t>
                  </w:r>
                  <w:proofErr w:type="gramStart"/>
                  <w:r>
                    <w:rPr>
                      <w:rFonts w:ascii="Times New Roman" w:hAnsi="Times New Roman" w:hint="eastAsia"/>
                    </w:rPr>
                    <w:t>涉气生产</w:t>
                  </w:r>
                  <w:proofErr w:type="gramEnd"/>
                  <w:r>
                    <w:rPr>
                      <w:rFonts w:ascii="Times New Roman" w:hAnsi="Times New Roman" w:hint="eastAsia"/>
                    </w:rPr>
                    <w:t>环节、料场出入口等</w:t>
                  </w:r>
                  <w:proofErr w:type="gramStart"/>
                  <w:r>
                    <w:rPr>
                      <w:rFonts w:ascii="Times New Roman" w:hAnsi="Times New Roman" w:hint="eastAsia"/>
                    </w:rPr>
                    <w:t>产尘点</w:t>
                  </w:r>
                  <w:proofErr w:type="gramEnd"/>
                  <w:r>
                    <w:rPr>
                      <w:rFonts w:ascii="Times New Roman" w:hAnsi="Times New Roman" w:hint="eastAsia"/>
                    </w:rPr>
                    <w:t>安装高清视频监控系统，视频保存三个月以上。</w:t>
                  </w:r>
                </w:p>
                <w:p w14:paraId="0EBC9D5A" w14:textId="77777777" w:rsidR="00BD7704" w:rsidRDefault="00BD7704">
                  <w:pPr>
                    <w:autoSpaceDE w:val="0"/>
                    <w:autoSpaceDN w:val="0"/>
                    <w:adjustRightInd w:val="0"/>
                    <w:snapToGrid w:val="0"/>
                    <w:rPr>
                      <w:rFonts w:ascii="Times New Roman" w:hAnsi="Times New Roman"/>
                      <w:kern w:val="0"/>
                      <w:szCs w:val="21"/>
                    </w:rPr>
                  </w:pPr>
                </w:p>
              </w:tc>
              <w:tc>
                <w:tcPr>
                  <w:tcW w:w="745" w:type="dxa"/>
                  <w:vAlign w:val="center"/>
                </w:tcPr>
                <w:p w14:paraId="74ED3BB7" w14:textId="77777777" w:rsidR="00BD7704"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bl>
          <w:p w14:paraId="7079FCB3"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lang w:val="zh-CN"/>
              </w:rPr>
              <w:t>因此，本项目符合</w:t>
            </w:r>
            <w:r>
              <w:rPr>
                <w:rFonts w:ascii="Times New Roman" w:hAnsi="Times New Roman"/>
                <w:sz w:val="24"/>
                <w:lang w:val="zh-CN"/>
              </w:rPr>
              <w:t>《河南省重污染天气重点行业应急减排措施制</w:t>
            </w:r>
            <w:r>
              <w:rPr>
                <w:rFonts w:ascii="Times New Roman" w:hAnsi="Times New Roman"/>
                <w:sz w:val="24"/>
                <w:lang w:val="zh-CN"/>
              </w:rPr>
              <w:lastRenderedPageBreak/>
              <w:t>定技术指南（</w:t>
            </w:r>
            <w:r>
              <w:rPr>
                <w:rFonts w:ascii="Times New Roman" w:hAnsi="Times New Roman"/>
                <w:sz w:val="24"/>
                <w:lang w:val="zh-CN"/>
              </w:rPr>
              <w:t>2021</w:t>
            </w:r>
            <w:r>
              <w:rPr>
                <w:rFonts w:ascii="Times New Roman" w:hAnsi="Times New Roman"/>
                <w:sz w:val="24"/>
                <w:lang w:val="zh-CN"/>
              </w:rPr>
              <w:t>年修订版）》</w:t>
            </w:r>
            <w:r>
              <w:rPr>
                <w:rFonts w:ascii="Times New Roman" w:hAnsi="Times New Roman" w:hint="eastAsia"/>
                <w:sz w:val="24"/>
                <w:lang w:val="zh-CN"/>
              </w:rPr>
              <w:t>十二、商</w:t>
            </w:r>
            <w:proofErr w:type="gramStart"/>
            <w:r>
              <w:rPr>
                <w:rFonts w:ascii="Times New Roman" w:hAnsi="Times New Roman" w:hint="eastAsia"/>
                <w:sz w:val="24"/>
                <w:lang w:val="zh-CN"/>
              </w:rPr>
              <w:t>砼</w:t>
            </w:r>
            <w:proofErr w:type="gramEnd"/>
            <w:r>
              <w:rPr>
                <w:rFonts w:ascii="Times New Roman" w:hAnsi="Times New Roman" w:hint="eastAsia"/>
                <w:sz w:val="24"/>
                <w:lang w:val="zh-CN"/>
              </w:rPr>
              <w:t>（沥青）搅拌站</w:t>
            </w:r>
            <w:r>
              <w:rPr>
                <w:rFonts w:ascii="Times New Roman" w:hAnsi="Times New Roman" w:hint="eastAsia"/>
                <w:sz w:val="24"/>
              </w:rPr>
              <w:t>A</w:t>
            </w:r>
            <w:r>
              <w:rPr>
                <w:rFonts w:ascii="Times New Roman" w:hAnsi="Times New Roman" w:hint="eastAsia"/>
                <w:sz w:val="24"/>
              </w:rPr>
              <w:t>级绩效分级指标相关要求。</w:t>
            </w:r>
          </w:p>
          <w:p w14:paraId="12E0605B" w14:textId="77777777" w:rsidR="00BD7704" w:rsidRDefault="00000000">
            <w:pPr>
              <w:spacing w:line="480" w:lineRule="exact"/>
              <w:rPr>
                <w:rFonts w:ascii="Times New Roman" w:hAnsi="Times New Roman"/>
                <w:sz w:val="24"/>
              </w:rPr>
            </w:pPr>
            <w:r>
              <w:rPr>
                <w:rFonts w:ascii="Times New Roman" w:hAnsi="Times New Roman" w:hint="eastAsia"/>
                <w:b/>
                <w:bCs/>
                <w:sz w:val="24"/>
              </w:rPr>
              <w:t>5</w:t>
            </w:r>
            <w:r>
              <w:rPr>
                <w:rFonts w:ascii="Times New Roman" w:hAnsi="Times New Roman" w:hint="eastAsia"/>
                <w:b/>
                <w:bCs/>
                <w:sz w:val="24"/>
              </w:rPr>
              <w:t>、与</w:t>
            </w:r>
            <w:r>
              <w:rPr>
                <w:rFonts w:ascii="Times New Roman" w:hAnsi="Times New Roman"/>
                <w:b/>
                <w:color w:val="000000"/>
                <w:sz w:val="24"/>
              </w:rPr>
              <w:t>《河南省生态环境厅关于印发</w:t>
            </w:r>
            <w:r>
              <w:rPr>
                <w:rFonts w:ascii="Times New Roman" w:hAnsi="Times New Roman"/>
                <w:b/>
                <w:color w:val="000000"/>
                <w:sz w:val="24"/>
              </w:rPr>
              <w:t>&lt;</w:t>
            </w:r>
            <w:r>
              <w:rPr>
                <w:rFonts w:ascii="Times New Roman" w:hAnsi="Times New Roman"/>
                <w:b/>
                <w:color w:val="000000"/>
                <w:sz w:val="24"/>
              </w:rPr>
              <w:t>河南省工业大气污染防治</w:t>
            </w:r>
            <w:r>
              <w:rPr>
                <w:rFonts w:ascii="Times New Roman" w:hAnsi="Times New Roman"/>
                <w:b/>
                <w:color w:val="000000"/>
                <w:sz w:val="24"/>
              </w:rPr>
              <w:t>6</w:t>
            </w:r>
            <w:r>
              <w:rPr>
                <w:rFonts w:ascii="Times New Roman" w:hAnsi="Times New Roman"/>
                <w:b/>
                <w:color w:val="000000"/>
                <w:sz w:val="24"/>
              </w:rPr>
              <w:t>个专项方案</w:t>
            </w:r>
            <w:r>
              <w:rPr>
                <w:rFonts w:ascii="Times New Roman" w:hAnsi="Times New Roman"/>
                <w:b/>
                <w:color w:val="000000"/>
                <w:sz w:val="24"/>
              </w:rPr>
              <w:t>&gt;</w:t>
            </w:r>
            <w:r>
              <w:rPr>
                <w:rFonts w:ascii="Times New Roman" w:hAnsi="Times New Roman"/>
                <w:b/>
                <w:color w:val="000000"/>
                <w:sz w:val="24"/>
              </w:rPr>
              <w:t>的通知》（</w:t>
            </w:r>
            <w:proofErr w:type="gramStart"/>
            <w:r>
              <w:rPr>
                <w:rFonts w:ascii="Times New Roman" w:hAnsi="Times New Roman"/>
                <w:b/>
                <w:color w:val="000000"/>
                <w:sz w:val="24"/>
              </w:rPr>
              <w:t>豫环文</w:t>
            </w:r>
            <w:proofErr w:type="gramEnd"/>
            <w:r>
              <w:rPr>
                <w:rFonts w:ascii="Times New Roman" w:hAnsi="Times New Roman"/>
                <w:b/>
                <w:color w:val="000000"/>
                <w:sz w:val="24"/>
              </w:rPr>
              <w:t>〔</w:t>
            </w:r>
            <w:r>
              <w:rPr>
                <w:rFonts w:ascii="Times New Roman" w:hAnsi="Times New Roman"/>
                <w:b/>
                <w:color w:val="000000"/>
                <w:sz w:val="24"/>
              </w:rPr>
              <w:t>2019</w:t>
            </w:r>
            <w:r>
              <w:rPr>
                <w:rFonts w:ascii="Times New Roman" w:hAnsi="Times New Roman"/>
                <w:b/>
                <w:color w:val="000000"/>
                <w:sz w:val="24"/>
              </w:rPr>
              <w:t>〕</w:t>
            </w:r>
            <w:r>
              <w:rPr>
                <w:rFonts w:ascii="Times New Roman" w:hAnsi="Times New Roman"/>
                <w:b/>
                <w:color w:val="000000"/>
                <w:sz w:val="24"/>
              </w:rPr>
              <w:t xml:space="preserve">84 </w:t>
            </w:r>
            <w:r>
              <w:rPr>
                <w:rFonts w:ascii="Times New Roman" w:hAnsi="Times New Roman"/>
                <w:b/>
                <w:color w:val="000000"/>
                <w:sz w:val="24"/>
              </w:rPr>
              <w:t>号）</w:t>
            </w:r>
            <w:r>
              <w:rPr>
                <w:rFonts w:ascii="Times New Roman" w:hAnsi="Times New Roman" w:hint="eastAsia"/>
                <w:b/>
                <w:color w:val="000000"/>
                <w:sz w:val="24"/>
              </w:rPr>
              <w:t>相符性</w:t>
            </w:r>
          </w:p>
          <w:p w14:paraId="44DD4A51" w14:textId="77777777" w:rsidR="00BD7704" w:rsidRDefault="00000000">
            <w:pPr>
              <w:snapToGrid w:val="0"/>
              <w:spacing w:line="440" w:lineRule="exact"/>
              <w:ind w:firstLine="561"/>
              <w:rPr>
                <w:rFonts w:ascii="Times New Roman" w:hAnsi="Times New Roman"/>
                <w:color w:val="000000"/>
                <w:sz w:val="24"/>
              </w:rPr>
            </w:pPr>
            <w:r>
              <w:rPr>
                <w:rFonts w:ascii="Times New Roman" w:hAnsi="Times New Roman"/>
                <w:color w:val="000000"/>
                <w:sz w:val="24"/>
              </w:rPr>
              <w:t>根据</w:t>
            </w:r>
            <w:r>
              <w:rPr>
                <w:rFonts w:ascii="Times New Roman" w:hAnsi="Times New Roman"/>
                <w:color w:val="000000"/>
                <w:sz w:val="24"/>
              </w:rPr>
              <w:t>2019</w:t>
            </w:r>
            <w:r>
              <w:rPr>
                <w:rFonts w:ascii="Times New Roman" w:hAnsi="Times New Roman"/>
                <w:color w:val="000000"/>
                <w:sz w:val="24"/>
              </w:rPr>
              <w:t>年</w:t>
            </w:r>
            <w:r>
              <w:rPr>
                <w:rFonts w:ascii="Times New Roman" w:hAnsi="Times New Roman"/>
                <w:color w:val="000000"/>
                <w:sz w:val="24"/>
              </w:rPr>
              <w:t>4</w:t>
            </w:r>
            <w:r>
              <w:rPr>
                <w:rFonts w:ascii="Times New Roman" w:hAnsi="Times New Roman"/>
                <w:color w:val="000000"/>
                <w:sz w:val="24"/>
              </w:rPr>
              <w:t>月</w:t>
            </w:r>
            <w:r>
              <w:rPr>
                <w:rFonts w:ascii="Times New Roman" w:hAnsi="Times New Roman"/>
                <w:color w:val="000000"/>
                <w:sz w:val="24"/>
              </w:rPr>
              <w:t>9</w:t>
            </w:r>
            <w:r>
              <w:rPr>
                <w:rFonts w:ascii="Times New Roman" w:hAnsi="Times New Roman"/>
                <w:color w:val="000000"/>
                <w:sz w:val="24"/>
              </w:rPr>
              <w:t>日《河南省生态环境厅关于印发</w:t>
            </w:r>
            <w:r>
              <w:rPr>
                <w:rFonts w:ascii="Times New Roman" w:hAnsi="Times New Roman"/>
                <w:color w:val="000000"/>
                <w:sz w:val="24"/>
              </w:rPr>
              <w:t>&lt;</w:t>
            </w:r>
            <w:r>
              <w:rPr>
                <w:rFonts w:ascii="Times New Roman" w:hAnsi="Times New Roman"/>
                <w:color w:val="000000"/>
                <w:sz w:val="24"/>
              </w:rPr>
              <w:t>河南省工业大气污染防治</w:t>
            </w:r>
            <w:r>
              <w:rPr>
                <w:rFonts w:ascii="Times New Roman" w:hAnsi="Times New Roman"/>
                <w:color w:val="000000"/>
                <w:sz w:val="24"/>
              </w:rPr>
              <w:t>6</w:t>
            </w:r>
            <w:r>
              <w:rPr>
                <w:rFonts w:ascii="Times New Roman" w:hAnsi="Times New Roman"/>
                <w:color w:val="000000"/>
                <w:sz w:val="24"/>
              </w:rPr>
              <w:t>个专项方案</w:t>
            </w:r>
            <w:r>
              <w:rPr>
                <w:rFonts w:ascii="Times New Roman" w:hAnsi="Times New Roman"/>
                <w:color w:val="000000"/>
                <w:sz w:val="24"/>
              </w:rPr>
              <w:t>&gt;</w:t>
            </w:r>
            <w:r>
              <w:rPr>
                <w:rFonts w:ascii="Times New Roman" w:hAnsi="Times New Roman"/>
                <w:color w:val="000000"/>
                <w:sz w:val="24"/>
              </w:rPr>
              <w:t>的通知》（</w:t>
            </w:r>
            <w:proofErr w:type="gramStart"/>
            <w:r>
              <w:rPr>
                <w:rFonts w:ascii="Times New Roman" w:hAnsi="Times New Roman"/>
                <w:color w:val="000000"/>
                <w:sz w:val="24"/>
              </w:rPr>
              <w:t>豫环文</w:t>
            </w:r>
            <w:proofErr w:type="gramEnd"/>
            <w:r>
              <w:rPr>
                <w:rFonts w:ascii="Times New Roman" w:hAnsi="Times New Roman"/>
                <w:color w:val="000000"/>
                <w:sz w:val="24"/>
              </w:rPr>
              <w:t>〔</w:t>
            </w:r>
            <w:r>
              <w:rPr>
                <w:rFonts w:ascii="Times New Roman" w:hAnsi="Times New Roman"/>
                <w:color w:val="000000"/>
                <w:sz w:val="24"/>
              </w:rPr>
              <w:t>2019</w:t>
            </w:r>
            <w:r>
              <w:rPr>
                <w:rFonts w:ascii="Times New Roman" w:hAnsi="Times New Roman"/>
                <w:color w:val="000000"/>
                <w:sz w:val="24"/>
              </w:rPr>
              <w:t>〕</w:t>
            </w:r>
            <w:r>
              <w:rPr>
                <w:rFonts w:ascii="Times New Roman" w:hAnsi="Times New Roman"/>
                <w:color w:val="000000"/>
                <w:sz w:val="24"/>
              </w:rPr>
              <w:t>84</w:t>
            </w:r>
            <w:r>
              <w:rPr>
                <w:rFonts w:ascii="Times New Roman" w:hAnsi="Times New Roman"/>
                <w:color w:val="000000"/>
                <w:sz w:val="24"/>
              </w:rPr>
              <w:t>号）附件</w:t>
            </w:r>
            <w:r>
              <w:rPr>
                <w:rFonts w:ascii="Times New Roman" w:hAnsi="Times New Roman" w:hint="eastAsia"/>
                <w:color w:val="000000"/>
                <w:sz w:val="24"/>
              </w:rPr>
              <w:t>2</w:t>
            </w:r>
            <w:r>
              <w:rPr>
                <w:rFonts w:ascii="Times New Roman" w:hAnsi="Times New Roman"/>
                <w:color w:val="000000"/>
                <w:sz w:val="24"/>
              </w:rPr>
              <w:t>河南省</w:t>
            </w:r>
            <w:r>
              <w:rPr>
                <w:rFonts w:ascii="Times New Roman" w:hAnsi="Times New Roman"/>
                <w:color w:val="000000"/>
                <w:sz w:val="24"/>
              </w:rPr>
              <w:t>2019</w:t>
            </w:r>
            <w:r>
              <w:rPr>
                <w:rFonts w:ascii="Times New Roman" w:hAnsi="Times New Roman"/>
                <w:color w:val="000000"/>
                <w:sz w:val="24"/>
              </w:rPr>
              <w:t>年工业企业无组织排放治理方案，现对照其治理标准分析本项目</w:t>
            </w:r>
            <w:r>
              <w:rPr>
                <w:rFonts w:ascii="Times New Roman" w:hAnsi="Times New Roman" w:hint="eastAsia"/>
                <w:color w:val="000000"/>
                <w:sz w:val="24"/>
              </w:rPr>
              <w:t>无组织排放</w:t>
            </w:r>
            <w:r>
              <w:rPr>
                <w:rFonts w:ascii="Times New Roman" w:hAnsi="Times New Roman"/>
                <w:color w:val="000000"/>
                <w:sz w:val="24"/>
              </w:rPr>
              <w:t>治理措施与</w:t>
            </w:r>
            <w:proofErr w:type="gramStart"/>
            <w:r>
              <w:rPr>
                <w:rFonts w:ascii="Times New Roman" w:hAnsi="Times New Roman"/>
                <w:color w:val="000000"/>
                <w:sz w:val="24"/>
              </w:rPr>
              <w:t>豫环文</w:t>
            </w:r>
            <w:proofErr w:type="gramEnd"/>
            <w:r>
              <w:rPr>
                <w:rFonts w:ascii="Times New Roman" w:hAnsi="Times New Roman"/>
                <w:color w:val="000000"/>
                <w:sz w:val="24"/>
              </w:rPr>
              <w:t>〔</w:t>
            </w:r>
            <w:r>
              <w:rPr>
                <w:rFonts w:ascii="Times New Roman" w:hAnsi="Times New Roman"/>
                <w:color w:val="000000"/>
                <w:sz w:val="24"/>
              </w:rPr>
              <w:t>2019</w:t>
            </w:r>
            <w:r>
              <w:rPr>
                <w:rFonts w:ascii="Times New Roman" w:hAnsi="Times New Roman"/>
                <w:color w:val="000000"/>
                <w:sz w:val="24"/>
              </w:rPr>
              <w:t>〕</w:t>
            </w:r>
            <w:r>
              <w:rPr>
                <w:rFonts w:ascii="Times New Roman" w:hAnsi="Times New Roman"/>
                <w:color w:val="000000"/>
                <w:sz w:val="24"/>
              </w:rPr>
              <w:t xml:space="preserve">84 </w:t>
            </w:r>
            <w:r>
              <w:rPr>
                <w:rFonts w:ascii="Times New Roman" w:hAnsi="Times New Roman"/>
                <w:color w:val="000000"/>
                <w:sz w:val="24"/>
              </w:rPr>
              <w:t>号文件的相符性。</w:t>
            </w:r>
          </w:p>
          <w:p w14:paraId="7878D54C" w14:textId="77777777" w:rsidR="00BD7704" w:rsidRDefault="00000000">
            <w:pPr>
              <w:jc w:val="center"/>
              <w:rPr>
                <w:rFonts w:ascii="Times New Roman" w:hAnsi="Times New Roman"/>
                <w:b/>
                <w:bCs/>
                <w:color w:val="000000"/>
                <w:szCs w:val="21"/>
              </w:rPr>
            </w:pPr>
            <w:r>
              <w:rPr>
                <w:rFonts w:ascii="Times New Roman" w:hAnsi="Times New Roman"/>
                <w:b/>
                <w:bCs/>
                <w:color w:val="000000"/>
                <w:szCs w:val="21"/>
              </w:rPr>
              <w:t>表</w:t>
            </w:r>
            <w:r>
              <w:rPr>
                <w:rFonts w:ascii="Times New Roman" w:hAnsi="Times New Roman" w:hint="eastAsia"/>
                <w:b/>
                <w:bCs/>
                <w:color w:val="000000"/>
                <w:szCs w:val="21"/>
              </w:rPr>
              <w:t>1-4</w:t>
            </w:r>
            <w:r>
              <w:rPr>
                <w:rFonts w:ascii="Times New Roman" w:hAnsi="Times New Roman"/>
                <w:b/>
                <w:bCs/>
                <w:color w:val="000000"/>
                <w:szCs w:val="21"/>
              </w:rPr>
              <w:t xml:space="preserve">  </w:t>
            </w:r>
            <w:r>
              <w:rPr>
                <w:rFonts w:ascii="Times New Roman" w:hAnsi="Times New Roman"/>
                <w:b/>
                <w:bCs/>
                <w:color w:val="000000"/>
                <w:szCs w:val="21"/>
              </w:rPr>
              <w:t>与</w:t>
            </w:r>
            <w:r>
              <w:rPr>
                <w:rFonts w:ascii="Times New Roman" w:hAnsi="Times New Roman"/>
                <w:b/>
                <w:bCs/>
                <w:color w:val="000000"/>
                <w:szCs w:val="21"/>
              </w:rPr>
              <w:t>“</w:t>
            </w:r>
            <w:r>
              <w:rPr>
                <w:rFonts w:ascii="Times New Roman" w:hAnsi="Times New Roman"/>
                <w:b/>
                <w:bCs/>
                <w:color w:val="000000"/>
                <w:szCs w:val="21"/>
              </w:rPr>
              <w:t>河南省</w:t>
            </w:r>
            <w:r>
              <w:rPr>
                <w:rFonts w:ascii="Times New Roman" w:hAnsi="Times New Roman"/>
                <w:b/>
                <w:bCs/>
                <w:color w:val="000000"/>
                <w:szCs w:val="21"/>
              </w:rPr>
              <w:t>2019</w:t>
            </w:r>
            <w:r>
              <w:rPr>
                <w:rFonts w:ascii="Times New Roman" w:hAnsi="Times New Roman"/>
                <w:b/>
                <w:bCs/>
                <w:color w:val="000000"/>
                <w:szCs w:val="21"/>
              </w:rPr>
              <w:t>年工业企业无组织排放治理方案</w:t>
            </w:r>
            <w:r>
              <w:rPr>
                <w:rFonts w:ascii="Times New Roman" w:hAnsi="Times New Roman"/>
                <w:b/>
                <w:bCs/>
                <w:color w:val="000000"/>
                <w:szCs w:val="21"/>
              </w:rPr>
              <w:t>”</w:t>
            </w:r>
            <w:r>
              <w:rPr>
                <w:rFonts w:ascii="Times New Roman" w:hAnsi="Times New Roman"/>
                <w:b/>
                <w:bCs/>
                <w:color w:val="000000"/>
                <w:szCs w:val="21"/>
              </w:rPr>
              <w:t>要求相符性分析</w:t>
            </w:r>
          </w:p>
          <w:tbl>
            <w:tblPr>
              <w:tblStyle w:val="ae"/>
              <w:tblW w:w="0" w:type="auto"/>
              <w:tblLayout w:type="fixed"/>
              <w:tblLook w:val="04A0" w:firstRow="1" w:lastRow="0" w:firstColumn="1" w:lastColumn="0" w:noHBand="0" w:noVBand="1"/>
            </w:tblPr>
            <w:tblGrid>
              <w:gridCol w:w="846"/>
              <w:gridCol w:w="3309"/>
              <w:gridCol w:w="2632"/>
            </w:tblGrid>
            <w:tr w:rsidR="00BD7704" w14:paraId="040D7708" w14:textId="77777777">
              <w:tc>
                <w:tcPr>
                  <w:tcW w:w="846" w:type="dxa"/>
                  <w:vAlign w:val="center"/>
                </w:tcPr>
                <w:p w14:paraId="4E9BB693"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项目</w:t>
                  </w:r>
                </w:p>
              </w:tc>
              <w:tc>
                <w:tcPr>
                  <w:tcW w:w="3309" w:type="dxa"/>
                  <w:vAlign w:val="center"/>
                </w:tcPr>
                <w:p w14:paraId="46B809E2"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文件要求</w:t>
                  </w:r>
                </w:p>
              </w:tc>
              <w:tc>
                <w:tcPr>
                  <w:tcW w:w="2632" w:type="dxa"/>
                  <w:vAlign w:val="center"/>
                </w:tcPr>
                <w:p w14:paraId="1D5FECD5"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本项目拟建设情况</w:t>
                  </w:r>
                </w:p>
              </w:tc>
            </w:tr>
            <w:tr w:rsidR="00BD7704" w14:paraId="683518B6" w14:textId="77777777">
              <w:tc>
                <w:tcPr>
                  <w:tcW w:w="6787" w:type="dxa"/>
                  <w:gridSpan w:val="3"/>
                  <w:vAlign w:val="center"/>
                </w:tcPr>
                <w:p w14:paraId="139C249B" w14:textId="77777777" w:rsidR="00BD7704" w:rsidRDefault="00000000">
                  <w:pPr>
                    <w:spacing w:line="360" w:lineRule="auto"/>
                    <w:jc w:val="center"/>
                    <w:rPr>
                      <w:rFonts w:ascii="Times New Roman" w:hAnsi="Times New Roman"/>
                      <w:bCs/>
                      <w:szCs w:val="21"/>
                    </w:rPr>
                  </w:pPr>
                  <w:r>
                    <w:rPr>
                      <w:rFonts w:ascii="Times New Roman" w:hAnsi="Times New Roman"/>
                      <w:bCs/>
                      <w:szCs w:val="21"/>
                    </w:rPr>
                    <w:t>十</w:t>
                  </w:r>
                  <w:r>
                    <w:rPr>
                      <w:rFonts w:ascii="Times New Roman" w:hAnsi="Times New Roman" w:hint="eastAsia"/>
                      <w:bCs/>
                      <w:szCs w:val="21"/>
                    </w:rPr>
                    <w:t>五</w:t>
                  </w:r>
                  <w:r>
                    <w:rPr>
                      <w:rFonts w:ascii="Times New Roman" w:hAnsi="Times New Roman"/>
                      <w:bCs/>
                      <w:szCs w:val="21"/>
                    </w:rPr>
                    <w:t>、</w:t>
                  </w:r>
                  <w:r>
                    <w:rPr>
                      <w:rFonts w:ascii="Times New Roman" w:hAnsi="Times New Roman" w:hint="eastAsia"/>
                      <w:bCs/>
                      <w:szCs w:val="21"/>
                    </w:rPr>
                    <w:t>混凝土搅拌站等建材行业无组织排放治理标准</w:t>
                  </w:r>
                </w:p>
              </w:tc>
            </w:tr>
            <w:tr w:rsidR="00BD7704" w14:paraId="6A5A54D4" w14:textId="77777777">
              <w:trPr>
                <w:trHeight w:val="90"/>
              </w:trPr>
              <w:tc>
                <w:tcPr>
                  <w:tcW w:w="846" w:type="dxa"/>
                  <w:vAlign w:val="center"/>
                </w:tcPr>
                <w:p w14:paraId="5801E61E" w14:textId="77777777" w:rsidR="00BD7704" w:rsidRDefault="00000000">
                  <w:pPr>
                    <w:jc w:val="center"/>
                    <w:rPr>
                      <w:rFonts w:ascii="Times New Roman" w:hAnsi="Times New Roman"/>
                      <w:szCs w:val="21"/>
                    </w:rPr>
                  </w:pPr>
                  <w:r>
                    <w:rPr>
                      <w:rFonts w:ascii="Times New Roman" w:hAnsi="Times New Roman"/>
                      <w:szCs w:val="21"/>
                    </w:rPr>
                    <w:t>（一）料场密闭治理</w:t>
                  </w:r>
                </w:p>
              </w:tc>
              <w:tc>
                <w:tcPr>
                  <w:tcW w:w="3309" w:type="dxa"/>
                  <w:vAlign w:val="center"/>
                </w:tcPr>
                <w:p w14:paraId="5BE5EB3B" w14:textId="77777777" w:rsidR="00BD7704" w:rsidRDefault="00000000">
                  <w:pPr>
                    <w:rPr>
                      <w:rFonts w:ascii="Times New Roman" w:hAnsi="Times New Roman"/>
                      <w:color w:val="000000"/>
                      <w:szCs w:val="21"/>
                    </w:rPr>
                  </w:pPr>
                  <w:r>
                    <w:rPr>
                      <w:rFonts w:ascii="Times New Roman" w:hAnsi="Times New Roman"/>
                      <w:color w:val="000000"/>
                      <w:szCs w:val="21"/>
                    </w:rPr>
                    <w:t>（一）料场密闭治理：</w:t>
                  </w:r>
                </w:p>
                <w:p w14:paraId="1E7E2A93" w14:textId="77777777" w:rsidR="00BD7704" w:rsidRDefault="0000000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宋体" w:hAnsi="宋体" w:hint="eastAsia"/>
                      <w:color w:val="000000"/>
                      <w:szCs w:val="21"/>
                    </w:rPr>
                    <w:t>所有物料（包括原辅料、半成品、成品）进库存放，厂界内无露天堆放物料</w:t>
                  </w:r>
                  <w:r>
                    <w:rPr>
                      <w:rFonts w:ascii="Times New Roman" w:hAnsi="Times New Roman"/>
                      <w:color w:val="000000"/>
                      <w:szCs w:val="21"/>
                    </w:rPr>
                    <w:t>。</w:t>
                  </w:r>
                </w:p>
                <w:p w14:paraId="693411B5" w14:textId="77777777" w:rsidR="00BD7704" w:rsidRDefault="00000000">
                  <w:pPr>
                    <w:rPr>
                      <w:rFonts w:ascii="Times New Roman" w:hAnsi="Times New Roman"/>
                      <w:color w:val="000000"/>
                      <w:szCs w:val="21"/>
                    </w:rPr>
                  </w:pPr>
                  <w:r>
                    <w:rPr>
                      <w:rFonts w:ascii="Times New Roman" w:hAnsi="Times New Roman"/>
                      <w:color w:val="000000"/>
                      <w:szCs w:val="21"/>
                    </w:rPr>
                    <w:t>2</w:t>
                  </w:r>
                  <w:r>
                    <w:rPr>
                      <w:rFonts w:ascii="Times New Roman" w:hAnsi="Times New Roman"/>
                      <w:color w:val="000000"/>
                      <w:szCs w:val="21"/>
                    </w:rPr>
                    <w:t>、</w:t>
                  </w:r>
                  <w:r>
                    <w:rPr>
                      <w:rFonts w:ascii="宋体" w:hAnsi="宋体" w:hint="eastAsia"/>
                      <w:color w:val="000000"/>
                      <w:szCs w:val="21"/>
                    </w:rPr>
                    <w:t>密闭料场必须覆盖所有堆场料区（堆放区、工作区和主通道区）</w:t>
                  </w:r>
                  <w:r>
                    <w:rPr>
                      <w:rFonts w:ascii="Times New Roman" w:hAnsi="Times New Roman"/>
                      <w:color w:val="000000"/>
                      <w:szCs w:val="21"/>
                    </w:rPr>
                    <w:t>。</w:t>
                  </w:r>
                </w:p>
                <w:p w14:paraId="0D983176" w14:textId="77777777" w:rsidR="00BD7704" w:rsidRDefault="00000000">
                  <w:pPr>
                    <w:rPr>
                      <w:rFonts w:ascii="Times New Roman" w:hAnsi="Times New Roman"/>
                      <w:color w:val="000000"/>
                      <w:szCs w:val="21"/>
                    </w:rPr>
                  </w:pPr>
                  <w:r>
                    <w:rPr>
                      <w:rFonts w:ascii="Times New Roman" w:hAnsi="Times New Roman"/>
                      <w:color w:val="000000"/>
                      <w:szCs w:val="21"/>
                    </w:rPr>
                    <w:t>3</w:t>
                  </w:r>
                  <w:r>
                    <w:rPr>
                      <w:rFonts w:ascii="Times New Roman" w:hAnsi="Times New Roman"/>
                      <w:color w:val="000000"/>
                      <w:szCs w:val="21"/>
                    </w:rPr>
                    <w:t>、车间、料库四面密闭，通道口安装卷帘门、推拉门等封闭性良好且便于开关的硬质门，在无车辆出入时将门关闭，保证空气合理流动不产生湍流。</w:t>
                  </w:r>
                </w:p>
                <w:p w14:paraId="22AE3424" w14:textId="77777777" w:rsidR="00BD7704" w:rsidRDefault="00000000">
                  <w:pPr>
                    <w:rPr>
                      <w:rFonts w:ascii="Times New Roman" w:hAnsi="Times New Roman"/>
                      <w:color w:val="000000"/>
                      <w:szCs w:val="21"/>
                    </w:rPr>
                  </w:pPr>
                  <w:r>
                    <w:rPr>
                      <w:rFonts w:ascii="Times New Roman" w:hAnsi="Times New Roman"/>
                      <w:color w:val="000000"/>
                      <w:szCs w:val="21"/>
                    </w:rPr>
                    <w:t>4</w:t>
                  </w:r>
                  <w:r>
                    <w:rPr>
                      <w:rFonts w:ascii="Times New Roman" w:hAnsi="Times New Roman"/>
                      <w:color w:val="000000"/>
                      <w:szCs w:val="21"/>
                    </w:rPr>
                    <w:t>、所有地面完成硬化，并保证除物料堆放区外没有明显积尘。</w:t>
                  </w:r>
                </w:p>
                <w:p w14:paraId="10130C5E" w14:textId="77777777" w:rsidR="00BD7704" w:rsidRDefault="00000000">
                  <w:pPr>
                    <w:rPr>
                      <w:rFonts w:ascii="Times New Roman" w:hAnsi="Times New Roman"/>
                      <w:color w:val="000000"/>
                      <w:szCs w:val="21"/>
                    </w:rPr>
                  </w:pPr>
                  <w:r>
                    <w:rPr>
                      <w:rFonts w:ascii="Times New Roman" w:hAnsi="Times New Roman"/>
                      <w:color w:val="000000"/>
                      <w:szCs w:val="21"/>
                    </w:rPr>
                    <w:t>5</w:t>
                  </w:r>
                  <w:r>
                    <w:rPr>
                      <w:rFonts w:ascii="Times New Roman" w:hAnsi="Times New Roman"/>
                      <w:color w:val="000000"/>
                      <w:szCs w:val="21"/>
                    </w:rPr>
                    <w:t>、每个下料口设置独立集气罩，配套的除尘设施</w:t>
                  </w:r>
                  <w:proofErr w:type="gramStart"/>
                  <w:r>
                    <w:rPr>
                      <w:rFonts w:ascii="Times New Roman" w:hAnsi="Times New Roman"/>
                      <w:color w:val="000000"/>
                      <w:szCs w:val="21"/>
                    </w:rPr>
                    <w:t>不</w:t>
                  </w:r>
                  <w:proofErr w:type="gramEnd"/>
                  <w:r>
                    <w:rPr>
                      <w:rFonts w:ascii="Times New Roman" w:hAnsi="Times New Roman"/>
                      <w:color w:val="000000"/>
                      <w:szCs w:val="21"/>
                    </w:rPr>
                    <w:t>与其他工序混用。</w:t>
                  </w:r>
                </w:p>
                <w:p w14:paraId="45CE29F8" w14:textId="77777777" w:rsidR="00BD7704" w:rsidRDefault="00000000">
                  <w:pPr>
                    <w:rPr>
                      <w:rFonts w:ascii="Times New Roman" w:hAnsi="Times New Roman"/>
                      <w:szCs w:val="21"/>
                    </w:rPr>
                  </w:pPr>
                  <w:r>
                    <w:rPr>
                      <w:rFonts w:ascii="Times New Roman" w:hAnsi="Times New Roman"/>
                      <w:color w:val="000000"/>
                      <w:szCs w:val="21"/>
                    </w:rPr>
                    <w:t>6</w:t>
                  </w:r>
                  <w:r>
                    <w:rPr>
                      <w:rFonts w:ascii="Times New Roman" w:hAnsi="Times New Roman"/>
                      <w:color w:val="000000"/>
                      <w:szCs w:val="21"/>
                    </w:rPr>
                    <w:t>、</w:t>
                  </w:r>
                  <w:r>
                    <w:rPr>
                      <w:rFonts w:ascii="宋体" w:hAnsi="宋体" w:hint="eastAsia"/>
                      <w:color w:val="000000"/>
                      <w:szCs w:val="21"/>
                    </w:rPr>
                    <w:t>库内安装固定的喷</w:t>
                  </w:r>
                  <w:proofErr w:type="gramStart"/>
                  <w:r>
                    <w:rPr>
                      <w:rFonts w:ascii="宋体" w:hAnsi="宋体" w:hint="eastAsia"/>
                      <w:color w:val="000000"/>
                      <w:szCs w:val="21"/>
                    </w:rPr>
                    <w:t>干雾抑尘装置</w:t>
                  </w:r>
                  <w:proofErr w:type="gramEnd"/>
                  <w:r>
                    <w:rPr>
                      <w:rFonts w:ascii="Times New Roman" w:hAnsi="Times New Roman" w:hint="eastAsia"/>
                      <w:color w:val="000000"/>
                      <w:szCs w:val="21"/>
                    </w:rPr>
                    <w:t>。</w:t>
                  </w:r>
                </w:p>
              </w:tc>
              <w:tc>
                <w:tcPr>
                  <w:tcW w:w="2632" w:type="dxa"/>
                  <w:vAlign w:val="center"/>
                </w:tcPr>
                <w:p w14:paraId="112CF54D" w14:textId="77777777" w:rsidR="00BD7704" w:rsidRDefault="00000000">
                  <w:r>
                    <w:t>1</w:t>
                  </w:r>
                  <w:r>
                    <w:t>、</w:t>
                  </w:r>
                  <w:r>
                    <w:rPr>
                      <w:rFonts w:hint="eastAsia"/>
                    </w:rPr>
                    <w:t>本项目所有</w:t>
                  </w:r>
                  <w:proofErr w:type="gramStart"/>
                  <w:r>
                    <w:rPr>
                      <w:rFonts w:hint="eastAsia"/>
                    </w:rPr>
                    <w:t>物料进</w:t>
                  </w:r>
                  <w:proofErr w:type="gramEnd"/>
                  <w:r>
                    <w:rPr>
                      <w:rFonts w:hint="eastAsia"/>
                    </w:rPr>
                    <w:t>库存放，密闭料场覆盖所有堆场料区</w:t>
                  </w:r>
                  <w:r>
                    <w:t>。</w:t>
                  </w:r>
                </w:p>
                <w:p w14:paraId="04CB3529" w14:textId="77777777" w:rsidR="00BD7704" w:rsidRDefault="00000000">
                  <w:r>
                    <w:rPr>
                      <w:rFonts w:hint="eastAsia"/>
                    </w:rPr>
                    <w:t>2</w:t>
                  </w:r>
                  <w:r>
                    <w:t>、</w:t>
                  </w:r>
                  <w:r>
                    <w:rPr>
                      <w:rFonts w:hint="eastAsia"/>
                    </w:rPr>
                    <w:t>项目车间地面、厂区道路</w:t>
                  </w:r>
                  <w:r>
                    <w:t>全部进行硬化</w:t>
                  </w:r>
                  <w:r>
                    <w:rPr>
                      <w:rFonts w:hint="eastAsia"/>
                    </w:rPr>
                    <w:t>，车间通道口安装硬质卷帘门。</w:t>
                  </w:r>
                </w:p>
                <w:p w14:paraId="02C3237D" w14:textId="77777777" w:rsidR="00BD7704" w:rsidRDefault="00000000">
                  <w:r>
                    <w:rPr>
                      <w:rFonts w:hint="eastAsia"/>
                    </w:rPr>
                    <w:t>3</w:t>
                  </w:r>
                  <w:r>
                    <w:rPr>
                      <w:rFonts w:hint="eastAsia"/>
                    </w:rPr>
                    <w:t>、项目下料口设置集</w:t>
                  </w:r>
                  <w:proofErr w:type="gramStart"/>
                  <w:r>
                    <w:rPr>
                      <w:rFonts w:hint="eastAsia"/>
                    </w:rPr>
                    <w:t>气罩并配备</w:t>
                  </w:r>
                  <w:proofErr w:type="gramEnd"/>
                  <w:r>
                    <w:rPr>
                      <w:rFonts w:hint="eastAsia"/>
                    </w:rPr>
                    <w:t>除尘设施。</w:t>
                  </w:r>
                </w:p>
                <w:p w14:paraId="133531BA" w14:textId="77777777" w:rsidR="00BD7704" w:rsidRDefault="00000000">
                  <w:pPr>
                    <w:rPr>
                      <w:rFonts w:ascii="Times New Roman" w:hAnsi="Times New Roman"/>
                      <w:szCs w:val="21"/>
                    </w:rPr>
                  </w:pPr>
                  <w:r>
                    <w:rPr>
                      <w:rFonts w:ascii="Times New Roman" w:hAnsi="Times New Roman" w:hint="eastAsia"/>
                      <w:szCs w:val="21"/>
                    </w:rPr>
                    <w:t>4</w:t>
                  </w:r>
                  <w:r>
                    <w:rPr>
                      <w:rFonts w:ascii="Times New Roman" w:hAnsi="Times New Roman" w:hint="eastAsia"/>
                      <w:szCs w:val="21"/>
                    </w:rPr>
                    <w:t>、项目厂区出口安装自动洗车机对进出车辆进行冲洗。</w:t>
                  </w:r>
                </w:p>
                <w:p w14:paraId="7AC172B4" w14:textId="77777777" w:rsidR="00BD7704" w:rsidRDefault="00000000">
                  <w:r>
                    <w:rPr>
                      <w:rFonts w:ascii="Times New Roman" w:hAnsi="Times New Roman" w:hint="eastAsia"/>
                      <w:szCs w:val="21"/>
                    </w:rPr>
                    <w:t>5</w:t>
                  </w:r>
                  <w:r>
                    <w:rPr>
                      <w:rFonts w:ascii="Times New Roman" w:hAnsi="Times New Roman" w:hint="eastAsia"/>
                      <w:szCs w:val="21"/>
                    </w:rPr>
                    <w:t>、项目骨料仓库安装</w:t>
                  </w:r>
                  <w:proofErr w:type="gramStart"/>
                  <w:r>
                    <w:rPr>
                      <w:rFonts w:ascii="Times New Roman" w:hAnsi="Times New Roman" w:hint="eastAsia"/>
                      <w:szCs w:val="21"/>
                    </w:rPr>
                    <w:t>喷雾抑尘装置</w:t>
                  </w:r>
                  <w:proofErr w:type="gramEnd"/>
                  <w:r>
                    <w:rPr>
                      <w:rFonts w:ascii="Times New Roman" w:hAnsi="Times New Roman" w:hint="eastAsia"/>
                      <w:szCs w:val="21"/>
                    </w:rPr>
                    <w:t>。</w:t>
                  </w:r>
                </w:p>
              </w:tc>
            </w:tr>
            <w:tr w:rsidR="00BD7704" w14:paraId="605B8BD4" w14:textId="77777777">
              <w:tc>
                <w:tcPr>
                  <w:tcW w:w="846" w:type="dxa"/>
                  <w:vAlign w:val="center"/>
                </w:tcPr>
                <w:p w14:paraId="26754985" w14:textId="77777777" w:rsidR="00BD7704" w:rsidRDefault="00000000">
                  <w:pPr>
                    <w:jc w:val="center"/>
                    <w:rPr>
                      <w:rFonts w:ascii="Times New Roman" w:hAnsi="Times New Roman"/>
                      <w:szCs w:val="21"/>
                    </w:rPr>
                  </w:pPr>
                  <w:r>
                    <w:rPr>
                      <w:rFonts w:ascii="Times New Roman" w:hAnsi="Times New Roman"/>
                      <w:szCs w:val="21"/>
                    </w:rPr>
                    <w:t>（二）物料输送环节</w:t>
                  </w:r>
                </w:p>
              </w:tc>
              <w:tc>
                <w:tcPr>
                  <w:tcW w:w="3309" w:type="dxa"/>
                  <w:vAlign w:val="center"/>
                </w:tcPr>
                <w:p w14:paraId="7C923A7F" w14:textId="77777777" w:rsidR="00BD7704" w:rsidRDefault="0000000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宋体" w:hAnsi="宋体" w:hint="eastAsia"/>
                      <w:color w:val="000000"/>
                      <w:szCs w:val="21"/>
                    </w:rPr>
                    <w:t>散状物料采用封闭式输送方式，皮带输送机受料点、卸料点应设置密闭罩，并配备除尘设施</w:t>
                  </w:r>
                  <w:r>
                    <w:rPr>
                      <w:rFonts w:ascii="Times New Roman" w:hAnsi="Times New Roman"/>
                      <w:color w:val="000000"/>
                      <w:szCs w:val="21"/>
                    </w:rPr>
                    <w:t>。</w:t>
                  </w:r>
                </w:p>
                <w:p w14:paraId="10DB0969" w14:textId="77777777" w:rsidR="00BD7704" w:rsidRDefault="00000000">
                  <w:pPr>
                    <w:rPr>
                      <w:rFonts w:ascii="Times New Roman" w:hAnsi="Times New Roman"/>
                      <w:color w:val="000000"/>
                      <w:szCs w:val="21"/>
                    </w:rPr>
                  </w:pPr>
                  <w:r>
                    <w:rPr>
                      <w:rFonts w:ascii="Times New Roman" w:hAnsi="Times New Roman"/>
                      <w:color w:val="000000"/>
                      <w:szCs w:val="21"/>
                    </w:rPr>
                    <w:t>2</w:t>
                  </w:r>
                  <w:r>
                    <w:rPr>
                      <w:rFonts w:ascii="Times New Roman" w:hAnsi="Times New Roman"/>
                      <w:color w:val="000000"/>
                      <w:szCs w:val="21"/>
                    </w:rPr>
                    <w:t>、皮带输送机或物料提升机需在密闭廊道内运行，并在所有落料位置设置集尘装置及配备除尘系统。</w:t>
                  </w:r>
                </w:p>
                <w:p w14:paraId="3E04AA95" w14:textId="77777777" w:rsidR="00BD7704" w:rsidRDefault="00000000">
                  <w:pPr>
                    <w:rPr>
                      <w:rFonts w:ascii="Times New Roman" w:hAnsi="Times New Roman"/>
                      <w:color w:val="000000"/>
                      <w:szCs w:val="21"/>
                    </w:rPr>
                  </w:pPr>
                  <w:r>
                    <w:rPr>
                      <w:rFonts w:ascii="Times New Roman" w:hAnsi="Times New Roman"/>
                      <w:color w:val="000000"/>
                      <w:szCs w:val="21"/>
                    </w:rPr>
                    <w:t>3</w:t>
                  </w:r>
                  <w:r>
                    <w:rPr>
                      <w:rFonts w:ascii="Times New Roman" w:hAnsi="Times New Roman"/>
                      <w:color w:val="000000"/>
                      <w:szCs w:val="21"/>
                    </w:rPr>
                    <w:t>、运输车辆装载高度最高点不得超过车辆槽帮上沿</w:t>
                  </w:r>
                  <w:r>
                    <w:rPr>
                      <w:rFonts w:ascii="Times New Roman" w:hAnsi="Times New Roman"/>
                      <w:color w:val="000000"/>
                      <w:szCs w:val="21"/>
                    </w:rPr>
                    <w:t>40</w:t>
                  </w:r>
                  <w:r>
                    <w:rPr>
                      <w:rFonts w:ascii="Times New Roman" w:hAnsi="Times New Roman"/>
                      <w:color w:val="000000"/>
                      <w:szCs w:val="21"/>
                    </w:rPr>
                    <w:t>厘米，两侧边缘应当低于槽帮上缘</w:t>
                  </w:r>
                  <w:r>
                    <w:rPr>
                      <w:rFonts w:ascii="Times New Roman" w:hAnsi="Times New Roman"/>
                      <w:color w:val="000000"/>
                      <w:szCs w:val="21"/>
                    </w:rPr>
                    <w:t>10</w:t>
                  </w:r>
                  <w:r>
                    <w:rPr>
                      <w:rFonts w:ascii="Times New Roman" w:hAnsi="Times New Roman"/>
                      <w:color w:val="000000"/>
                      <w:szCs w:val="21"/>
                    </w:rPr>
                    <w:t>厘米，车斗应采用苫布覆盖，苫布边缘至</w:t>
                  </w:r>
                  <w:r>
                    <w:rPr>
                      <w:rFonts w:ascii="Times New Roman" w:hAnsi="Times New Roman"/>
                      <w:color w:val="000000"/>
                      <w:szCs w:val="21"/>
                    </w:rPr>
                    <w:lastRenderedPageBreak/>
                    <w:t>少要遮住槽帮上沿以下</w:t>
                  </w:r>
                  <w:r>
                    <w:rPr>
                      <w:rFonts w:ascii="Times New Roman" w:hAnsi="Times New Roman"/>
                      <w:color w:val="000000"/>
                      <w:szCs w:val="21"/>
                    </w:rPr>
                    <w:t xml:space="preserve"> 15 </w:t>
                  </w:r>
                  <w:r>
                    <w:rPr>
                      <w:rFonts w:ascii="Times New Roman" w:hAnsi="Times New Roman"/>
                      <w:color w:val="000000"/>
                      <w:szCs w:val="21"/>
                    </w:rPr>
                    <w:t>厘米，禁止厂内露天转运散状物料。</w:t>
                  </w:r>
                </w:p>
                <w:p w14:paraId="5410DAC3" w14:textId="77777777" w:rsidR="00BD7704" w:rsidRDefault="00000000">
                  <w:pPr>
                    <w:rPr>
                      <w:rFonts w:ascii="Times New Roman" w:hAnsi="Times New Roman"/>
                      <w:szCs w:val="21"/>
                    </w:rPr>
                  </w:pPr>
                  <w:r>
                    <w:rPr>
                      <w:rFonts w:ascii="Times New Roman" w:hAnsi="Times New Roman"/>
                      <w:color w:val="000000"/>
                      <w:szCs w:val="21"/>
                    </w:rPr>
                    <w:t>4</w:t>
                  </w:r>
                  <w:r>
                    <w:rPr>
                      <w:rFonts w:ascii="Times New Roman" w:hAnsi="Times New Roman"/>
                      <w:color w:val="000000"/>
                      <w:szCs w:val="21"/>
                    </w:rPr>
                    <w:t>、除尘器卸灰不直接卸落到地面，</w:t>
                  </w:r>
                  <w:proofErr w:type="gramStart"/>
                  <w:r>
                    <w:rPr>
                      <w:rFonts w:ascii="Times New Roman" w:hAnsi="Times New Roman"/>
                      <w:color w:val="000000"/>
                      <w:szCs w:val="21"/>
                    </w:rPr>
                    <w:t>卸灰区封闭</w:t>
                  </w:r>
                  <w:proofErr w:type="gramEnd"/>
                  <w:r>
                    <w:rPr>
                      <w:rFonts w:ascii="Times New Roman" w:hAnsi="Times New Roman"/>
                      <w:color w:val="000000"/>
                      <w:szCs w:val="21"/>
                    </w:rPr>
                    <w:t>。除尘</w:t>
                  </w:r>
                  <w:proofErr w:type="gramStart"/>
                  <w:r>
                    <w:rPr>
                      <w:rFonts w:ascii="Times New Roman" w:hAnsi="Times New Roman"/>
                      <w:color w:val="000000"/>
                      <w:szCs w:val="21"/>
                    </w:rPr>
                    <w:t>灰采用</w:t>
                  </w:r>
                  <w:proofErr w:type="gramEnd"/>
                  <w:r>
                    <w:rPr>
                      <w:rFonts w:ascii="Times New Roman" w:hAnsi="Times New Roman"/>
                      <w:color w:val="000000"/>
                      <w:szCs w:val="21"/>
                    </w:rPr>
                    <w:t>气力输送、罐车等密闭方式运输；采用非密闭方式运输的，车辆应苫盖，装卸车时应采取加湿等措施抑尘。</w:t>
                  </w:r>
                </w:p>
              </w:tc>
              <w:tc>
                <w:tcPr>
                  <w:tcW w:w="2632" w:type="dxa"/>
                  <w:vAlign w:val="center"/>
                </w:tcPr>
                <w:p w14:paraId="25A5535E" w14:textId="77777777" w:rsidR="00BD7704" w:rsidRDefault="00000000">
                  <w:pPr>
                    <w:rPr>
                      <w:rFonts w:ascii="Times New Roman" w:hAnsi="Times New Roman"/>
                      <w:szCs w:val="21"/>
                    </w:rPr>
                  </w:pPr>
                  <w:r>
                    <w:rPr>
                      <w:rFonts w:ascii="Times New Roman" w:hAnsi="Times New Roman" w:hint="eastAsia"/>
                      <w:szCs w:val="21"/>
                    </w:rPr>
                    <w:lastRenderedPageBreak/>
                    <w:t>1</w:t>
                  </w:r>
                  <w:r>
                    <w:rPr>
                      <w:rFonts w:ascii="Times New Roman" w:hAnsi="Times New Roman" w:hint="eastAsia"/>
                      <w:szCs w:val="21"/>
                    </w:rPr>
                    <w:t>、本项目散状</w:t>
                  </w:r>
                  <w:proofErr w:type="gramStart"/>
                  <w:r>
                    <w:rPr>
                      <w:rFonts w:ascii="Times New Roman" w:hAnsi="Times New Roman" w:hint="eastAsia"/>
                      <w:szCs w:val="21"/>
                    </w:rPr>
                    <w:t>物料均</w:t>
                  </w:r>
                  <w:proofErr w:type="gramEnd"/>
                  <w:r>
                    <w:rPr>
                      <w:rFonts w:ascii="Times New Roman" w:hAnsi="Times New Roman" w:hint="eastAsia"/>
                      <w:szCs w:val="21"/>
                    </w:rPr>
                    <w:t>采取封闭式输送方式，皮带输送机卸料口设置</w:t>
                  </w:r>
                  <w:proofErr w:type="gramStart"/>
                  <w:r>
                    <w:rPr>
                      <w:rFonts w:ascii="Times New Roman" w:hAnsi="Times New Roman" w:hint="eastAsia"/>
                      <w:szCs w:val="21"/>
                    </w:rPr>
                    <w:t>密闭罩并配备</w:t>
                  </w:r>
                  <w:proofErr w:type="gramEnd"/>
                  <w:r>
                    <w:rPr>
                      <w:rFonts w:ascii="Times New Roman" w:hAnsi="Times New Roman" w:hint="eastAsia"/>
                      <w:szCs w:val="21"/>
                    </w:rPr>
                    <w:t>除尘设施。</w:t>
                  </w:r>
                </w:p>
                <w:p w14:paraId="527BFF89" w14:textId="77777777" w:rsidR="00BD7704" w:rsidRDefault="00000000">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、本项目皮带输送机均在密闭廊道内运行。</w:t>
                  </w:r>
                </w:p>
                <w:p w14:paraId="7A07020F" w14:textId="77777777" w:rsidR="00BD7704" w:rsidRDefault="00000000">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、项目运输车辆车斗均采用覆盖措施。</w:t>
                  </w:r>
                </w:p>
                <w:p w14:paraId="79E6EABD" w14:textId="77777777" w:rsidR="00BD7704" w:rsidRDefault="00000000">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、项目除尘灰不直接卸落到地面，设置封闭卸灰区</w:t>
                  </w:r>
                  <w:r>
                    <w:rPr>
                      <w:rFonts w:ascii="Times New Roman" w:hAnsi="Times New Roman"/>
                      <w:szCs w:val="21"/>
                    </w:rPr>
                    <w:t>。</w:t>
                  </w:r>
                </w:p>
                <w:p w14:paraId="2AC84714" w14:textId="77777777" w:rsidR="00BD7704" w:rsidRDefault="00BD7704">
                  <w:pPr>
                    <w:rPr>
                      <w:rFonts w:ascii="Times New Roman" w:hAnsi="Times New Roman"/>
                      <w:szCs w:val="21"/>
                    </w:rPr>
                  </w:pPr>
                </w:p>
              </w:tc>
            </w:tr>
            <w:tr w:rsidR="00BD7704" w14:paraId="69C21D88" w14:textId="77777777">
              <w:tc>
                <w:tcPr>
                  <w:tcW w:w="846" w:type="dxa"/>
                  <w:vAlign w:val="center"/>
                </w:tcPr>
                <w:p w14:paraId="33101B62" w14:textId="77777777" w:rsidR="00BD7704" w:rsidRDefault="00000000">
                  <w:pPr>
                    <w:jc w:val="center"/>
                    <w:rPr>
                      <w:rFonts w:ascii="Times New Roman" w:hAnsi="Times New Roman"/>
                      <w:szCs w:val="21"/>
                    </w:rPr>
                  </w:pPr>
                  <w:r>
                    <w:rPr>
                      <w:rFonts w:ascii="Times New Roman" w:hAnsi="Times New Roman"/>
                      <w:szCs w:val="21"/>
                    </w:rPr>
                    <w:t>（三）生产环节治理</w:t>
                  </w:r>
                </w:p>
              </w:tc>
              <w:tc>
                <w:tcPr>
                  <w:tcW w:w="3309" w:type="dxa"/>
                  <w:vAlign w:val="center"/>
                </w:tcPr>
                <w:p w14:paraId="0BF75080" w14:textId="77777777" w:rsidR="00BD7704" w:rsidRDefault="0000000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宋体" w:hAnsi="宋体" w:hint="eastAsia"/>
                      <w:color w:val="000000"/>
                      <w:szCs w:val="21"/>
                    </w:rPr>
                    <w:t>上料口半封闭并安装除尘设施。主要生产</w:t>
                  </w:r>
                  <w:proofErr w:type="gramStart"/>
                  <w:r>
                    <w:rPr>
                      <w:rFonts w:ascii="宋体" w:hAnsi="宋体" w:hint="eastAsia"/>
                      <w:color w:val="000000"/>
                      <w:szCs w:val="21"/>
                    </w:rPr>
                    <w:t>工艺产尘节点</w:t>
                  </w:r>
                  <w:proofErr w:type="gramEnd"/>
                  <w:r>
                    <w:rPr>
                      <w:rFonts w:ascii="宋体" w:hAnsi="宋体" w:hint="eastAsia"/>
                      <w:color w:val="000000"/>
                      <w:szCs w:val="21"/>
                    </w:rPr>
                    <w:t>安装封闭集尘装置并配备处理系统，厂房内设置喷</w:t>
                  </w:r>
                  <w:proofErr w:type="gramStart"/>
                  <w:r>
                    <w:rPr>
                      <w:rFonts w:ascii="宋体" w:hAnsi="宋体" w:hint="eastAsia"/>
                      <w:color w:val="000000"/>
                      <w:szCs w:val="21"/>
                    </w:rPr>
                    <w:t>干雾抑尘措施</w:t>
                  </w:r>
                  <w:proofErr w:type="gramEnd"/>
                  <w:r>
                    <w:rPr>
                      <w:rFonts w:ascii="Times New Roman" w:hAnsi="Times New Roman"/>
                      <w:color w:val="000000"/>
                      <w:szCs w:val="21"/>
                    </w:rPr>
                    <w:t>。</w:t>
                  </w:r>
                </w:p>
                <w:p w14:paraId="29D8066F" w14:textId="77777777" w:rsidR="00BD7704" w:rsidRDefault="00000000">
                  <w:pPr>
                    <w:rPr>
                      <w:rFonts w:ascii="Times New Roman" w:hAnsi="Times New Roman"/>
                      <w:color w:val="000000"/>
                      <w:szCs w:val="21"/>
                    </w:rPr>
                  </w:pPr>
                  <w:r>
                    <w:rPr>
                      <w:rFonts w:ascii="Times New Roman" w:hAnsi="Times New Roman"/>
                      <w:color w:val="000000"/>
                      <w:szCs w:val="21"/>
                    </w:rPr>
                    <w:t>2</w:t>
                  </w:r>
                  <w:r>
                    <w:rPr>
                      <w:rFonts w:ascii="Times New Roman" w:hAnsi="Times New Roman"/>
                      <w:color w:val="000000"/>
                      <w:szCs w:val="21"/>
                    </w:rPr>
                    <w:t>、产生</w:t>
                  </w:r>
                  <w:r>
                    <w:rPr>
                      <w:rFonts w:ascii="Times New Roman" w:hAnsi="Times New Roman"/>
                      <w:color w:val="000000"/>
                      <w:szCs w:val="21"/>
                    </w:rPr>
                    <w:t>VOC</w:t>
                  </w:r>
                  <w:r>
                    <w:rPr>
                      <w:rFonts w:ascii="Times New Roman" w:hAnsi="Times New Roman"/>
                      <w:color w:val="000000"/>
                      <w:szCs w:val="21"/>
                      <w:vertAlign w:val="subscript"/>
                    </w:rPr>
                    <w:t>S</w:t>
                  </w:r>
                  <w:r>
                    <w:rPr>
                      <w:rFonts w:ascii="Times New Roman" w:hAnsi="Times New Roman"/>
                      <w:color w:val="000000"/>
                      <w:szCs w:val="21"/>
                    </w:rPr>
                    <w:t>工序应有完善的废气收集及处理系统。</w:t>
                  </w:r>
                </w:p>
                <w:p w14:paraId="5F7B922F" w14:textId="77777777" w:rsidR="00BD7704" w:rsidRDefault="00000000">
                  <w:pPr>
                    <w:rPr>
                      <w:rFonts w:ascii="Times New Roman" w:hAnsi="Times New Roman"/>
                      <w:szCs w:val="21"/>
                    </w:rPr>
                  </w:pPr>
                  <w:r>
                    <w:rPr>
                      <w:rFonts w:ascii="Times New Roman" w:hAnsi="Times New Roman"/>
                      <w:color w:val="000000"/>
                      <w:szCs w:val="21"/>
                    </w:rPr>
                    <w:t>3</w:t>
                  </w:r>
                  <w:r>
                    <w:rPr>
                      <w:rFonts w:ascii="Times New Roman" w:hAnsi="Times New Roman"/>
                      <w:color w:val="000000"/>
                      <w:szCs w:val="21"/>
                    </w:rPr>
                    <w:t>、其他方面：禁止生产车间内散放原料，需采用全封闭式</w:t>
                  </w:r>
                  <w:r>
                    <w:rPr>
                      <w:rFonts w:ascii="Times New Roman" w:hAnsi="Times New Roman"/>
                      <w:color w:val="000000"/>
                      <w:szCs w:val="21"/>
                    </w:rPr>
                    <w:t>/</w:t>
                  </w:r>
                  <w:proofErr w:type="gramStart"/>
                  <w:r>
                    <w:rPr>
                      <w:rFonts w:ascii="Times New Roman" w:hAnsi="Times New Roman"/>
                      <w:color w:val="000000"/>
                      <w:szCs w:val="21"/>
                    </w:rPr>
                    <w:t>地下料仓</w:t>
                  </w:r>
                  <w:proofErr w:type="gramEnd"/>
                  <w:r>
                    <w:rPr>
                      <w:rFonts w:ascii="Times New Roman" w:hAnsi="Times New Roman"/>
                      <w:color w:val="000000"/>
                      <w:szCs w:val="21"/>
                    </w:rPr>
                    <w:t>并配备完备的废气收集和处理系统；生产环节必须在密闭良好的车间内运行，并配备完备的废气收集和处理系统。</w:t>
                  </w:r>
                </w:p>
              </w:tc>
              <w:tc>
                <w:tcPr>
                  <w:tcW w:w="2632" w:type="dxa"/>
                  <w:vAlign w:val="center"/>
                </w:tcPr>
                <w:p w14:paraId="22A40851" w14:textId="77777777" w:rsidR="00BD7704" w:rsidRDefault="00000000">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、本项目搅拌机进料口设置集气罩及除尘设施，</w:t>
                  </w:r>
                  <w:proofErr w:type="gramStart"/>
                  <w:r>
                    <w:rPr>
                      <w:rFonts w:ascii="Times New Roman" w:hAnsi="Times New Roman" w:hint="eastAsia"/>
                      <w:szCs w:val="21"/>
                    </w:rPr>
                    <w:t>搅拌楼</w:t>
                  </w:r>
                  <w:proofErr w:type="gramEnd"/>
                  <w:r>
                    <w:rPr>
                      <w:rFonts w:ascii="Times New Roman" w:hAnsi="Times New Roman" w:hint="eastAsia"/>
                      <w:szCs w:val="21"/>
                    </w:rPr>
                    <w:t>全封闭。</w:t>
                  </w:r>
                </w:p>
                <w:p w14:paraId="09DFCCD8" w14:textId="77777777" w:rsidR="00BD7704" w:rsidRDefault="00000000">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、本项目砂石料上料工序建设</w:t>
                  </w:r>
                  <w:proofErr w:type="gramStart"/>
                  <w:r>
                    <w:rPr>
                      <w:rFonts w:ascii="Times New Roman" w:hAnsi="Times New Roman" w:hint="eastAsia"/>
                      <w:szCs w:val="21"/>
                    </w:rPr>
                    <w:t>地下料仓，搅拌楼</w:t>
                  </w:r>
                  <w:proofErr w:type="gramEnd"/>
                  <w:r>
                    <w:rPr>
                      <w:rFonts w:ascii="Times New Roman" w:hAnsi="Times New Roman" w:hint="eastAsia"/>
                      <w:szCs w:val="21"/>
                    </w:rPr>
                    <w:t>全封闭并配备废气收集和处理系统。</w:t>
                  </w:r>
                </w:p>
              </w:tc>
            </w:tr>
            <w:tr w:rsidR="00BD7704" w14:paraId="3117C30E" w14:textId="77777777">
              <w:tc>
                <w:tcPr>
                  <w:tcW w:w="846" w:type="dxa"/>
                  <w:vAlign w:val="center"/>
                </w:tcPr>
                <w:p w14:paraId="56F3EAE8" w14:textId="77777777" w:rsidR="00BD7704" w:rsidRDefault="00000000">
                  <w:pPr>
                    <w:jc w:val="center"/>
                    <w:rPr>
                      <w:rFonts w:ascii="Times New Roman" w:hAnsi="Times New Roman"/>
                      <w:szCs w:val="21"/>
                    </w:rPr>
                  </w:pPr>
                  <w:r>
                    <w:rPr>
                      <w:rFonts w:ascii="Times New Roman" w:hAnsi="Times New Roman"/>
                      <w:szCs w:val="21"/>
                    </w:rPr>
                    <w:t>（四）厂区、车辆治理</w:t>
                  </w:r>
                </w:p>
              </w:tc>
              <w:tc>
                <w:tcPr>
                  <w:tcW w:w="3309" w:type="dxa"/>
                  <w:vAlign w:val="center"/>
                </w:tcPr>
                <w:p w14:paraId="6687B3D3" w14:textId="77777777" w:rsidR="00BD7704" w:rsidRDefault="0000000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、厂区道路硬化，平整无破损，无积尘，厂区无裸露空地，闲置裸露空地绿化。</w:t>
                  </w:r>
                </w:p>
                <w:p w14:paraId="7F0A94EB" w14:textId="77777777" w:rsidR="00BD7704" w:rsidRDefault="00000000">
                  <w:pPr>
                    <w:rPr>
                      <w:rFonts w:ascii="Times New Roman" w:hAnsi="Times New Roman"/>
                      <w:color w:val="000000"/>
                      <w:szCs w:val="21"/>
                    </w:rPr>
                  </w:pPr>
                  <w:r>
                    <w:rPr>
                      <w:rFonts w:ascii="Times New Roman" w:hAnsi="Times New Roman"/>
                      <w:color w:val="000000"/>
                      <w:szCs w:val="21"/>
                    </w:rPr>
                    <w:t>2</w:t>
                  </w:r>
                  <w:r>
                    <w:rPr>
                      <w:rFonts w:ascii="Times New Roman" w:hAnsi="Times New Roman"/>
                      <w:color w:val="000000"/>
                      <w:szCs w:val="21"/>
                    </w:rPr>
                    <w:t>、对厂区道路定期洒水清扫。</w:t>
                  </w:r>
                </w:p>
                <w:p w14:paraId="53FFF175" w14:textId="77777777" w:rsidR="00BD7704" w:rsidRDefault="00000000">
                  <w:pPr>
                    <w:rPr>
                      <w:rFonts w:ascii="Times New Roman" w:hAnsi="Times New Roman"/>
                      <w:szCs w:val="21"/>
                    </w:rPr>
                  </w:pPr>
                  <w:r>
                    <w:rPr>
                      <w:rFonts w:ascii="Times New Roman" w:hAnsi="Times New Roman"/>
                      <w:color w:val="000000"/>
                      <w:szCs w:val="21"/>
                    </w:rPr>
                    <w:t>3</w:t>
                  </w:r>
                  <w:r>
                    <w:rPr>
                      <w:rFonts w:ascii="Times New Roman" w:hAnsi="Times New Roman"/>
                      <w:color w:val="000000"/>
                      <w:szCs w:val="21"/>
                    </w:rPr>
                    <w:t>、企业出厂口和料场出口处配备高压清洗装置对所有车辆车轮、底盘进行冲洗，严禁带泥上路。洗车平台四周应设置洗车废水收集防治设施。</w:t>
                  </w:r>
                </w:p>
              </w:tc>
              <w:tc>
                <w:tcPr>
                  <w:tcW w:w="2632" w:type="dxa"/>
                  <w:vAlign w:val="center"/>
                </w:tcPr>
                <w:p w14:paraId="1CDEF989" w14:textId="77777777" w:rsidR="00BD7704" w:rsidRDefault="00000000">
                  <w:pPr>
                    <w:rPr>
                      <w:rFonts w:ascii="Times New Roman" w:hAnsi="Times New Roman"/>
                      <w:szCs w:val="21"/>
                    </w:rPr>
                  </w:pPr>
                  <w:r>
                    <w:rPr>
                      <w:rFonts w:ascii="Times New Roman" w:hAnsi="Times New Roman"/>
                      <w:szCs w:val="21"/>
                    </w:rPr>
                    <w:t>本项目厂区内道路</w:t>
                  </w:r>
                  <w:r>
                    <w:rPr>
                      <w:rFonts w:ascii="Times New Roman" w:hAnsi="Times New Roman" w:hint="eastAsia"/>
                      <w:szCs w:val="21"/>
                    </w:rPr>
                    <w:t>全部</w:t>
                  </w:r>
                  <w:r>
                    <w:rPr>
                      <w:rFonts w:ascii="Times New Roman" w:hAnsi="Times New Roman"/>
                      <w:szCs w:val="21"/>
                    </w:rPr>
                    <w:t>硬化，对厂区道路定期洒水清扫</w:t>
                  </w:r>
                  <w:r>
                    <w:rPr>
                      <w:rFonts w:ascii="Times New Roman" w:hAnsi="Times New Roman" w:hint="eastAsia"/>
                      <w:szCs w:val="21"/>
                    </w:rPr>
                    <w:t>，在厂区出入口安装</w:t>
                  </w:r>
                  <w:r>
                    <w:rPr>
                      <w:rFonts w:hint="eastAsia"/>
                    </w:rPr>
                    <w:t>自动感应式高压清洗装置</w:t>
                  </w:r>
                  <w:r>
                    <w:rPr>
                      <w:rFonts w:ascii="Times New Roman" w:hAnsi="Times New Roman" w:hint="eastAsia"/>
                      <w:szCs w:val="21"/>
                    </w:rPr>
                    <w:t>并设置洗车废水收集防治设施</w:t>
                  </w:r>
                  <w:r>
                    <w:rPr>
                      <w:rFonts w:ascii="Times New Roman" w:hAnsi="Times New Roman"/>
                      <w:szCs w:val="21"/>
                    </w:rPr>
                    <w:t>。</w:t>
                  </w:r>
                </w:p>
              </w:tc>
            </w:tr>
            <w:tr w:rsidR="00BD7704" w14:paraId="7BCDFCD8" w14:textId="77777777">
              <w:tc>
                <w:tcPr>
                  <w:tcW w:w="846" w:type="dxa"/>
                  <w:vAlign w:val="center"/>
                </w:tcPr>
                <w:p w14:paraId="77A2B218" w14:textId="77777777" w:rsidR="00BD7704" w:rsidRDefault="00000000">
                  <w:pPr>
                    <w:jc w:val="center"/>
                    <w:rPr>
                      <w:rFonts w:ascii="Times New Roman" w:hAnsi="Times New Roman"/>
                      <w:szCs w:val="21"/>
                    </w:rPr>
                  </w:pPr>
                  <w:r>
                    <w:rPr>
                      <w:rFonts w:ascii="Times New Roman" w:hAnsi="Times New Roman"/>
                      <w:szCs w:val="21"/>
                    </w:rPr>
                    <w:t>（五）建设完善监测系统</w:t>
                  </w:r>
                </w:p>
              </w:tc>
              <w:tc>
                <w:tcPr>
                  <w:tcW w:w="3309" w:type="dxa"/>
                  <w:vAlign w:val="center"/>
                </w:tcPr>
                <w:p w14:paraId="379743E5" w14:textId="77777777" w:rsidR="00BD7704" w:rsidRDefault="00000000">
                  <w:pP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、因企制宜安装视频、空气微站、降尘缸、</w:t>
                  </w:r>
                  <w:r>
                    <w:rPr>
                      <w:rFonts w:ascii="Times New Roman" w:hAnsi="Times New Roman"/>
                      <w:color w:val="000000"/>
                      <w:szCs w:val="21"/>
                    </w:rPr>
                    <w:t>TSP</w:t>
                  </w:r>
                  <w:r>
                    <w:rPr>
                      <w:rFonts w:ascii="Times New Roman" w:hAnsi="Times New Roman"/>
                      <w:color w:val="000000"/>
                      <w:szCs w:val="21"/>
                    </w:rPr>
                    <w:t>（总悬浮颗粒物）等监控设施。</w:t>
                  </w:r>
                </w:p>
                <w:p w14:paraId="411487BA" w14:textId="77777777" w:rsidR="00BD7704" w:rsidRDefault="00000000">
                  <w:pPr>
                    <w:rPr>
                      <w:rFonts w:ascii="Times New Roman" w:hAnsi="Times New Roman"/>
                      <w:szCs w:val="21"/>
                    </w:rPr>
                  </w:pPr>
                  <w:r>
                    <w:rPr>
                      <w:rFonts w:ascii="Times New Roman" w:hAnsi="Times New Roman"/>
                      <w:color w:val="000000"/>
                      <w:szCs w:val="21"/>
                    </w:rPr>
                    <w:t>2</w:t>
                  </w:r>
                  <w:r>
                    <w:rPr>
                      <w:rFonts w:ascii="Times New Roman" w:hAnsi="Times New Roman"/>
                      <w:color w:val="000000"/>
                      <w:szCs w:val="21"/>
                    </w:rPr>
                    <w:t>、安装在线监测、监控和空气质量监测等综合监控信息平台，主要排放数据等应在企业显眼位置随时公开。</w:t>
                  </w:r>
                </w:p>
              </w:tc>
              <w:tc>
                <w:tcPr>
                  <w:tcW w:w="2632" w:type="dxa"/>
                  <w:vAlign w:val="center"/>
                </w:tcPr>
                <w:p w14:paraId="4BA7B4C0" w14:textId="77777777" w:rsidR="00BD7704" w:rsidRDefault="00000000">
                  <w:pPr>
                    <w:rPr>
                      <w:rFonts w:ascii="Times New Roman" w:hAnsi="Times New Roman"/>
                      <w:szCs w:val="21"/>
                    </w:rPr>
                  </w:pPr>
                  <w:r>
                    <w:rPr>
                      <w:rFonts w:ascii="Times New Roman" w:hAnsi="Times New Roman" w:hint="eastAsia"/>
                      <w:szCs w:val="21"/>
                    </w:rPr>
                    <w:t>本</w:t>
                  </w:r>
                  <w:r>
                    <w:rPr>
                      <w:rFonts w:ascii="Times New Roman" w:hAnsi="Times New Roman"/>
                      <w:szCs w:val="21"/>
                    </w:rPr>
                    <w:t>项目</w:t>
                  </w:r>
                  <w:r>
                    <w:rPr>
                      <w:rFonts w:ascii="Times New Roman" w:hAnsi="Times New Roman" w:hint="eastAsia"/>
                      <w:szCs w:val="21"/>
                    </w:rPr>
                    <w:t>建成后按照要求安装</w:t>
                  </w:r>
                  <w:r>
                    <w:rPr>
                      <w:rFonts w:ascii="Times New Roman" w:hAnsi="Times New Roman" w:hint="eastAsia"/>
                      <w:szCs w:val="21"/>
                    </w:rPr>
                    <w:t>TSP</w:t>
                  </w:r>
                  <w:r>
                    <w:rPr>
                      <w:rFonts w:ascii="Times New Roman" w:hAnsi="Times New Roman" w:hint="eastAsia"/>
                      <w:szCs w:val="21"/>
                    </w:rPr>
                    <w:t>监控设备</w:t>
                  </w:r>
                  <w:r>
                    <w:rPr>
                      <w:rFonts w:ascii="Times New Roman" w:hAnsi="Times New Roman"/>
                      <w:szCs w:val="21"/>
                    </w:rPr>
                    <w:t>。</w:t>
                  </w:r>
                </w:p>
              </w:tc>
            </w:tr>
          </w:tbl>
          <w:p w14:paraId="2869D52B" w14:textId="77777777" w:rsidR="00BD7704" w:rsidRDefault="00000000">
            <w:pPr>
              <w:snapToGrid w:val="0"/>
              <w:spacing w:line="440" w:lineRule="exact"/>
              <w:ind w:firstLineChars="200" w:firstLine="480"/>
              <w:rPr>
                <w:rFonts w:ascii="Times New Roman" w:hAnsi="Times New Roman"/>
                <w:color w:val="000000"/>
                <w:sz w:val="24"/>
              </w:rPr>
            </w:pPr>
            <w:r>
              <w:rPr>
                <w:rFonts w:ascii="Times New Roman" w:hAnsi="Times New Roman"/>
                <w:color w:val="000000"/>
                <w:sz w:val="24"/>
              </w:rPr>
              <w:t>根据分析可知，本项目所采取的措施符合《河南省生态环境厅关于印发</w:t>
            </w:r>
            <w:r>
              <w:rPr>
                <w:rFonts w:ascii="Times New Roman" w:hAnsi="Times New Roman"/>
                <w:color w:val="000000"/>
                <w:sz w:val="24"/>
              </w:rPr>
              <w:t>&lt;</w:t>
            </w:r>
            <w:r>
              <w:rPr>
                <w:rFonts w:ascii="Times New Roman" w:hAnsi="Times New Roman"/>
                <w:color w:val="000000"/>
                <w:sz w:val="24"/>
              </w:rPr>
              <w:t>河南省工业大气污染防治</w:t>
            </w:r>
            <w:r>
              <w:rPr>
                <w:rFonts w:ascii="Times New Roman" w:hAnsi="Times New Roman"/>
                <w:color w:val="000000"/>
                <w:sz w:val="24"/>
              </w:rPr>
              <w:t>6</w:t>
            </w:r>
            <w:r>
              <w:rPr>
                <w:rFonts w:ascii="Times New Roman" w:hAnsi="Times New Roman"/>
                <w:color w:val="000000"/>
                <w:sz w:val="24"/>
              </w:rPr>
              <w:t>个专项方案</w:t>
            </w:r>
            <w:r>
              <w:rPr>
                <w:rFonts w:ascii="Times New Roman" w:hAnsi="Times New Roman"/>
                <w:color w:val="000000"/>
                <w:sz w:val="24"/>
              </w:rPr>
              <w:t>&gt;</w:t>
            </w:r>
            <w:r>
              <w:rPr>
                <w:rFonts w:ascii="Times New Roman" w:hAnsi="Times New Roman"/>
                <w:color w:val="000000"/>
                <w:sz w:val="24"/>
              </w:rPr>
              <w:t>的通知》（</w:t>
            </w:r>
            <w:proofErr w:type="gramStart"/>
            <w:r>
              <w:rPr>
                <w:rFonts w:ascii="Times New Roman" w:hAnsi="Times New Roman"/>
                <w:color w:val="000000"/>
                <w:sz w:val="24"/>
              </w:rPr>
              <w:t>豫环文</w:t>
            </w:r>
            <w:proofErr w:type="gramEnd"/>
            <w:r>
              <w:rPr>
                <w:rFonts w:ascii="Times New Roman" w:hAnsi="Times New Roman"/>
                <w:color w:val="000000"/>
                <w:sz w:val="24"/>
              </w:rPr>
              <w:t>〔</w:t>
            </w:r>
            <w:r>
              <w:rPr>
                <w:rFonts w:ascii="Times New Roman" w:hAnsi="Times New Roman"/>
                <w:color w:val="000000"/>
                <w:sz w:val="24"/>
              </w:rPr>
              <w:t>2019</w:t>
            </w:r>
            <w:r>
              <w:rPr>
                <w:rFonts w:ascii="Times New Roman" w:hAnsi="Times New Roman"/>
                <w:color w:val="000000"/>
                <w:sz w:val="24"/>
              </w:rPr>
              <w:t>〕</w:t>
            </w:r>
            <w:r>
              <w:rPr>
                <w:rFonts w:ascii="Times New Roman" w:hAnsi="Times New Roman"/>
                <w:color w:val="000000"/>
                <w:sz w:val="24"/>
              </w:rPr>
              <w:t>84</w:t>
            </w:r>
            <w:r>
              <w:rPr>
                <w:rFonts w:ascii="Times New Roman" w:hAnsi="Times New Roman"/>
                <w:color w:val="000000"/>
                <w:sz w:val="24"/>
              </w:rPr>
              <w:t>号）附件</w:t>
            </w:r>
            <w:r>
              <w:rPr>
                <w:rFonts w:ascii="Times New Roman" w:hAnsi="Times New Roman"/>
                <w:color w:val="000000"/>
                <w:sz w:val="24"/>
              </w:rPr>
              <w:t>2</w:t>
            </w:r>
            <w:r>
              <w:rPr>
                <w:rFonts w:ascii="Times New Roman" w:hAnsi="Times New Roman"/>
                <w:color w:val="000000"/>
                <w:sz w:val="24"/>
              </w:rPr>
              <w:t>河南省</w:t>
            </w:r>
            <w:r>
              <w:rPr>
                <w:rFonts w:ascii="Times New Roman" w:hAnsi="Times New Roman"/>
                <w:color w:val="000000"/>
                <w:sz w:val="24"/>
              </w:rPr>
              <w:t>2019</w:t>
            </w:r>
            <w:r>
              <w:rPr>
                <w:rFonts w:ascii="Times New Roman" w:hAnsi="Times New Roman"/>
                <w:color w:val="000000"/>
                <w:sz w:val="24"/>
              </w:rPr>
              <w:t>年工业企业无组织排放治理方案相关要求。</w:t>
            </w:r>
          </w:p>
          <w:p w14:paraId="7F239F45" w14:textId="77777777" w:rsidR="00BD7704" w:rsidRDefault="00000000">
            <w:pPr>
              <w:spacing w:line="440" w:lineRule="exact"/>
              <w:rPr>
                <w:rFonts w:ascii="Times New Roman" w:hAnsi="Times New Roman"/>
                <w:b/>
                <w:sz w:val="24"/>
              </w:rPr>
            </w:pPr>
            <w:r>
              <w:rPr>
                <w:rFonts w:ascii="Times New Roman" w:hAnsi="Times New Roman" w:hint="eastAsia"/>
                <w:b/>
                <w:bCs/>
                <w:sz w:val="24"/>
              </w:rPr>
              <w:t>6</w:t>
            </w:r>
            <w:r>
              <w:rPr>
                <w:rFonts w:ascii="Times New Roman" w:hAnsi="Times New Roman"/>
                <w:b/>
                <w:bCs/>
                <w:sz w:val="24"/>
              </w:rPr>
              <w:t>、</w:t>
            </w:r>
            <w:r>
              <w:rPr>
                <w:rFonts w:ascii="Times New Roman" w:hAnsi="Times New Roman"/>
                <w:b/>
                <w:sz w:val="24"/>
              </w:rPr>
              <w:t>与宁陵县县城集中式饮用水水源保护区划相符性</w:t>
            </w:r>
          </w:p>
          <w:p w14:paraId="14A2134E"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根据《河南省县级集中式饮用水水源保护区划分技术报告》、《河</w:t>
            </w:r>
            <w:r>
              <w:rPr>
                <w:rFonts w:ascii="Times New Roman" w:hAnsi="Times New Roman"/>
                <w:bCs/>
                <w:sz w:val="24"/>
              </w:rPr>
              <w:lastRenderedPageBreak/>
              <w:t>南省人民政府关于印发河南省县级集中式饮用水水源保护区划的通知》（豫政办</w:t>
            </w:r>
            <w:r>
              <w:rPr>
                <w:rFonts w:ascii="Times New Roman" w:hAnsi="Times New Roman"/>
                <w:bCs/>
                <w:sz w:val="24"/>
              </w:rPr>
              <w:t>[2013]107</w:t>
            </w:r>
            <w:r>
              <w:rPr>
                <w:rFonts w:ascii="Times New Roman" w:hAnsi="Times New Roman"/>
                <w:bCs/>
                <w:sz w:val="24"/>
              </w:rPr>
              <w:t>号），并结合《河南省人民政府关于划定调整取消部分集中式饮用水水源保护区的通知》（豫政文</w:t>
            </w:r>
            <w:r>
              <w:rPr>
                <w:rFonts w:ascii="Times New Roman" w:hAnsi="Times New Roman"/>
                <w:bCs/>
                <w:sz w:val="24"/>
              </w:rPr>
              <w:t xml:space="preserve">[2020]56 </w:t>
            </w:r>
            <w:r>
              <w:rPr>
                <w:rFonts w:ascii="Times New Roman" w:hAnsi="Times New Roman"/>
                <w:bCs/>
                <w:sz w:val="24"/>
              </w:rPr>
              <w:t>号）、《宁陵县殷楼地下水井群饮用水水源地保护区调整技术报告》可知，宁陵县县城集中式饮用水水源地包括</w:t>
            </w:r>
            <w:proofErr w:type="gramStart"/>
            <w:r>
              <w:rPr>
                <w:rFonts w:ascii="Times New Roman" w:hAnsi="Times New Roman"/>
                <w:bCs/>
                <w:sz w:val="24"/>
              </w:rPr>
              <w:t>宁陵县本源自来水公司殷楼饮用水源</w:t>
            </w:r>
            <w:proofErr w:type="gramEnd"/>
            <w:r>
              <w:rPr>
                <w:rFonts w:ascii="Times New Roman" w:hAnsi="Times New Roman"/>
                <w:bCs/>
                <w:sz w:val="24"/>
              </w:rPr>
              <w:t>地（现用的</w:t>
            </w:r>
            <w:r>
              <w:rPr>
                <w:rFonts w:ascii="Times New Roman" w:hAnsi="Times New Roman"/>
                <w:bCs/>
                <w:sz w:val="24"/>
              </w:rPr>
              <w:t>5</w:t>
            </w:r>
            <w:r>
              <w:rPr>
                <w:rFonts w:ascii="Times New Roman" w:hAnsi="Times New Roman"/>
                <w:bCs/>
                <w:sz w:val="24"/>
              </w:rPr>
              <w:t>眼井和备用的</w:t>
            </w:r>
            <w:r>
              <w:rPr>
                <w:rFonts w:ascii="Times New Roman" w:hAnsi="Times New Roman"/>
                <w:bCs/>
                <w:sz w:val="24"/>
              </w:rPr>
              <w:t>1</w:t>
            </w:r>
            <w:r>
              <w:rPr>
                <w:rFonts w:ascii="Times New Roman" w:hAnsi="Times New Roman"/>
                <w:bCs/>
                <w:sz w:val="24"/>
              </w:rPr>
              <w:t>眼井）、宁陵县本源自来水公司八里井规划水源地（</w:t>
            </w:r>
            <w:r>
              <w:rPr>
                <w:rFonts w:ascii="Times New Roman" w:hAnsi="Times New Roman"/>
                <w:bCs/>
                <w:sz w:val="24"/>
              </w:rPr>
              <w:t>12</w:t>
            </w:r>
            <w:r>
              <w:rPr>
                <w:rFonts w:ascii="Times New Roman" w:hAnsi="Times New Roman"/>
                <w:bCs/>
                <w:sz w:val="24"/>
              </w:rPr>
              <w:t>眼井，含备用井</w:t>
            </w:r>
            <w:r>
              <w:rPr>
                <w:rFonts w:ascii="Times New Roman" w:hAnsi="Times New Roman"/>
                <w:bCs/>
                <w:sz w:val="24"/>
              </w:rPr>
              <w:t>1</w:t>
            </w:r>
            <w:r>
              <w:rPr>
                <w:rFonts w:ascii="Times New Roman" w:hAnsi="Times New Roman"/>
                <w:bCs/>
                <w:sz w:val="24"/>
              </w:rPr>
              <w:t>眼）。</w:t>
            </w:r>
          </w:p>
          <w:p w14:paraId="28CB46EB" w14:textId="77777777" w:rsidR="00BD7704" w:rsidRDefault="00000000">
            <w:pPr>
              <w:spacing w:line="440" w:lineRule="exact"/>
              <w:jc w:val="center"/>
              <w:rPr>
                <w:rFonts w:ascii="Times New Roman" w:hAnsi="Times New Roman"/>
                <w:b/>
                <w:szCs w:val="21"/>
              </w:rPr>
            </w:pPr>
            <w:r>
              <w:rPr>
                <w:rFonts w:ascii="Times New Roman" w:hAnsi="Times New Roman" w:hint="eastAsia"/>
                <w:b/>
                <w:szCs w:val="21"/>
              </w:rPr>
              <w:t>表</w:t>
            </w:r>
            <w:r>
              <w:rPr>
                <w:rFonts w:ascii="Times New Roman" w:hAnsi="Times New Roman" w:hint="eastAsia"/>
                <w:b/>
                <w:szCs w:val="21"/>
              </w:rPr>
              <w:t xml:space="preserve">1-5 </w:t>
            </w:r>
            <w:r>
              <w:rPr>
                <w:rFonts w:ascii="Times New Roman" w:hAnsi="Times New Roman" w:hint="eastAsia"/>
                <w:b/>
                <w:szCs w:val="21"/>
              </w:rPr>
              <w:t>宁陵县水厂一览表</w:t>
            </w:r>
          </w:p>
          <w:tbl>
            <w:tblPr>
              <w:tblStyle w:val="ae"/>
              <w:tblW w:w="6956" w:type="dxa"/>
              <w:tblLayout w:type="fixed"/>
              <w:tblLook w:val="04A0" w:firstRow="1" w:lastRow="0" w:firstColumn="1" w:lastColumn="0" w:noHBand="0" w:noVBand="1"/>
            </w:tblPr>
            <w:tblGrid>
              <w:gridCol w:w="4670"/>
              <w:gridCol w:w="2286"/>
            </w:tblGrid>
            <w:tr w:rsidR="00BD7704" w14:paraId="3287E71F" w14:textId="77777777">
              <w:tc>
                <w:tcPr>
                  <w:tcW w:w="4670" w:type="dxa"/>
                  <w:vMerge w:val="restart"/>
                  <w:vAlign w:val="center"/>
                </w:tcPr>
                <w:p w14:paraId="196C65F6" w14:textId="77777777" w:rsidR="00BD7704" w:rsidRDefault="00000000">
                  <w:pPr>
                    <w:jc w:val="center"/>
                    <w:rPr>
                      <w:rFonts w:ascii="Times New Roman" w:hAnsi="Times New Roman"/>
                      <w:b/>
                      <w:szCs w:val="21"/>
                    </w:rPr>
                  </w:pPr>
                  <w:r>
                    <w:rPr>
                      <w:rFonts w:ascii="Times New Roman" w:hAnsi="Times New Roman"/>
                      <w:b/>
                      <w:szCs w:val="21"/>
                    </w:rPr>
                    <w:t>水源地名称</w:t>
                  </w:r>
                </w:p>
              </w:tc>
              <w:tc>
                <w:tcPr>
                  <w:tcW w:w="2286" w:type="dxa"/>
                  <w:vAlign w:val="center"/>
                </w:tcPr>
                <w:p w14:paraId="6E9057DF" w14:textId="77777777" w:rsidR="00BD7704" w:rsidRDefault="00000000">
                  <w:pPr>
                    <w:jc w:val="center"/>
                    <w:rPr>
                      <w:rFonts w:ascii="Times New Roman" w:hAnsi="Times New Roman"/>
                      <w:b/>
                      <w:szCs w:val="21"/>
                    </w:rPr>
                  </w:pPr>
                  <w:r>
                    <w:rPr>
                      <w:rFonts w:ascii="Times New Roman" w:hAnsi="Times New Roman"/>
                      <w:b/>
                      <w:szCs w:val="21"/>
                    </w:rPr>
                    <w:t>一级保护区</w:t>
                  </w:r>
                </w:p>
              </w:tc>
            </w:tr>
            <w:tr w:rsidR="00BD7704" w14:paraId="724F4E86" w14:textId="77777777">
              <w:tc>
                <w:tcPr>
                  <w:tcW w:w="4670" w:type="dxa"/>
                  <w:vMerge/>
                  <w:vAlign w:val="center"/>
                </w:tcPr>
                <w:p w14:paraId="22BA5353" w14:textId="77777777" w:rsidR="00BD7704" w:rsidRDefault="00BD7704">
                  <w:pPr>
                    <w:jc w:val="center"/>
                    <w:rPr>
                      <w:rFonts w:ascii="Times New Roman" w:hAnsi="Times New Roman"/>
                      <w:b/>
                      <w:szCs w:val="21"/>
                    </w:rPr>
                  </w:pPr>
                </w:p>
              </w:tc>
              <w:tc>
                <w:tcPr>
                  <w:tcW w:w="2286" w:type="dxa"/>
                  <w:vAlign w:val="center"/>
                </w:tcPr>
                <w:p w14:paraId="611B606E" w14:textId="77777777" w:rsidR="00BD7704" w:rsidRDefault="00000000">
                  <w:pPr>
                    <w:jc w:val="center"/>
                    <w:rPr>
                      <w:rFonts w:ascii="Times New Roman" w:hAnsi="Times New Roman"/>
                      <w:b/>
                      <w:szCs w:val="21"/>
                    </w:rPr>
                  </w:pPr>
                  <w:r>
                    <w:rPr>
                      <w:rFonts w:ascii="Times New Roman" w:hAnsi="Times New Roman"/>
                      <w:b/>
                      <w:szCs w:val="21"/>
                    </w:rPr>
                    <w:t>半径</w:t>
                  </w:r>
                  <w:r>
                    <w:rPr>
                      <w:rFonts w:ascii="Times New Roman" w:hAnsi="Times New Roman"/>
                      <w:b/>
                      <w:szCs w:val="21"/>
                    </w:rPr>
                    <w:t>/</w:t>
                  </w:r>
                  <w:r>
                    <w:rPr>
                      <w:rFonts w:ascii="Times New Roman" w:hAnsi="Times New Roman"/>
                      <w:b/>
                      <w:szCs w:val="21"/>
                    </w:rPr>
                    <w:t>边长（</w:t>
                  </w:r>
                  <w:r>
                    <w:rPr>
                      <w:rFonts w:ascii="Times New Roman" w:hAnsi="Times New Roman"/>
                      <w:b/>
                      <w:szCs w:val="21"/>
                    </w:rPr>
                    <w:t>m</w:t>
                  </w:r>
                  <w:r>
                    <w:rPr>
                      <w:rFonts w:ascii="Times New Roman" w:hAnsi="Times New Roman"/>
                      <w:b/>
                      <w:szCs w:val="21"/>
                    </w:rPr>
                    <w:t>）</w:t>
                  </w:r>
                </w:p>
              </w:tc>
            </w:tr>
            <w:tr w:rsidR="00BD7704" w14:paraId="2817D385" w14:textId="77777777">
              <w:tc>
                <w:tcPr>
                  <w:tcW w:w="4670" w:type="dxa"/>
                  <w:vAlign w:val="center"/>
                </w:tcPr>
                <w:p w14:paraId="67846077" w14:textId="77777777" w:rsidR="00BD7704" w:rsidRDefault="00000000">
                  <w:pPr>
                    <w:jc w:val="center"/>
                    <w:rPr>
                      <w:rFonts w:ascii="Times New Roman" w:hAnsi="Times New Roman"/>
                      <w:bCs/>
                      <w:szCs w:val="21"/>
                    </w:rPr>
                  </w:pPr>
                  <w:proofErr w:type="gramStart"/>
                  <w:r>
                    <w:rPr>
                      <w:rFonts w:ascii="Times New Roman" w:hAnsi="Times New Roman"/>
                      <w:bCs/>
                      <w:szCs w:val="21"/>
                    </w:rPr>
                    <w:t>宁陵县本源自来水公司殷楼水源地</w:t>
                  </w:r>
                  <w:proofErr w:type="gramEnd"/>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6#</w:t>
                  </w:r>
                  <w:r>
                    <w:rPr>
                      <w:rFonts w:ascii="Times New Roman" w:hAnsi="Times New Roman"/>
                      <w:bCs/>
                      <w:szCs w:val="21"/>
                    </w:rPr>
                    <w:t>水源井）</w:t>
                  </w:r>
                </w:p>
              </w:tc>
              <w:tc>
                <w:tcPr>
                  <w:tcW w:w="2286" w:type="dxa"/>
                  <w:vAlign w:val="center"/>
                </w:tcPr>
                <w:p w14:paraId="5C75A3C0" w14:textId="77777777" w:rsidR="00BD7704"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p>
              </w:tc>
            </w:tr>
            <w:tr w:rsidR="00BD7704" w14:paraId="29868C3D" w14:textId="77777777">
              <w:tc>
                <w:tcPr>
                  <w:tcW w:w="4670" w:type="dxa"/>
                  <w:vAlign w:val="center"/>
                </w:tcPr>
                <w:p w14:paraId="351A55D5" w14:textId="77777777" w:rsidR="00BD7704" w:rsidRDefault="00000000">
                  <w:pPr>
                    <w:jc w:val="center"/>
                    <w:rPr>
                      <w:rFonts w:ascii="Times New Roman" w:hAnsi="Times New Roman"/>
                      <w:bCs/>
                      <w:szCs w:val="21"/>
                    </w:rPr>
                  </w:pPr>
                  <w:proofErr w:type="gramStart"/>
                  <w:r>
                    <w:rPr>
                      <w:rFonts w:ascii="Times New Roman" w:hAnsi="Times New Roman"/>
                      <w:bCs/>
                      <w:szCs w:val="21"/>
                    </w:rPr>
                    <w:t>宁陵县本源自来水公司殷楼水源地</w:t>
                  </w:r>
                  <w:proofErr w:type="gramEnd"/>
                  <w:r>
                    <w:rPr>
                      <w:rFonts w:ascii="Times New Roman" w:hAnsi="Times New Roman"/>
                      <w:bCs/>
                      <w:szCs w:val="21"/>
                    </w:rPr>
                    <w:t>（</w:t>
                  </w:r>
                  <w:r>
                    <w:rPr>
                      <w:rFonts w:ascii="Times New Roman" w:hAnsi="Times New Roman"/>
                      <w:bCs/>
                      <w:szCs w:val="21"/>
                    </w:rPr>
                    <w:t>3#</w:t>
                  </w:r>
                  <w:r>
                    <w:rPr>
                      <w:rFonts w:ascii="Times New Roman" w:hAnsi="Times New Roman"/>
                      <w:bCs/>
                      <w:szCs w:val="21"/>
                    </w:rPr>
                    <w:t>水源井）</w:t>
                  </w:r>
                </w:p>
              </w:tc>
              <w:tc>
                <w:tcPr>
                  <w:tcW w:w="2286" w:type="dxa"/>
                  <w:vAlign w:val="center"/>
                </w:tcPr>
                <w:p w14:paraId="4E5B8EEA" w14:textId="77777777" w:rsidR="00BD7704"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r>
                    <w:rPr>
                      <w:rFonts w:ascii="Times New Roman" w:hAnsi="Times New Roman"/>
                      <w:bCs/>
                      <w:szCs w:val="21"/>
                    </w:rPr>
                    <w:t>至二水厂厂区的区域</w:t>
                  </w:r>
                </w:p>
              </w:tc>
            </w:tr>
            <w:tr w:rsidR="00BD7704" w14:paraId="0EA1E6AA" w14:textId="77777777">
              <w:tc>
                <w:tcPr>
                  <w:tcW w:w="4670" w:type="dxa"/>
                  <w:vAlign w:val="center"/>
                </w:tcPr>
                <w:p w14:paraId="29BEC2D9" w14:textId="77777777" w:rsidR="00BD7704" w:rsidRDefault="00000000">
                  <w:pPr>
                    <w:jc w:val="center"/>
                    <w:rPr>
                      <w:rFonts w:ascii="Times New Roman" w:hAnsi="Times New Roman"/>
                      <w:bCs/>
                      <w:szCs w:val="21"/>
                    </w:rPr>
                  </w:pPr>
                  <w:proofErr w:type="gramStart"/>
                  <w:r>
                    <w:rPr>
                      <w:rFonts w:ascii="Times New Roman" w:hAnsi="Times New Roman"/>
                      <w:bCs/>
                      <w:szCs w:val="21"/>
                    </w:rPr>
                    <w:t>宁陵县本源自来水公司殷楼水源地</w:t>
                  </w:r>
                  <w:proofErr w:type="gramEnd"/>
                  <w:r>
                    <w:rPr>
                      <w:rFonts w:ascii="Times New Roman" w:hAnsi="Times New Roman"/>
                      <w:bCs/>
                      <w:szCs w:val="21"/>
                    </w:rPr>
                    <w:t>（</w:t>
                  </w:r>
                  <w:r>
                    <w:rPr>
                      <w:rFonts w:ascii="Times New Roman" w:hAnsi="Times New Roman"/>
                      <w:bCs/>
                      <w:szCs w:val="21"/>
                    </w:rPr>
                    <w:t>7#</w:t>
                  </w:r>
                  <w:r>
                    <w:rPr>
                      <w:rFonts w:ascii="Times New Roman" w:hAnsi="Times New Roman"/>
                      <w:bCs/>
                      <w:szCs w:val="21"/>
                    </w:rPr>
                    <w:t>水源井）</w:t>
                  </w:r>
                </w:p>
              </w:tc>
              <w:tc>
                <w:tcPr>
                  <w:tcW w:w="2286" w:type="dxa"/>
                  <w:vAlign w:val="center"/>
                </w:tcPr>
                <w:p w14:paraId="1645CBA3" w14:textId="77777777" w:rsidR="00BD7704"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r>
                    <w:rPr>
                      <w:rFonts w:ascii="Times New Roman" w:hAnsi="Times New Roman"/>
                      <w:bCs/>
                      <w:szCs w:val="21"/>
                    </w:rPr>
                    <w:t>南至葛天公园围墙的矩形区域</w:t>
                  </w:r>
                </w:p>
              </w:tc>
            </w:tr>
            <w:tr w:rsidR="00BD7704" w14:paraId="73B50510" w14:textId="77777777">
              <w:tc>
                <w:tcPr>
                  <w:tcW w:w="4670" w:type="dxa"/>
                  <w:vAlign w:val="center"/>
                </w:tcPr>
                <w:p w14:paraId="741AAEF1" w14:textId="77777777" w:rsidR="00BD7704" w:rsidRDefault="00000000">
                  <w:pPr>
                    <w:jc w:val="center"/>
                    <w:rPr>
                      <w:rFonts w:ascii="Times New Roman" w:hAnsi="Times New Roman"/>
                      <w:bCs/>
                      <w:szCs w:val="21"/>
                    </w:rPr>
                  </w:pPr>
                  <w:r>
                    <w:rPr>
                      <w:rFonts w:ascii="Times New Roman" w:hAnsi="Times New Roman"/>
                      <w:bCs/>
                      <w:szCs w:val="21"/>
                    </w:rPr>
                    <w:t>宁陵县本源自来水公司八里井规划水源地（</w:t>
                  </w:r>
                  <w:r>
                    <w:rPr>
                      <w:rFonts w:ascii="Times New Roman" w:hAnsi="Times New Roman"/>
                      <w:bCs/>
                      <w:szCs w:val="21"/>
                    </w:rPr>
                    <w:t>1#~12#</w:t>
                  </w:r>
                  <w:r>
                    <w:rPr>
                      <w:rFonts w:ascii="Times New Roman" w:hAnsi="Times New Roman"/>
                      <w:bCs/>
                      <w:szCs w:val="21"/>
                    </w:rPr>
                    <w:t>水源井）</w:t>
                  </w:r>
                </w:p>
              </w:tc>
              <w:tc>
                <w:tcPr>
                  <w:tcW w:w="2286" w:type="dxa"/>
                  <w:vAlign w:val="center"/>
                </w:tcPr>
                <w:p w14:paraId="3EB653AE" w14:textId="77777777" w:rsidR="00BD7704" w:rsidRDefault="00000000">
                  <w:pPr>
                    <w:jc w:val="center"/>
                    <w:rPr>
                      <w:rFonts w:ascii="Times New Roman" w:hAnsi="Times New Roman"/>
                      <w:bCs/>
                      <w:szCs w:val="21"/>
                    </w:rPr>
                  </w:pPr>
                  <w:r>
                    <w:rPr>
                      <w:rFonts w:ascii="Times New Roman" w:hAnsi="Times New Roman"/>
                      <w:bCs/>
                      <w:szCs w:val="21"/>
                    </w:rPr>
                    <w:t>40</w:t>
                  </w:r>
                </w:p>
              </w:tc>
            </w:tr>
          </w:tbl>
          <w:p w14:paraId="02902244"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饮用水水源保护区面积：宁陵县城区饮用水源地包括</w:t>
            </w:r>
            <w:proofErr w:type="gramStart"/>
            <w:r>
              <w:rPr>
                <w:rFonts w:ascii="Times New Roman" w:hAnsi="Times New Roman"/>
                <w:bCs/>
                <w:sz w:val="24"/>
              </w:rPr>
              <w:t>宁陵县本源自来水公司殷楼水源地</w:t>
            </w:r>
            <w:proofErr w:type="gramEnd"/>
            <w:r>
              <w:rPr>
                <w:rFonts w:ascii="Times New Roman" w:hAnsi="Times New Roman"/>
                <w:bCs/>
                <w:sz w:val="24"/>
              </w:rPr>
              <w:t>（共</w:t>
            </w:r>
            <w:r>
              <w:rPr>
                <w:rFonts w:ascii="Times New Roman" w:hAnsi="Times New Roman"/>
                <w:bCs/>
                <w:sz w:val="24"/>
              </w:rPr>
              <w:t>5</w:t>
            </w:r>
            <w:r>
              <w:rPr>
                <w:rFonts w:ascii="Times New Roman" w:hAnsi="Times New Roman"/>
                <w:bCs/>
                <w:sz w:val="24"/>
              </w:rPr>
              <w:t>眼现用水源井和</w:t>
            </w:r>
            <w:r>
              <w:rPr>
                <w:rFonts w:ascii="Times New Roman" w:hAnsi="Times New Roman"/>
                <w:bCs/>
                <w:sz w:val="24"/>
              </w:rPr>
              <w:t>1</w:t>
            </w:r>
            <w:r>
              <w:rPr>
                <w:rFonts w:ascii="Times New Roman" w:hAnsi="Times New Roman"/>
                <w:bCs/>
                <w:sz w:val="24"/>
              </w:rPr>
              <w:t>眼备用水源井），其中</w:t>
            </w:r>
            <w:r>
              <w:rPr>
                <w:rFonts w:ascii="Times New Roman" w:hAnsi="Times New Roman"/>
                <w:bCs/>
                <w:sz w:val="24"/>
              </w:rPr>
              <w:t>4</w:t>
            </w:r>
            <w:r>
              <w:rPr>
                <w:rFonts w:ascii="Times New Roman" w:hAnsi="Times New Roman"/>
                <w:bCs/>
                <w:sz w:val="24"/>
              </w:rPr>
              <w:t>眼水源井均分散布设，均为孔隙水承压水水源。</w:t>
            </w:r>
          </w:p>
          <w:p w14:paraId="6E7F2A18"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一级保护区：</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米至二水厂厂区的区域；</w:t>
            </w:r>
            <w:r>
              <w:rPr>
                <w:rFonts w:ascii="Times New Roman" w:hAnsi="Times New Roman"/>
                <w:bCs/>
                <w:sz w:val="24"/>
              </w:rPr>
              <w:t>1</w:t>
            </w:r>
            <w:r>
              <w:rPr>
                <w:rFonts w:ascii="Times New Roman" w:hAnsi="Times New Roman"/>
                <w:bCs/>
                <w:sz w:val="24"/>
              </w:rPr>
              <w:t>号、</w:t>
            </w:r>
            <w:r>
              <w:rPr>
                <w:rFonts w:ascii="Times New Roman" w:hAnsi="Times New Roman"/>
                <w:bCs/>
                <w:sz w:val="24"/>
              </w:rPr>
              <w:t>2</w:t>
            </w:r>
            <w:r>
              <w:rPr>
                <w:rFonts w:ascii="Times New Roman" w:hAnsi="Times New Roman"/>
                <w:bCs/>
                <w:sz w:val="24"/>
              </w:rPr>
              <w:t>号、</w:t>
            </w:r>
            <w:r>
              <w:rPr>
                <w:rFonts w:ascii="Times New Roman" w:hAnsi="Times New Roman"/>
                <w:bCs/>
                <w:sz w:val="24"/>
              </w:rPr>
              <w:t>5</w:t>
            </w:r>
            <w:r>
              <w:rPr>
                <w:rFonts w:ascii="Times New Roman" w:hAnsi="Times New Roman"/>
                <w:bCs/>
                <w:sz w:val="24"/>
              </w:rPr>
              <w:t>号、新</w:t>
            </w:r>
            <w:r>
              <w:rPr>
                <w:rFonts w:ascii="Times New Roman" w:hAnsi="Times New Roman"/>
                <w:bCs/>
                <w:sz w:val="24"/>
              </w:rPr>
              <w:t>6</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米的区域；新</w:t>
            </w:r>
            <w:r>
              <w:rPr>
                <w:rFonts w:ascii="Times New Roman" w:hAnsi="Times New Roman"/>
                <w:bCs/>
                <w:sz w:val="24"/>
              </w:rPr>
              <w:t>7</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米南至葛天公园围墙的矩形区域。</w:t>
            </w:r>
          </w:p>
          <w:p w14:paraId="1F7EDF0C"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宁陵县本源自来水公司八里井规划水源地（</w:t>
            </w:r>
            <w:r>
              <w:rPr>
                <w:rFonts w:ascii="Times New Roman" w:hAnsi="Times New Roman"/>
                <w:bCs/>
                <w:sz w:val="24"/>
              </w:rPr>
              <w:t>12</w:t>
            </w:r>
            <w:r>
              <w:rPr>
                <w:rFonts w:ascii="Times New Roman" w:hAnsi="Times New Roman"/>
                <w:bCs/>
                <w:sz w:val="24"/>
              </w:rPr>
              <w:t>眼水源井含</w:t>
            </w:r>
            <w:r>
              <w:rPr>
                <w:rFonts w:ascii="Times New Roman" w:hAnsi="Times New Roman"/>
                <w:bCs/>
                <w:sz w:val="24"/>
              </w:rPr>
              <w:t>1</w:t>
            </w:r>
            <w:r>
              <w:rPr>
                <w:rFonts w:ascii="Times New Roman" w:hAnsi="Times New Roman"/>
                <w:bCs/>
                <w:sz w:val="24"/>
              </w:rPr>
              <w:t>眼备用），</w:t>
            </w:r>
            <w:r>
              <w:rPr>
                <w:rFonts w:ascii="Times New Roman" w:hAnsi="Times New Roman"/>
                <w:bCs/>
                <w:sz w:val="24"/>
              </w:rPr>
              <w:t>12</w:t>
            </w:r>
            <w:r>
              <w:rPr>
                <w:rFonts w:ascii="Times New Roman" w:hAnsi="Times New Roman"/>
                <w:bCs/>
                <w:sz w:val="24"/>
              </w:rPr>
              <w:t>眼水源井均分散布设，均为孔隙水承压水水源。因此，一级保护区的划分，以单井影响半径的圆形面积为保护区，单井保护区面积约为</w:t>
            </w:r>
            <w:r>
              <w:rPr>
                <w:rFonts w:ascii="Times New Roman" w:hAnsi="Times New Roman"/>
                <w:bCs/>
                <w:sz w:val="24"/>
              </w:rPr>
              <w:t>0.005km</w:t>
            </w:r>
            <w:r>
              <w:rPr>
                <w:rFonts w:ascii="Times New Roman" w:hAnsi="Times New Roman"/>
                <w:bCs/>
                <w:sz w:val="24"/>
                <w:vertAlign w:val="superscript"/>
              </w:rPr>
              <w:t>2</w:t>
            </w:r>
            <w:r>
              <w:rPr>
                <w:rFonts w:ascii="Times New Roman" w:hAnsi="Times New Roman"/>
                <w:bCs/>
                <w:sz w:val="24"/>
              </w:rPr>
              <w:t>，</w:t>
            </w:r>
            <w:r>
              <w:rPr>
                <w:rFonts w:ascii="Times New Roman" w:hAnsi="Times New Roman"/>
                <w:bCs/>
                <w:sz w:val="24"/>
              </w:rPr>
              <w:t>12</w:t>
            </w:r>
            <w:r>
              <w:rPr>
                <w:rFonts w:ascii="Times New Roman" w:hAnsi="Times New Roman"/>
                <w:bCs/>
                <w:sz w:val="24"/>
              </w:rPr>
              <w:t>眼水源井保护区面积共计</w:t>
            </w:r>
            <w:r>
              <w:rPr>
                <w:rFonts w:ascii="Times New Roman" w:hAnsi="Times New Roman"/>
                <w:bCs/>
                <w:sz w:val="24"/>
              </w:rPr>
              <w:t>0.06km</w:t>
            </w:r>
            <w:r>
              <w:rPr>
                <w:rFonts w:ascii="Times New Roman" w:hAnsi="Times New Roman"/>
                <w:bCs/>
                <w:sz w:val="24"/>
                <w:vertAlign w:val="superscript"/>
              </w:rPr>
              <w:t>2</w:t>
            </w:r>
            <w:r>
              <w:rPr>
                <w:rFonts w:ascii="Times New Roman" w:hAnsi="Times New Roman"/>
                <w:bCs/>
                <w:sz w:val="24"/>
              </w:rPr>
              <w:t>。</w:t>
            </w:r>
          </w:p>
          <w:p w14:paraId="613F915F"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本项目位于</w:t>
            </w: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w:t>
            </w:r>
            <w:r>
              <w:rPr>
                <w:rFonts w:ascii="Times New Roman" w:hAnsi="Times New Roman"/>
                <w:bCs/>
                <w:sz w:val="24"/>
              </w:rPr>
              <w:t>，距离</w:t>
            </w:r>
            <w:r>
              <w:rPr>
                <w:rFonts w:ascii="Times New Roman" w:hAnsi="Times New Roman" w:hint="eastAsia"/>
                <w:bCs/>
                <w:sz w:val="24"/>
              </w:rPr>
              <w:t>宁陵县县城较远，不在上述饮用水源地一级保护区方位内</w:t>
            </w:r>
            <w:r>
              <w:rPr>
                <w:rFonts w:ascii="Times New Roman" w:hAnsi="Times New Roman"/>
                <w:bCs/>
                <w:sz w:val="24"/>
              </w:rPr>
              <w:t>。</w:t>
            </w:r>
          </w:p>
          <w:p w14:paraId="5EB8C453" w14:textId="77777777" w:rsidR="00BD7704" w:rsidRDefault="00000000">
            <w:pPr>
              <w:snapToGrid w:val="0"/>
              <w:spacing w:line="440" w:lineRule="exact"/>
              <w:rPr>
                <w:rFonts w:ascii="Times New Roman" w:hAnsi="Times New Roman"/>
                <w:b/>
                <w:sz w:val="24"/>
              </w:rPr>
            </w:pPr>
            <w:r>
              <w:rPr>
                <w:rFonts w:ascii="Times New Roman" w:hAnsi="Times New Roman" w:hint="eastAsia"/>
                <w:b/>
                <w:bCs/>
                <w:sz w:val="24"/>
              </w:rPr>
              <w:t>7</w:t>
            </w:r>
            <w:r>
              <w:rPr>
                <w:rFonts w:ascii="Times New Roman" w:hAnsi="Times New Roman"/>
                <w:b/>
                <w:bCs/>
                <w:sz w:val="24"/>
              </w:rPr>
              <w:t>、与宁陵乡镇集中式饮用水水源保护区划</w:t>
            </w:r>
            <w:r>
              <w:rPr>
                <w:rFonts w:ascii="Times New Roman" w:hAnsi="Times New Roman"/>
                <w:b/>
                <w:sz w:val="24"/>
              </w:rPr>
              <w:t>相符性</w:t>
            </w:r>
          </w:p>
          <w:p w14:paraId="715083AF" w14:textId="77777777" w:rsidR="00BD7704" w:rsidRDefault="00000000">
            <w:pPr>
              <w:pStyle w:val="20"/>
              <w:snapToGrid w:val="0"/>
              <w:spacing w:line="440" w:lineRule="exact"/>
              <w:ind w:firstLineChars="0" w:firstLine="0"/>
              <w:rPr>
                <w:rFonts w:ascii="Times New Roman" w:hAnsi="Times New Roman"/>
                <w:b/>
                <w:sz w:val="24"/>
              </w:rPr>
            </w:pPr>
            <w:r>
              <w:rPr>
                <w:rFonts w:ascii="Times New Roman" w:hAnsi="Times New Roman" w:hint="eastAsia"/>
                <w:b/>
                <w:sz w:val="24"/>
              </w:rPr>
              <w:t>8.1</w:t>
            </w:r>
            <w:r>
              <w:rPr>
                <w:rFonts w:ascii="Times New Roman" w:hAnsi="Times New Roman" w:hint="eastAsia"/>
                <w:b/>
                <w:sz w:val="24"/>
              </w:rPr>
              <w:t>河南省宁陵县乡镇集中式饮用水水源保护区划分技术报告</w:t>
            </w:r>
          </w:p>
          <w:p w14:paraId="38D8C11E"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根据河南省宁陵县乡镇集中式饮用水水源保护区划分技术报</w:t>
            </w:r>
            <w:r>
              <w:rPr>
                <w:rFonts w:ascii="Times New Roman" w:hAnsi="Times New Roman"/>
                <w:bCs/>
                <w:sz w:val="24"/>
              </w:rPr>
              <w:lastRenderedPageBreak/>
              <w:t>告，宁陵县乡镇共有</w:t>
            </w:r>
            <w:r>
              <w:rPr>
                <w:rFonts w:ascii="Times New Roman" w:hAnsi="Times New Roman"/>
                <w:bCs/>
                <w:sz w:val="24"/>
              </w:rPr>
              <w:t>11</w:t>
            </w:r>
            <w:r>
              <w:rPr>
                <w:rFonts w:ascii="Times New Roman" w:hAnsi="Times New Roman"/>
                <w:bCs/>
                <w:sz w:val="24"/>
              </w:rPr>
              <w:t>个水源地水源井，均为孔隙水承压水水源，对于单眼水源井一级水源保护区以开采井为中心，半径取</w:t>
            </w:r>
            <w:r>
              <w:rPr>
                <w:rFonts w:ascii="Times New Roman" w:hAnsi="Times New Roman"/>
                <w:bCs/>
                <w:sz w:val="24"/>
              </w:rPr>
              <w:t>30m</w:t>
            </w:r>
            <w:r>
              <w:rPr>
                <w:rFonts w:ascii="Times New Roman" w:hAnsi="Times New Roman"/>
                <w:bCs/>
                <w:sz w:val="24"/>
              </w:rPr>
              <w:t>的圆形区域。对于位于水厂院内的水源井，水源井距离围墙大于</w:t>
            </w:r>
            <w:r>
              <w:rPr>
                <w:rFonts w:ascii="Times New Roman" w:hAnsi="Times New Roman"/>
                <w:bCs/>
                <w:sz w:val="24"/>
              </w:rPr>
              <w:t xml:space="preserve">30m </w:t>
            </w:r>
            <w:r>
              <w:rPr>
                <w:rFonts w:ascii="Times New Roman" w:hAnsi="Times New Roman"/>
                <w:bCs/>
                <w:sz w:val="24"/>
              </w:rPr>
              <w:t>的，水源井不再单独划分保护区，而是把整个水厂作为一级保护区，以水厂围墙为边界计算保护区面积，水源井距离围墙小于</w:t>
            </w:r>
            <w:r>
              <w:rPr>
                <w:rFonts w:ascii="Times New Roman" w:hAnsi="Times New Roman"/>
                <w:bCs/>
                <w:sz w:val="24"/>
              </w:rPr>
              <w:t>30m</w:t>
            </w:r>
            <w:r>
              <w:rPr>
                <w:rFonts w:ascii="Times New Roman" w:hAnsi="Times New Roman"/>
                <w:bCs/>
                <w:sz w:val="24"/>
              </w:rPr>
              <w:t>的，把相应不足</w:t>
            </w:r>
            <w:r>
              <w:rPr>
                <w:rFonts w:ascii="Times New Roman" w:hAnsi="Times New Roman"/>
                <w:bCs/>
                <w:sz w:val="24"/>
              </w:rPr>
              <w:t>30m</w:t>
            </w:r>
            <w:r>
              <w:rPr>
                <w:rFonts w:ascii="Times New Roman" w:hAnsi="Times New Roman"/>
                <w:bCs/>
                <w:sz w:val="24"/>
              </w:rPr>
              <w:t>侧的围墙外移至</w:t>
            </w:r>
            <w:r>
              <w:rPr>
                <w:rFonts w:ascii="Times New Roman" w:hAnsi="Times New Roman"/>
                <w:bCs/>
                <w:sz w:val="24"/>
              </w:rPr>
              <w:t>30m</w:t>
            </w:r>
            <w:r>
              <w:rPr>
                <w:rFonts w:ascii="Times New Roman" w:hAnsi="Times New Roman"/>
                <w:bCs/>
                <w:sz w:val="24"/>
              </w:rPr>
              <w:t>，以水厂围墙、外移围墙为边界计算保护区面积。宁陵县各乡镇集中式饮用水水源地一级保护区总面积共计</w:t>
            </w:r>
            <w:r>
              <w:rPr>
                <w:rFonts w:ascii="Times New Roman" w:hAnsi="Times New Roman"/>
                <w:bCs/>
                <w:sz w:val="24"/>
              </w:rPr>
              <w:t>64038.86m</w:t>
            </w:r>
            <w:r>
              <w:rPr>
                <w:rFonts w:ascii="Times New Roman" w:hAnsi="Times New Roman"/>
                <w:bCs/>
                <w:sz w:val="24"/>
                <w:vertAlign w:val="superscript"/>
              </w:rPr>
              <w:t>2</w:t>
            </w:r>
            <w:r>
              <w:rPr>
                <w:rFonts w:ascii="Times New Roman" w:hAnsi="Times New Roman"/>
                <w:bCs/>
                <w:sz w:val="24"/>
              </w:rPr>
              <w:t>。具体区划结果详述如下：</w:t>
            </w:r>
          </w:p>
          <w:p w14:paraId="6E756F24"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）柳河镇袁庄水井（共</w:t>
            </w:r>
            <w:r>
              <w:rPr>
                <w:rFonts w:ascii="Times New Roman" w:hAnsi="Times New Roman"/>
                <w:bCs/>
                <w:sz w:val="24"/>
              </w:rPr>
              <w:t>3</w:t>
            </w:r>
            <w:r>
              <w:rPr>
                <w:rFonts w:ascii="Times New Roman" w:hAnsi="Times New Roman"/>
                <w:bCs/>
                <w:sz w:val="24"/>
              </w:rPr>
              <w:t>眼井）</w:t>
            </w:r>
          </w:p>
          <w:p w14:paraId="2A35B0B7"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26</w:t>
            </w:r>
            <w:r>
              <w:rPr>
                <w:rFonts w:ascii="Times New Roman" w:hAnsi="Times New Roman"/>
                <w:bCs/>
                <w:sz w:val="24"/>
              </w:rPr>
              <w:t>米、西</w:t>
            </w:r>
            <w:r>
              <w:rPr>
                <w:rFonts w:ascii="Times New Roman" w:hAnsi="Times New Roman"/>
                <w:bCs/>
                <w:sz w:val="24"/>
              </w:rPr>
              <w:t>28</w:t>
            </w:r>
            <w:r>
              <w:rPr>
                <w:rFonts w:ascii="Times New Roman" w:hAnsi="Times New Roman"/>
                <w:bCs/>
                <w:sz w:val="24"/>
              </w:rPr>
              <w:t>米、南至</w:t>
            </w:r>
            <w:r>
              <w:rPr>
                <w:rFonts w:ascii="Times New Roman" w:hAnsi="Times New Roman"/>
                <w:bCs/>
                <w:sz w:val="24"/>
              </w:rPr>
              <w:t>G310</w:t>
            </w:r>
            <w:r>
              <w:rPr>
                <w:rFonts w:ascii="Times New Roman" w:hAnsi="Times New Roman"/>
                <w:bCs/>
                <w:sz w:val="24"/>
              </w:rPr>
              <w:t>国道、北</w:t>
            </w:r>
            <w:r>
              <w:rPr>
                <w:rFonts w:ascii="Times New Roman" w:hAnsi="Times New Roman"/>
                <w:bCs/>
                <w:sz w:val="24"/>
              </w:rPr>
              <w:t>29</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w:t>
            </w:r>
            <w:r>
              <w:rPr>
                <w:rFonts w:ascii="Times New Roman" w:hAnsi="Times New Roman"/>
                <w:bCs/>
                <w:sz w:val="24"/>
              </w:rPr>
              <w:t>2</w:t>
            </w:r>
            <w:r>
              <w:rPr>
                <w:rFonts w:ascii="Times New Roman" w:hAnsi="Times New Roman"/>
                <w:bCs/>
                <w:sz w:val="24"/>
              </w:rPr>
              <w:t>号取水井），</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米的区域。</w:t>
            </w:r>
          </w:p>
          <w:p w14:paraId="68C9210A"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2</w:t>
            </w:r>
            <w:r>
              <w:rPr>
                <w:rFonts w:ascii="Times New Roman" w:hAnsi="Times New Roman"/>
                <w:bCs/>
                <w:sz w:val="24"/>
              </w:rPr>
              <w:t>）石桥镇石桥供水站（共</w:t>
            </w:r>
            <w:r>
              <w:rPr>
                <w:rFonts w:ascii="Times New Roman" w:hAnsi="Times New Roman"/>
                <w:bCs/>
                <w:sz w:val="24"/>
              </w:rPr>
              <w:t>1</w:t>
            </w:r>
            <w:r>
              <w:rPr>
                <w:rFonts w:ascii="Times New Roman" w:hAnsi="Times New Roman"/>
                <w:bCs/>
                <w:sz w:val="24"/>
              </w:rPr>
              <w:t>眼井）</w:t>
            </w:r>
          </w:p>
          <w:p w14:paraId="07055E31"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25</w:t>
            </w:r>
            <w:r>
              <w:rPr>
                <w:rFonts w:ascii="Times New Roman" w:hAnsi="Times New Roman"/>
                <w:bCs/>
                <w:sz w:val="24"/>
              </w:rPr>
              <w:t>米、西</w:t>
            </w:r>
            <w:r>
              <w:rPr>
                <w:rFonts w:ascii="Times New Roman" w:hAnsi="Times New Roman"/>
                <w:bCs/>
                <w:sz w:val="24"/>
              </w:rPr>
              <w:t>28</w:t>
            </w:r>
            <w:r>
              <w:rPr>
                <w:rFonts w:ascii="Times New Roman" w:hAnsi="Times New Roman"/>
                <w:bCs/>
                <w:sz w:val="24"/>
              </w:rPr>
              <w:t>米、南</w:t>
            </w:r>
            <w:r>
              <w:rPr>
                <w:rFonts w:ascii="Times New Roman" w:hAnsi="Times New Roman"/>
                <w:bCs/>
                <w:sz w:val="24"/>
              </w:rPr>
              <w:t>30</w:t>
            </w:r>
            <w:r>
              <w:rPr>
                <w:rFonts w:ascii="Times New Roman" w:hAnsi="Times New Roman"/>
                <w:bCs/>
                <w:sz w:val="24"/>
              </w:rPr>
              <w:t>米、北</w:t>
            </w:r>
            <w:r>
              <w:rPr>
                <w:rFonts w:ascii="Times New Roman" w:hAnsi="Times New Roman"/>
                <w:bCs/>
                <w:sz w:val="24"/>
              </w:rPr>
              <w:t>18</w:t>
            </w:r>
            <w:r>
              <w:rPr>
                <w:rFonts w:ascii="Times New Roman" w:hAnsi="Times New Roman"/>
                <w:bCs/>
                <w:sz w:val="24"/>
              </w:rPr>
              <w:t>米的区域。</w:t>
            </w:r>
          </w:p>
          <w:p w14:paraId="73FB444E"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3</w:t>
            </w:r>
            <w:r>
              <w:rPr>
                <w:rFonts w:ascii="Times New Roman" w:hAnsi="Times New Roman"/>
                <w:bCs/>
                <w:sz w:val="24"/>
              </w:rPr>
              <w:t>）黄岗镇小郭庄供水站（共</w:t>
            </w:r>
            <w:r>
              <w:rPr>
                <w:rFonts w:ascii="Times New Roman" w:hAnsi="Times New Roman"/>
                <w:bCs/>
                <w:sz w:val="24"/>
              </w:rPr>
              <w:t xml:space="preserve"> 1 </w:t>
            </w:r>
            <w:r>
              <w:rPr>
                <w:rFonts w:ascii="Times New Roman" w:hAnsi="Times New Roman"/>
                <w:bCs/>
                <w:sz w:val="24"/>
              </w:rPr>
              <w:t>眼井）</w:t>
            </w:r>
          </w:p>
          <w:p w14:paraId="0978619F"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18 </w:t>
            </w:r>
            <w:r>
              <w:rPr>
                <w:rFonts w:ascii="Times New Roman" w:hAnsi="Times New Roman"/>
                <w:bCs/>
                <w:sz w:val="24"/>
              </w:rPr>
              <w:t>米、西</w:t>
            </w:r>
            <w:r>
              <w:rPr>
                <w:rFonts w:ascii="Times New Roman" w:hAnsi="Times New Roman"/>
                <w:bCs/>
                <w:sz w:val="24"/>
              </w:rPr>
              <w:t xml:space="preserve"> 24 </w:t>
            </w:r>
            <w:r>
              <w:rPr>
                <w:rFonts w:ascii="Times New Roman" w:hAnsi="Times New Roman"/>
                <w:bCs/>
                <w:sz w:val="24"/>
              </w:rPr>
              <w:t>米、南至</w:t>
            </w:r>
            <w:r>
              <w:rPr>
                <w:rFonts w:ascii="Times New Roman" w:hAnsi="Times New Roman"/>
                <w:bCs/>
                <w:sz w:val="24"/>
              </w:rPr>
              <w:t xml:space="preserve"> X038</w:t>
            </w:r>
            <w:r>
              <w:rPr>
                <w:rFonts w:ascii="Times New Roman" w:hAnsi="Times New Roman"/>
                <w:bCs/>
                <w:sz w:val="24"/>
              </w:rPr>
              <w:t>县道、北</w:t>
            </w:r>
            <w:r>
              <w:rPr>
                <w:rFonts w:ascii="Times New Roman" w:hAnsi="Times New Roman"/>
                <w:bCs/>
                <w:sz w:val="24"/>
              </w:rPr>
              <w:t>16</w:t>
            </w:r>
            <w:r>
              <w:rPr>
                <w:rFonts w:ascii="Times New Roman" w:hAnsi="Times New Roman"/>
                <w:bCs/>
                <w:sz w:val="24"/>
              </w:rPr>
              <w:t>米的区域。</w:t>
            </w:r>
          </w:p>
          <w:p w14:paraId="6A45B8D9"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4</w:t>
            </w:r>
            <w:r>
              <w:rPr>
                <w:rFonts w:ascii="Times New Roman" w:hAnsi="Times New Roman"/>
                <w:bCs/>
                <w:sz w:val="24"/>
              </w:rPr>
              <w:t>）华堡镇水厂（共</w:t>
            </w:r>
            <w:r>
              <w:rPr>
                <w:rFonts w:ascii="Times New Roman" w:hAnsi="Times New Roman"/>
                <w:bCs/>
                <w:sz w:val="24"/>
              </w:rPr>
              <w:t xml:space="preserve"> 3 </w:t>
            </w:r>
            <w:r>
              <w:rPr>
                <w:rFonts w:ascii="Times New Roman" w:hAnsi="Times New Roman"/>
                <w:bCs/>
                <w:sz w:val="24"/>
              </w:rPr>
              <w:t>眼井）</w:t>
            </w:r>
          </w:p>
          <w:p w14:paraId="0FD13D7E"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w:t>
            </w:r>
            <w:r>
              <w:rPr>
                <w:rFonts w:ascii="Times New Roman" w:hAnsi="Times New Roman"/>
                <w:bCs/>
                <w:sz w:val="24"/>
              </w:rPr>
              <w:t>1</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米西至排水沟、东至计划生育指导站的区域；</w:t>
            </w:r>
            <w:r>
              <w:rPr>
                <w:rFonts w:ascii="Times New Roman" w:hAnsi="Times New Roman"/>
                <w:bCs/>
                <w:sz w:val="24"/>
              </w:rPr>
              <w:t xml:space="preserve">2 </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米南至计划生育指导站的区域；</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米南华堡镇地税所至的区域。</w:t>
            </w:r>
          </w:p>
          <w:p w14:paraId="6930CA63"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5</w:t>
            </w:r>
            <w:r>
              <w:rPr>
                <w:rFonts w:ascii="Times New Roman" w:hAnsi="Times New Roman"/>
                <w:bCs/>
                <w:sz w:val="24"/>
              </w:rPr>
              <w:t>）乔楼乡水厂（共</w:t>
            </w:r>
            <w:r>
              <w:rPr>
                <w:rFonts w:ascii="Times New Roman" w:hAnsi="Times New Roman"/>
                <w:bCs/>
                <w:sz w:val="24"/>
              </w:rPr>
              <w:t xml:space="preserve"> 2 </w:t>
            </w:r>
            <w:r>
              <w:rPr>
                <w:rFonts w:ascii="Times New Roman" w:hAnsi="Times New Roman"/>
                <w:bCs/>
                <w:sz w:val="24"/>
              </w:rPr>
              <w:t>眼井）</w:t>
            </w:r>
          </w:p>
          <w:p w14:paraId="0FD119F9"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15</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号取水井），取水井外围</w:t>
            </w:r>
            <w:r>
              <w:rPr>
                <w:rFonts w:ascii="Times New Roman" w:hAnsi="Times New Roman"/>
                <w:bCs/>
                <w:sz w:val="24"/>
              </w:rPr>
              <w:t>30</w:t>
            </w:r>
            <w:r>
              <w:rPr>
                <w:rFonts w:ascii="Times New Roman" w:hAnsi="Times New Roman"/>
                <w:bCs/>
                <w:sz w:val="24"/>
              </w:rPr>
              <w:t>米的区域（</w:t>
            </w:r>
            <w:r>
              <w:rPr>
                <w:rFonts w:ascii="Times New Roman" w:hAnsi="Times New Roman"/>
                <w:bCs/>
                <w:sz w:val="24"/>
              </w:rPr>
              <w:t>2</w:t>
            </w:r>
            <w:r>
              <w:rPr>
                <w:rFonts w:ascii="Times New Roman" w:hAnsi="Times New Roman"/>
                <w:bCs/>
                <w:sz w:val="24"/>
              </w:rPr>
              <w:t>号取水井）。</w:t>
            </w:r>
          </w:p>
          <w:p w14:paraId="63DE2F69"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6</w:t>
            </w:r>
            <w:r>
              <w:rPr>
                <w:rFonts w:ascii="Times New Roman" w:hAnsi="Times New Roman"/>
                <w:bCs/>
                <w:sz w:val="24"/>
              </w:rPr>
              <w:t>）赵村乡刘窑水厂（共</w:t>
            </w:r>
            <w:r>
              <w:rPr>
                <w:rFonts w:ascii="Times New Roman" w:hAnsi="Times New Roman"/>
                <w:bCs/>
                <w:sz w:val="24"/>
              </w:rPr>
              <w:t xml:space="preserve"> 1 </w:t>
            </w:r>
            <w:r>
              <w:rPr>
                <w:rFonts w:ascii="Times New Roman" w:hAnsi="Times New Roman"/>
                <w:bCs/>
                <w:sz w:val="24"/>
              </w:rPr>
              <w:t>眼井）</w:t>
            </w:r>
          </w:p>
          <w:p w14:paraId="5DCDB3B2"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28</w:t>
            </w:r>
            <w:r>
              <w:rPr>
                <w:rFonts w:ascii="Times New Roman" w:hAnsi="Times New Roman"/>
                <w:bCs/>
                <w:sz w:val="24"/>
              </w:rPr>
              <w:t>米、南</w:t>
            </w:r>
            <w:r>
              <w:rPr>
                <w:rFonts w:ascii="Times New Roman" w:hAnsi="Times New Roman"/>
                <w:bCs/>
                <w:sz w:val="24"/>
              </w:rPr>
              <w:t>28</w:t>
            </w:r>
            <w:r>
              <w:rPr>
                <w:rFonts w:ascii="Times New Roman" w:hAnsi="Times New Roman"/>
                <w:bCs/>
                <w:sz w:val="24"/>
              </w:rPr>
              <w:t>米、北</w:t>
            </w:r>
            <w:r>
              <w:rPr>
                <w:rFonts w:ascii="Times New Roman" w:hAnsi="Times New Roman"/>
                <w:bCs/>
                <w:sz w:val="24"/>
              </w:rPr>
              <w:t>12</w:t>
            </w:r>
            <w:r>
              <w:rPr>
                <w:rFonts w:ascii="Times New Roman" w:hAnsi="Times New Roman"/>
                <w:bCs/>
                <w:sz w:val="24"/>
              </w:rPr>
              <w:t>米的区域。</w:t>
            </w:r>
          </w:p>
          <w:p w14:paraId="3773AABA"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7</w:t>
            </w:r>
            <w:r>
              <w:rPr>
                <w:rFonts w:ascii="Times New Roman" w:hAnsi="Times New Roman"/>
                <w:bCs/>
                <w:sz w:val="24"/>
              </w:rPr>
              <w:t>）孔集乡孔大楼水厂（共</w:t>
            </w:r>
            <w:r>
              <w:rPr>
                <w:rFonts w:ascii="Times New Roman" w:hAnsi="Times New Roman"/>
                <w:bCs/>
                <w:sz w:val="24"/>
              </w:rPr>
              <w:t>2</w:t>
            </w:r>
            <w:r>
              <w:rPr>
                <w:rFonts w:ascii="Times New Roman" w:hAnsi="Times New Roman"/>
                <w:bCs/>
                <w:sz w:val="24"/>
              </w:rPr>
              <w:t>眼井）</w:t>
            </w:r>
          </w:p>
          <w:p w14:paraId="6B696D19"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20</w:t>
            </w:r>
            <w:r>
              <w:rPr>
                <w:rFonts w:ascii="Times New Roman" w:hAnsi="Times New Roman"/>
                <w:bCs/>
                <w:sz w:val="24"/>
              </w:rPr>
              <w:t>米、西</w:t>
            </w:r>
            <w:r>
              <w:rPr>
                <w:rFonts w:ascii="Times New Roman" w:hAnsi="Times New Roman"/>
                <w:bCs/>
                <w:sz w:val="24"/>
              </w:rPr>
              <w:t>18</w:t>
            </w:r>
            <w:r>
              <w:rPr>
                <w:rFonts w:ascii="Times New Roman" w:hAnsi="Times New Roman"/>
                <w:bCs/>
                <w:sz w:val="24"/>
              </w:rPr>
              <w:t>米、南至</w:t>
            </w:r>
            <w:r>
              <w:rPr>
                <w:rFonts w:ascii="Times New Roman" w:hAnsi="Times New Roman"/>
                <w:bCs/>
                <w:sz w:val="24"/>
              </w:rPr>
              <w:t xml:space="preserve">G310 </w:t>
            </w:r>
            <w:r>
              <w:rPr>
                <w:rFonts w:ascii="Times New Roman" w:hAnsi="Times New Roman"/>
                <w:bCs/>
                <w:sz w:val="24"/>
              </w:rPr>
              <w:t>国道的区域。</w:t>
            </w:r>
          </w:p>
          <w:p w14:paraId="468B3584"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lastRenderedPageBreak/>
              <w:t>（</w:t>
            </w:r>
            <w:r>
              <w:rPr>
                <w:rFonts w:ascii="Times New Roman" w:hAnsi="Times New Roman"/>
                <w:bCs/>
                <w:sz w:val="24"/>
              </w:rPr>
              <w:t>8</w:t>
            </w:r>
            <w:r>
              <w:rPr>
                <w:rFonts w:ascii="Times New Roman" w:hAnsi="Times New Roman"/>
                <w:bCs/>
                <w:sz w:val="24"/>
              </w:rPr>
              <w:t>）</w:t>
            </w:r>
            <w:proofErr w:type="gramStart"/>
            <w:r>
              <w:rPr>
                <w:rFonts w:ascii="Times New Roman" w:hAnsi="Times New Roman"/>
                <w:bCs/>
                <w:sz w:val="24"/>
              </w:rPr>
              <w:t>逻</w:t>
            </w:r>
            <w:proofErr w:type="gramEnd"/>
            <w:r>
              <w:rPr>
                <w:rFonts w:ascii="Times New Roman" w:hAnsi="Times New Roman"/>
                <w:bCs/>
                <w:sz w:val="24"/>
              </w:rPr>
              <w:t>岗镇供水站（共</w:t>
            </w:r>
            <w:r>
              <w:rPr>
                <w:rFonts w:ascii="Times New Roman" w:hAnsi="Times New Roman"/>
                <w:bCs/>
                <w:sz w:val="24"/>
              </w:rPr>
              <w:t xml:space="preserve"> 1 </w:t>
            </w:r>
            <w:r>
              <w:rPr>
                <w:rFonts w:ascii="Times New Roman" w:hAnsi="Times New Roman"/>
                <w:bCs/>
                <w:sz w:val="24"/>
              </w:rPr>
              <w:t>眼井）</w:t>
            </w:r>
          </w:p>
          <w:p w14:paraId="6590F646"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22</w:t>
            </w:r>
            <w:r>
              <w:rPr>
                <w:rFonts w:ascii="Times New Roman" w:hAnsi="Times New Roman"/>
                <w:bCs/>
                <w:sz w:val="24"/>
              </w:rPr>
              <w:t>米的区域。</w:t>
            </w:r>
          </w:p>
          <w:p w14:paraId="0544B5CC"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9</w:t>
            </w:r>
            <w:r>
              <w:rPr>
                <w:rFonts w:ascii="Times New Roman" w:hAnsi="Times New Roman"/>
                <w:bCs/>
                <w:sz w:val="24"/>
              </w:rPr>
              <w:t>）阳驿乡后陈水厂（共</w:t>
            </w:r>
            <w:r>
              <w:rPr>
                <w:rFonts w:ascii="Times New Roman" w:hAnsi="Times New Roman"/>
                <w:bCs/>
                <w:sz w:val="24"/>
              </w:rPr>
              <w:t xml:space="preserve"> 2 </w:t>
            </w:r>
            <w:r>
              <w:rPr>
                <w:rFonts w:ascii="Times New Roman" w:hAnsi="Times New Roman"/>
                <w:bCs/>
                <w:sz w:val="24"/>
              </w:rPr>
              <w:t>眼井）</w:t>
            </w:r>
          </w:p>
          <w:p w14:paraId="37FF08D5"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25</w:t>
            </w:r>
            <w:r>
              <w:rPr>
                <w:rFonts w:ascii="Times New Roman" w:hAnsi="Times New Roman"/>
                <w:bCs/>
                <w:sz w:val="24"/>
              </w:rPr>
              <w:t>米、南</w:t>
            </w:r>
            <w:r>
              <w:rPr>
                <w:rFonts w:ascii="Times New Roman" w:hAnsi="Times New Roman"/>
                <w:bCs/>
                <w:sz w:val="24"/>
              </w:rPr>
              <w:t>20</w:t>
            </w:r>
            <w:r>
              <w:rPr>
                <w:rFonts w:ascii="Times New Roman" w:hAnsi="Times New Roman"/>
                <w:bCs/>
                <w:sz w:val="24"/>
              </w:rPr>
              <w:t>米的区域（</w:t>
            </w:r>
            <w:r>
              <w:rPr>
                <w:rFonts w:ascii="Times New Roman" w:hAnsi="Times New Roman"/>
                <w:bCs/>
                <w:sz w:val="24"/>
              </w:rPr>
              <w:t xml:space="preserve">1 </w:t>
            </w:r>
            <w:r>
              <w:rPr>
                <w:rFonts w:ascii="Times New Roman" w:hAnsi="Times New Roman"/>
                <w:bCs/>
                <w:sz w:val="24"/>
              </w:rPr>
              <w:t>号取水井），取水井外围</w:t>
            </w:r>
            <w:r>
              <w:rPr>
                <w:rFonts w:ascii="Times New Roman" w:hAnsi="Times New Roman"/>
                <w:bCs/>
                <w:sz w:val="24"/>
              </w:rPr>
              <w:t>30</w:t>
            </w:r>
            <w:r>
              <w:rPr>
                <w:rFonts w:ascii="Times New Roman" w:hAnsi="Times New Roman"/>
                <w:bCs/>
                <w:sz w:val="24"/>
              </w:rPr>
              <w:t>米的区域（</w:t>
            </w:r>
            <w:r>
              <w:rPr>
                <w:rFonts w:ascii="Times New Roman" w:hAnsi="Times New Roman"/>
                <w:bCs/>
                <w:sz w:val="24"/>
              </w:rPr>
              <w:t>2</w:t>
            </w:r>
            <w:r>
              <w:rPr>
                <w:rFonts w:ascii="Times New Roman" w:hAnsi="Times New Roman"/>
                <w:bCs/>
                <w:sz w:val="24"/>
              </w:rPr>
              <w:t>号取水井）。</w:t>
            </w:r>
          </w:p>
          <w:p w14:paraId="4E02B649"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10</w:t>
            </w:r>
            <w:r>
              <w:rPr>
                <w:rFonts w:ascii="Times New Roman" w:hAnsi="Times New Roman"/>
                <w:bCs/>
                <w:sz w:val="24"/>
              </w:rPr>
              <w:t>）刘楼乡供水站（共</w:t>
            </w:r>
            <w:r>
              <w:rPr>
                <w:rFonts w:ascii="Times New Roman" w:hAnsi="Times New Roman"/>
                <w:bCs/>
                <w:sz w:val="24"/>
              </w:rPr>
              <w:t xml:space="preserve"> 1 </w:t>
            </w:r>
            <w:r>
              <w:rPr>
                <w:rFonts w:ascii="Times New Roman" w:hAnsi="Times New Roman"/>
                <w:bCs/>
                <w:sz w:val="24"/>
              </w:rPr>
              <w:t>眼井）</w:t>
            </w:r>
          </w:p>
          <w:p w14:paraId="5917DF5E"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26 </w:t>
            </w:r>
            <w:r>
              <w:rPr>
                <w:rFonts w:ascii="Times New Roman" w:hAnsi="Times New Roman"/>
                <w:bCs/>
                <w:sz w:val="24"/>
              </w:rPr>
              <w:t>米、西</w:t>
            </w:r>
            <w:r>
              <w:rPr>
                <w:rFonts w:ascii="Times New Roman" w:hAnsi="Times New Roman"/>
                <w:bCs/>
                <w:sz w:val="24"/>
              </w:rPr>
              <w:t xml:space="preserve"> 15 </w:t>
            </w:r>
            <w:r>
              <w:rPr>
                <w:rFonts w:ascii="Times New Roman" w:hAnsi="Times New Roman"/>
                <w:bCs/>
                <w:sz w:val="24"/>
              </w:rPr>
              <w:t>米、南至</w:t>
            </w:r>
            <w:r>
              <w:rPr>
                <w:rFonts w:ascii="Times New Roman" w:hAnsi="Times New Roman"/>
                <w:bCs/>
                <w:sz w:val="24"/>
              </w:rPr>
              <w:t xml:space="preserve"> X021</w:t>
            </w:r>
            <w:r>
              <w:rPr>
                <w:rFonts w:ascii="Times New Roman" w:hAnsi="Times New Roman"/>
                <w:bCs/>
                <w:sz w:val="24"/>
              </w:rPr>
              <w:t>县道、北</w:t>
            </w:r>
            <w:r>
              <w:rPr>
                <w:rFonts w:ascii="Times New Roman" w:hAnsi="Times New Roman"/>
                <w:bCs/>
                <w:sz w:val="24"/>
              </w:rPr>
              <w:t>25</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号取水井）。</w:t>
            </w:r>
          </w:p>
          <w:p w14:paraId="03E0F29E"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w:t>
            </w:r>
            <w:r>
              <w:rPr>
                <w:rFonts w:ascii="Times New Roman" w:hAnsi="Times New Roman"/>
                <w:bCs/>
                <w:sz w:val="24"/>
              </w:rPr>
              <w:t>11</w:t>
            </w:r>
            <w:r>
              <w:rPr>
                <w:rFonts w:ascii="Times New Roman" w:hAnsi="Times New Roman"/>
                <w:bCs/>
                <w:sz w:val="24"/>
              </w:rPr>
              <w:t>）张弓镇水厂（共</w:t>
            </w:r>
            <w:r>
              <w:rPr>
                <w:rFonts w:ascii="Times New Roman" w:hAnsi="Times New Roman"/>
                <w:bCs/>
                <w:sz w:val="24"/>
              </w:rPr>
              <w:t xml:space="preserve"> 1 </w:t>
            </w:r>
            <w:r>
              <w:rPr>
                <w:rFonts w:ascii="Times New Roman" w:hAnsi="Times New Roman"/>
                <w:bCs/>
                <w:sz w:val="24"/>
              </w:rPr>
              <w:t>眼井）</w:t>
            </w:r>
          </w:p>
          <w:p w14:paraId="67C8463A" w14:textId="77777777" w:rsidR="00BD7704" w:rsidRDefault="00000000">
            <w:pPr>
              <w:pStyle w:val="20"/>
              <w:spacing w:line="440" w:lineRule="exact"/>
              <w:ind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10 </w:t>
            </w:r>
            <w:r>
              <w:rPr>
                <w:rFonts w:ascii="Times New Roman" w:hAnsi="Times New Roman"/>
                <w:bCs/>
                <w:sz w:val="24"/>
              </w:rPr>
              <w:t>米、西</w:t>
            </w:r>
            <w:r>
              <w:rPr>
                <w:rFonts w:ascii="Times New Roman" w:hAnsi="Times New Roman"/>
                <w:bCs/>
                <w:sz w:val="24"/>
              </w:rPr>
              <w:t xml:space="preserve"> 20 </w:t>
            </w:r>
            <w:r>
              <w:rPr>
                <w:rFonts w:ascii="Times New Roman" w:hAnsi="Times New Roman"/>
                <w:bCs/>
                <w:sz w:val="24"/>
              </w:rPr>
              <w:t>米、南</w:t>
            </w:r>
            <w:r>
              <w:rPr>
                <w:rFonts w:ascii="Times New Roman" w:hAnsi="Times New Roman"/>
                <w:bCs/>
                <w:sz w:val="24"/>
              </w:rPr>
              <w:t xml:space="preserve"> 13 </w:t>
            </w:r>
            <w:r>
              <w:rPr>
                <w:rFonts w:ascii="Times New Roman" w:hAnsi="Times New Roman"/>
                <w:bCs/>
                <w:sz w:val="24"/>
              </w:rPr>
              <w:t>米的区域。</w:t>
            </w:r>
          </w:p>
          <w:p w14:paraId="093B0D12" w14:textId="77777777" w:rsidR="00BD7704" w:rsidRDefault="00000000">
            <w:pPr>
              <w:pStyle w:val="20"/>
              <w:spacing w:line="440" w:lineRule="exact"/>
              <w:ind w:firstLine="480"/>
              <w:rPr>
                <w:rFonts w:ascii="Times New Roman" w:hAnsi="Times New Roman"/>
                <w:bCs/>
                <w:sz w:val="24"/>
              </w:rPr>
            </w:pPr>
            <w:r>
              <w:rPr>
                <w:rFonts w:ascii="Times New Roman" w:hAnsi="Times New Roman"/>
                <w:kern w:val="0"/>
                <w:sz w:val="24"/>
              </w:rPr>
              <w:t>本项目位于</w:t>
            </w: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米路西，距离项目最近的乡镇集中式饮用水源地为</w:t>
            </w:r>
            <w:proofErr w:type="gramStart"/>
            <w:r>
              <w:rPr>
                <w:rFonts w:ascii="Times New Roman" w:hAnsi="Times New Roman" w:hint="eastAsia"/>
                <w:bCs/>
                <w:sz w:val="24"/>
              </w:rPr>
              <w:t>逻</w:t>
            </w:r>
            <w:proofErr w:type="gramEnd"/>
            <w:r>
              <w:rPr>
                <w:rFonts w:ascii="Times New Roman" w:hAnsi="Times New Roman" w:hint="eastAsia"/>
                <w:bCs/>
                <w:sz w:val="24"/>
              </w:rPr>
              <w:t>岗镇供水站</w:t>
            </w:r>
            <w:r>
              <w:rPr>
                <w:rFonts w:ascii="Times New Roman" w:hAnsi="Times New Roman" w:hint="eastAsia"/>
                <w:sz w:val="24"/>
              </w:rPr>
              <w:t>，本项目距其一级保护区边界约</w:t>
            </w:r>
            <w:r>
              <w:rPr>
                <w:rFonts w:ascii="Times New Roman" w:hAnsi="Times New Roman" w:hint="eastAsia"/>
                <w:sz w:val="24"/>
              </w:rPr>
              <w:t>6.19km</w:t>
            </w:r>
            <w:r>
              <w:rPr>
                <w:rFonts w:ascii="Times New Roman" w:hAnsi="Times New Roman"/>
                <w:sz w:val="24"/>
              </w:rPr>
              <w:t>，不在</w:t>
            </w:r>
            <w:r>
              <w:rPr>
                <w:rFonts w:ascii="Times New Roman" w:hAnsi="Times New Roman" w:hint="eastAsia"/>
                <w:sz w:val="24"/>
              </w:rPr>
              <w:t>其</w:t>
            </w:r>
            <w:r>
              <w:rPr>
                <w:rFonts w:ascii="Times New Roman" w:hAnsi="Times New Roman"/>
                <w:sz w:val="24"/>
              </w:rPr>
              <w:t>一级保护区范围内。</w:t>
            </w:r>
          </w:p>
          <w:p w14:paraId="39711187" w14:textId="77777777" w:rsidR="00BD7704" w:rsidRDefault="00000000">
            <w:pPr>
              <w:pStyle w:val="20"/>
              <w:snapToGrid w:val="0"/>
              <w:spacing w:line="440" w:lineRule="exact"/>
              <w:ind w:firstLineChars="0" w:firstLine="0"/>
              <w:rPr>
                <w:rFonts w:ascii="Times New Roman" w:hAnsi="Times New Roman"/>
                <w:b/>
                <w:sz w:val="24"/>
              </w:rPr>
            </w:pPr>
            <w:r>
              <w:rPr>
                <w:rFonts w:ascii="Times New Roman" w:hAnsi="Times New Roman" w:hint="eastAsia"/>
                <w:b/>
                <w:sz w:val="24"/>
              </w:rPr>
              <w:t>8.2</w:t>
            </w:r>
            <w:r>
              <w:rPr>
                <w:rFonts w:ascii="Times New Roman" w:hAnsi="Times New Roman" w:hint="eastAsia"/>
                <w:b/>
                <w:sz w:val="24"/>
              </w:rPr>
              <w:t>宁陵县“千吨万人”集中式饮用水水源地保护范围（区）</w:t>
            </w:r>
          </w:p>
          <w:p w14:paraId="41BA4567"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该文件划分对象为宁陵县</w:t>
            </w:r>
            <w:r>
              <w:rPr>
                <w:rFonts w:ascii="Times New Roman" w:hAnsi="Times New Roman" w:hint="eastAsia"/>
                <w:bCs/>
                <w:sz w:val="24"/>
              </w:rPr>
              <w:t>15</w:t>
            </w:r>
            <w:r>
              <w:rPr>
                <w:rFonts w:ascii="Times New Roman" w:hAnsi="Times New Roman" w:hint="eastAsia"/>
                <w:bCs/>
                <w:sz w:val="24"/>
              </w:rPr>
              <w:t>个“千吨万人”集中式饮用水水源地保护区，水井共</w:t>
            </w:r>
            <w:r>
              <w:rPr>
                <w:rFonts w:ascii="Times New Roman" w:hAnsi="Times New Roman" w:hint="eastAsia"/>
                <w:bCs/>
                <w:sz w:val="24"/>
              </w:rPr>
              <w:t>35</w:t>
            </w:r>
            <w:r>
              <w:rPr>
                <w:rFonts w:ascii="Times New Roman" w:hAnsi="Times New Roman" w:hint="eastAsia"/>
                <w:bCs/>
                <w:sz w:val="24"/>
              </w:rPr>
              <w:t>眼，具体如下：</w:t>
            </w:r>
          </w:p>
          <w:p w14:paraId="220566B2"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w:t>
            </w:r>
            <w:r>
              <w:rPr>
                <w:rFonts w:ascii="Times New Roman" w:hAnsi="Times New Roman" w:hint="eastAsia"/>
                <w:bCs/>
                <w:sz w:val="24"/>
              </w:rPr>
              <w:t>）</w:t>
            </w:r>
            <w:proofErr w:type="gramStart"/>
            <w:r>
              <w:rPr>
                <w:rFonts w:ascii="Times New Roman" w:hAnsi="Times New Roman" w:hint="eastAsia"/>
                <w:bCs/>
                <w:sz w:val="24"/>
              </w:rPr>
              <w:t>苗堂水厂</w:t>
            </w:r>
            <w:proofErr w:type="gramEnd"/>
            <w:r>
              <w:rPr>
                <w:rFonts w:ascii="Times New Roman" w:hAnsi="Times New Roman" w:hint="eastAsia"/>
                <w:bCs/>
                <w:sz w:val="24"/>
              </w:rPr>
              <w:t>地下水井群（共</w:t>
            </w:r>
            <w:r>
              <w:rPr>
                <w:rFonts w:ascii="Times New Roman" w:hAnsi="Times New Roman" w:hint="eastAsia"/>
                <w:bCs/>
                <w:sz w:val="24"/>
              </w:rPr>
              <w:t>2</w:t>
            </w:r>
            <w:r>
              <w:rPr>
                <w:rFonts w:ascii="Times New Roman" w:hAnsi="Times New Roman" w:hint="eastAsia"/>
                <w:bCs/>
                <w:sz w:val="24"/>
              </w:rPr>
              <w:t>眼井）</w:t>
            </w:r>
          </w:p>
          <w:p w14:paraId="4441922E"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取水井外围</w:t>
            </w:r>
            <w:r>
              <w:rPr>
                <w:rFonts w:ascii="Times New Roman" w:hAnsi="Times New Roman" w:hint="eastAsia"/>
                <w:bCs/>
                <w:sz w:val="24"/>
              </w:rPr>
              <w:t>30</w:t>
            </w:r>
            <w:r>
              <w:rPr>
                <w:rFonts w:ascii="Times New Roman" w:hAnsi="Times New Roman" w:hint="eastAsia"/>
                <w:bCs/>
                <w:sz w:val="24"/>
              </w:rPr>
              <w:t>米的区域。</w:t>
            </w:r>
          </w:p>
          <w:p w14:paraId="2291CE8C"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）小吕集水厂地下水井群（共</w:t>
            </w:r>
            <w:r>
              <w:rPr>
                <w:rFonts w:ascii="Times New Roman" w:hAnsi="Times New Roman" w:hint="eastAsia"/>
                <w:bCs/>
                <w:sz w:val="24"/>
              </w:rPr>
              <w:t xml:space="preserve"> 2 </w:t>
            </w:r>
            <w:r>
              <w:rPr>
                <w:rFonts w:ascii="Times New Roman" w:hAnsi="Times New Roman" w:hint="eastAsia"/>
                <w:bCs/>
                <w:sz w:val="24"/>
              </w:rPr>
              <w:t>眼井）</w:t>
            </w:r>
          </w:p>
          <w:p w14:paraId="4EAD908C"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738F33D5"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）黄岗新水厂地下水井群（共</w:t>
            </w:r>
            <w:r>
              <w:rPr>
                <w:rFonts w:ascii="Times New Roman" w:hAnsi="Times New Roman" w:hint="eastAsia"/>
                <w:bCs/>
                <w:sz w:val="24"/>
              </w:rPr>
              <w:t xml:space="preserve"> 3 </w:t>
            </w:r>
            <w:r>
              <w:rPr>
                <w:rFonts w:ascii="Times New Roman" w:hAnsi="Times New Roman" w:hint="eastAsia"/>
                <w:bCs/>
                <w:sz w:val="24"/>
              </w:rPr>
              <w:t>眼井）</w:t>
            </w:r>
          </w:p>
          <w:p w14:paraId="57C45E93"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236D1255"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4</w:t>
            </w:r>
            <w:r>
              <w:rPr>
                <w:rFonts w:ascii="Times New Roman" w:hAnsi="Times New Roman" w:hint="eastAsia"/>
                <w:bCs/>
                <w:sz w:val="24"/>
              </w:rPr>
              <w:t>）路老家水厂地下水井群（共</w:t>
            </w:r>
            <w:r>
              <w:rPr>
                <w:rFonts w:ascii="Times New Roman" w:hAnsi="Times New Roman" w:hint="eastAsia"/>
                <w:bCs/>
                <w:sz w:val="24"/>
              </w:rPr>
              <w:t xml:space="preserve"> 3 </w:t>
            </w:r>
            <w:r>
              <w:rPr>
                <w:rFonts w:ascii="Times New Roman" w:hAnsi="Times New Roman" w:hint="eastAsia"/>
                <w:bCs/>
                <w:sz w:val="24"/>
              </w:rPr>
              <w:t>眼井）</w:t>
            </w:r>
          </w:p>
          <w:p w14:paraId="2A65140F"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取水井）；水井外围</w:t>
            </w:r>
            <w:r>
              <w:rPr>
                <w:rFonts w:ascii="Times New Roman" w:hAnsi="Times New Roman" w:hint="eastAsia"/>
                <w:bCs/>
                <w:sz w:val="24"/>
              </w:rPr>
              <w:t>30m</w:t>
            </w:r>
            <w:r>
              <w:rPr>
                <w:rFonts w:ascii="Times New Roman" w:hAnsi="Times New Roman" w:hint="eastAsia"/>
                <w:bCs/>
                <w:sz w:val="24"/>
              </w:rPr>
              <w:t>的区域（</w:t>
            </w:r>
            <w:r>
              <w:rPr>
                <w:rFonts w:ascii="Times New Roman" w:hAnsi="Times New Roman" w:hint="eastAsia"/>
                <w:bCs/>
                <w:sz w:val="24"/>
              </w:rPr>
              <w:t>3#</w:t>
            </w:r>
            <w:r>
              <w:rPr>
                <w:rFonts w:ascii="Times New Roman" w:hAnsi="Times New Roman" w:hint="eastAsia"/>
                <w:bCs/>
                <w:sz w:val="24"/>
              </w:rPr>
              <w:t>取水井）。</w:t>
            </w:r>
          </w:p>
          <w:p w14:paraId="02BF3A60"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5</w:t>
            </w:r>
            <w:r>
              <w:rPr>
                <w:rFonts w:ascii="Times New Roman" w:hAnsi="Times New Roman" w:hint="eastAsia"/>
                <w:bCs/>
                <w:sz w:val="24"/>
              </w:rPr>
              <w:t>）石井水厂地下水井群（共</w:t>
            </w:r>
            <w:r>
              <w:rPr>
                <w:rFonts w:ascii="Times New Roman" w:hAnsi="Times New Roman" w:hint="eastAsia"/>
                <w:bCs/>
                <w:sz w:val="24"/>
              </w:rPr>
              <w:t xml:space="preserve"> 2 </w:t>
            </w:r>
            <w:r>
              <w:rPr>
                <w:rFonts w:ascii="Times New Roman" w:hAnsi="Times New Roman" w:hint="eastAsia"/>
                <w:bCs/>
                <w:sz w:val="24"/>
              </w:rPr>
              <w:t>眼井）</w:t>
            </w:r>
          </w:p>
          <w:p w14:paraId="7D2F2DD1"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一级保护区范围：石井水厂厂界内的区域（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w:t>
            </w:r>
            <w:r>
              <w:rPr>
                <w:rFonts w:ascii="Times New Roman" w:hAnsi="Times New Roman" w:hint="eastAsia"/>
                <w:bCs/>
                <w:sz w:val="24"/>
              </w:rPr>
              <w:lastRenderedPageBreak/>
              <w:t>井）。</w:t>
            </w:r>
          </w:p>
          <w:p w14:paraId="15FDACEE"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6</w:t>
            </w:r>
            <w:r>
              <w:rPr>
                <w:rFonts w:ascii="Times New Roman" w:hAnsi="Times New Roman" w:hint="eastAsia"/>
                <w:bCs/>
                <w:sz w:val="24"/>
              </w:rPr>
              <w:t>）</w:t>
            </w:r>
            <w:proofErr w:type="gramStart"/>
            <w:r>
              <w:rPr>
                <w:rFonts w:ascii="Times New Roman" w:hAnsi="Times New Roman" w:hint="eastAsia"/>
                <w:bCs/>
                <w:sz w:val="24"/>
              </w:rPr>
              <w:t>陈兑楼水厂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3FDFF68F"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0E02AC76"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7</w:t>
            </w:r>
            <w:r>
              <w:rPr>
                <w:rFonts w:ascii="Times New Roman" w:hAnsi="Times New Roman" w:hint="eastAsia"/>
                <w:bCs/>
                <w:sz w:val="24"/>
              </w:rPr>
              <w:t>）刘古堆水厂地下水井群（共</w:t>
            </w:r>
            <w:r>
              <w:rPr>
                <w:rFonts w:ascii="Times New Roman" w:hAnsi="Times New Roman" w:hint="eastAsia"/>
                <w:bCs/>
                <w:sz w:val="24"/>
              </w:rPr>
              <w:t xml:space="preserve"> 3 </w:t>
            </w:r>
            <w:r>
              <w:rPr>
                <w:rFonts w:ascii="Times New Roman" w:hAnsi="Times New Roman" w:hint="eastAsia"/>
                <w:bCs/>
                <w:sz w:val="24"/>
              </w:rPr>
              <w:t>眼井）</w:t>
            </w:r>
          </w:p>
          <w:p w14:paraId="179EDC8C"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447FAABF"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8</w:t>
            </w:r>
            <w:r>
              <w:rPr>
                <w:rFonts w:ascii="Times New Roman" w:hAnsi="Times New Roman" w:hint="eastAsia"/>
                <w:bCs/>
                <w:sz w:val="24"/>
              </w:rPr>
              <w:t>）柳河周庄供水站地下水井群（共</w:t>
            </w:r>
            <w:r>
              <w:rPr>
                <w:rFonts w:ascii="Times New Roman" w:hAnsi="Times New Roman" w:hint="eastAsia"/>
                <w:bCs/>
                <w:sz w:val="24"/>
              </w:rPr>
              <w:t xml:space="preserve"> 2 </w:t>
            </w:r>
            <w:r>
              <w:rPr>
                <w:rFonts w:ascii="Times New Roman" w:hAnsi="Times New Roman" w:hint="eastAsia"/>
                <w:bCs/>
                <w:sz w:val="24"/>
              </w:rPr>
              <w:t>眼井）</w:t>
            </w:r>
          </w:p>
          <w:p w14:paraId="70C62A97"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一级保护区范围：水井外围</w:t>
            </w:r>
            <w:r>
              <w:rPr>
                <w:rFonts w:ascii="Times New Roman" w:hAnsi="Times New Roman" w:hint="eastAsia"/>
                <w:bCs/>
                <w:sz w:val="24"/>
              </w:rPr>
              <w:t>30m</w:t>
            </w:r>
            <w:r>
              <w:rPr>
                <w:rFonts w:ascii="Times New Roman" w:hAnsi="Times New Roman" w:hint="eastAsia"/>
                <w:bCs/>
                <w:sz w:val="24"/>
              </w:rPr>
              <w:t>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号取水井外围，南侧至</w:t>
            </w:r>
            <w:r>
              <w:rPr>
                <w:rFonts w:ascii="Times New Roman" w:hAnsi="Times New Roman" w:hint="eastAsia"/>
                <w:bCs/>
                <w:sz w:val="24"/>
              </w:rPr>
              <w:t>001</w:t>
            </w:r>
            <w:r>
              <w:rPr>
                <w:rFonts w:ascii="Times New Roman" w:hAnsi="Times New Roman" w:hint="eastAsia"/>
                <w:bCs/>
                <w:sz w:val="24"/>
              </w:rPr>
              <w:t>县道北侧道路红线，东、西、北至</w:t>
            </w:r>
            <w:r>
              <w:rPr>
                <w:rFonts w:ascii="Times New Roman" w:hAnsi="Times New Roman" w:hint="eastAsia"/>
                <w:bCs/>
                <w:sz w:val="24"/>
              </w:rPr>
              <w:t>30m</w:t>
            </w:r>
            <w:r>
              <w:rPr>
                <w:rFonts w:ascii="Times New Roman" w:hAnsi="Times New Roman" w:hint="eastAsia"/>
                <w:bCs/>
                <w:sz w:val="24"/>
              </w:rPr>
              <w:t>的矩形区域；</w:t>
            </w:r>
          </w:p>
          <w:p w14:paraId="7D5CCE73"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9</w:t>
            </w:r>
            <w:r>
              <w:rPr>
                <w:rFonts w:ascii="Times New Roman" w:hAnsi="Times New Roman" w:hint="eastAsia"/>
                <w:bCs/>
                <w:sz w:val="24"/>
              </w:rPr>
              <w:t>）</w:t>
            </w:r>
            <w:proofErr w:type="gramStart"/>
            <w:r>
              <w:rPr>
                <w:rFonts w:ascii="Times New Roman" w:hAnsi="Times New Roman" w:hint="eastAsia"/>
                <w:bCs/>
                <w:sz w:val="24"/>
              </w:rPr>
              <w:t>逻</w:t>
            </w:r>
            <w:proofErr w:type="gramEnd"/>
            <w:r>
              <w:rPr>
                <w:rFonts w:ascii="Times New Roman" w:hAnsi="Times New Roman" w:hint="eastAsia"/>
                <w:bCs/>
                <w:sz w:val="24"/>
              </w:rPr>
              <w:t>岗镇邓寨水厂地下水井群（共</w:t>
            </w:r>
            <w:r>
              <w:rPr>
                <w:rFonts w:ascii="Times New Roman" w:hAnsi="Times New Roman" w:hint="eastAsia"/>
                <w:bCs/>
                <w:sz w:val="24"/>
              </w:rPr>
              <w:t xml:space="preserve"> 3 </w:t>
            </w:r>
            <w:r>
              <w:rPr>
                <w:rFonts w:ascii="Times New Roman" w:hAnsi="Times New Roman" w:hint="eastAsia"/>
                <w:bCs/>
                <w:sz w:val="24"/>
              </w:rPr>
              <w:t>眼井）</w:t>
            </w:r>
          </w:p>
          <w:p w14:paraId="6C690BAF"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r>
              <w:rPr>
                <w:rFonts w:ascii="Times New Roman" w:hAnsi="Times New Roman" w:hint="eastAsia"/>
                <w:bCs/>
                <w:sz w:val="24"/>
              </w:rPr>
              <w:t>3</w:t>
            </w:r>
            <w:r>
              <w:rPr>
                <w:rFonts w:ascii="Times New Roman" w:hAnsi="Times New Roman" w:hint="eastAsia"/>
                <w:bCs/>
                <w:sz w:val="24"/>
              </w:rPr>
              <w:t>号取水井外围，东南至</w:t>
            </w:r>
            <w:r>
              <w:rPr>
                <w:rFonts w:ascii="Times New Roman" w:hAnsi="Times New Roman" w:hint="eastAsia"/>
                <w:bCs/>
                <w:sz w:val="24"/>
              </w:rPr>
              <w:t>042</w:t>
            </w:r>
            <w:r>
              <w:rPr>
                <w:rFonts w:ascii="Times New Roman" w:hAnsi="Times New Roman" w:hint="eastAsia"/>
                <w:bCs/>
                <w:sz w:val="24"/>
              </w:rPr>
              <w:t>县道西侧道路红线，东北、西北、西南</w:t>
            </w:r>
            <w:r>
              <w:rPr>
                <w:rFonts w:ascii="Times New Roman" w:hAnsi="Times New Roman" w:hint="eastAsia"/>
                <w:bCs/>
                <w:sz w:val="24"/>
              </w:rPr>
              <w:t>30m</w:t>
            </w:r>
            <w:r>
              <w:rPr>
                <w:rFonts w:ascii="Times New Roman" w:hAnsi="Times New Roman" w:hint="eastAsia"/>
                <w:bCs/>
                <w:sz w:val="24"/>
              </w:rPr>
              <w:t>的矩形区域。</w:t>
            </w:r>
          </w:p>
          <w:p w14:paraId="14F226CC"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10</w:t>
            </w:r>
            <w:r>
              <w:rPr>
                <w:rFonts w:ascii="Times New Roman" w:hAnsi="Times New Roman" w:hint="eastAsia"/>
                <w:bCs/>
                <w:sz w:val="24"/>
              </w:rPr>
              <w:t>）花李张</w:t>
            </w:r>
            <w:proofErr w:type="gramStart"/>
            <w:r>
              <w:rPr>
                <w:rFonts w:ascii="Times New Roman" w:hAnsi="Times New Roman" w:hint="eastAsia"/>
                <w:bCs/>
                <w:sz w:val="24"/>
              </w:rPr>
              <w:t>水厂水厂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28C71B14"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7966A63A"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11</w:t>
            </w:r>
            <w:r>
              <w:rPr>
                <w:rFonts w:ascii="Times New Roman" w:hAnsi="Times New Roman" w:hint="eastAsia"/>
                <w:bCs/>
                <w:sz w:val="24"/>
              </w:rPr>
              <w:t>）</w:t>
            </w:r>
            <w:proofErr w:type="gramStart"/>
            <w:r>
              <w:rPr>
                <w:rFonts w:ascii="Times New Roman" w:hAnsi="Times New Roman" w:hint="eastAsia"/>
                <w:bCs/>
                <w:sz w:val="24"/>
              </w:rPr>
              <w:t>任庄水厂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720408B6"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号取水井外围，北至</w:t>
            </w:r>
            <w:r>
              <w:rPr>
                <w:rFonts w:ascii="Times New Roman" w:hAnsi="Times New Roman" w:hint="eastAsia"/>
                <w:bCs/>
                <w:sz w:val="24"/>
              </w:rPr>
              <w:t>011</w:t>
            </w:r>
            <w:r>
              <w:rPr>
                <w:rFonts w:ascii="Times New Roman" w:hAnsi="Times New Roman" w:hint="eastAsia"/>
                <w:bCs/>
                <w:sz w:val="24"/>
              </w:rPr>
              <w:t>县道南侧道路红线，东南、西</w:t>
            </w:r>
            <w:r>
              <w:rPr>
                <w:rFonts w:ascii="Times New Roman" w:hAnsi="Times New Roman" w:hint="eastAsia"/>
                <w:bCs/>
                <w:sz w:val="24"/>
              </w:rPr>
              <w:t>30m</w:t>
            </w:r>
            <w:r>
              <w:rPr>
                <w:rFonts w:ascii="Times New Roman" w:hAnsi="Times New Roman" w:hint="eastAsia"/>
                <w:bCs/>
                <w:sz w:val="24"/>
              </w:rPr>
              <w:t>的矩形区域；</w:t>
            </w:r>
          </w:p>
          <w:p w14:paraId="1FCF21E2"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12</w:t>
            </w:r>
            <w:r>
              <w:rPr>
                <w:rFonts w:ascii="Times New Roman" w:hAnsi="Times New Roman" w:hint="eastAsia"/>
                <w:bCs/>
                <w:sz w:val="24"/>
              </w:rPr>
              <w:t>）</w:t>
            </w:r>
            <w:proofErr w:type="gramStart"/>
            <w:r>
              <w:rPr>
                <w:rFonts w:ascii="Times New Roman" w:hAnsi="Times New Roman" w:hint="eastAsia"/>
                <w:bCs/>
                <w:sz w:val="24"/>
              </w:rPr>
              <w:t>刘尧水厂</w:t>
            </w:r>
            <w:proofErr w:type="gramEnd"/>
            <w:r>
              <w:rPr>
                <w:rFonts w:ascii="Times New Roman" w:hAnsi="Times New Roman" w:hint="eastAsia"/>
                <w:bCs/>
                <w:sz w:val="24"/>
              </w:rPr>
              <w:t>地下水井群（共</w:t>
            </w:r>
            <w:r>
              <w:rPr>
                <w:rFonts w:ascii="Times New Roman" w:hAnsi="Times New Roman" w:hint="eastAsia"/>
                <w:bCs/>
                <w:sz w:val="24"/>
              </w:rPr>
              <w:t xml:space="preserve"> 3 </w:t>
            </w:r>
            <w:r>
              <w:rPr>
                <w:rFonts w:ascii="Times New Roman" w:hAnsi="Times New Roman" w:hint="eastAsia"/>
                <w:bCs/>
                <w:sz w:val="24"/>
              </w:rPr>
              <w:t>眼井）</w:t>
            </w:r>
          </w:p>
          <w:p w14:paraId="6853A700"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6C3AAB46"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13</w:t>
            </w:r>
            <w:r>
              <w:rPr>
                <w:rFonts w:ascii="Times New Roman" w:hAnsi="Times New Roman" w:hint="eastAsia"/>
                <w:bCs/>
                <w:sz w:val="24"/>
              </w:rPr>
              <w:t>）胡大庄水厂地下水井群（共</w:t>
            </w:r>
            <w:r>
              <w:rPr>
                <w:rFonts w:ascii="Times New Roman" w:hAnsi="Times New Roman" w:hint="eastAsia"/>
                <w:bCs/>
                <w:sz w:val="24"/>
              </w:rPr>
              <w:t xml:space="preserve"> 2 </w:t>
            </w:r>
            <w:r>
              <w:rPr>
                <w:rFonts w:ascii="Times New Roman" w:hAnsi="Times New Roman" w:hint="eastAsia"/>
                <w:bCs/>
                <w:sz w:val="24"/>
              </w:rPr>
              <w:t>眼井）</w:t>
            </w:r>
          </w:p>
          <w:p w14:paraId="21C99B6F"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4E5CC6AB"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14</w:t>
            </w:r>
            <w:r>
              <w:rPr>
                <w:rFonts w:ascii="Times New Roman" w:hAnsi="Times New Roman" w:hint="eastAsia"/>
                <w:bCs/>
                <w:sz w:val="24"/>
              </w:rPr>
              <w:t>）</w:t>
            </w:r>
            <w:proofErr w:type="gramStart"/>
            <w:r>
              <w:rPr>
                <w:rFonts w:ascii="Times New Roman" w:hAnsi="Times New Roman" w:hint="eastAsia"/>
                <w:bCs/>
                <w:sz w:val="24"/>
              </w:rPr>
              <w:t>后址庄</w:t>
            </w:r>
            <w:proofErr w:type="gramEnd"/>
            <w:r>
              <w:rPr>
                <w:rFonts w:ascii="Times New Roman" w:hAnsi="Times New Roman" w:hint="eastAsia"/>
                <w:bCs/>
                <w:sz w:val="24"/>
              </w:rPr>
              <w:t>水厂地下水井群（共</w:t>
            </w:r>
            <w:r>
              <w:rPr>
                <w:rFonts w:ascii="Times New Roman" w:hAnsi="Times New Roman" w:hint="eastAsia"/>
                <w:bCs/>
                <w:sz w:val="24"/>
              </w:rPr>
              <w:t xml:space="preserve"> 2 </w:t>
            </w:r>
            <w:r>
              <w:rPr>
                <w:rFonts w:ascii="Times New Roman" w:hAnsi="Times New Roman" w:hint="eastAsia"/>
                <w:bCs/>
                <w:sz w:val="24"/>
              </w:rPr>
              <w:t>眼井）</w:t>
            </w:r>
          </w:p>
          <w:p w14:paraId="583E63B0"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取水井）。</w:t>
            </w:r>
          </w:p>
          <w:p w14:paraId="6C834169"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15</w:t>
            </w:r>
            <w:r>
              <w:rPr>
                <w:rFonts w:ascii="Times New Roman" w:hAnsi="Times New Roman" w:hint="eastAsia"/>
                <w:bCs/>
                <w:sz w:val="24"/>
              </w:rPr>
              <w:t>）西马楼水厂地下水井群（共</w:t>
            </w:r>
            <w:r>
              <w:rPr>
                <w:rFonts w:ascii="Times New Roman" w:hAnsi="Times New Roman" w:hint="eastAsia"/>
                <w:bCs/>
                <w:sz w:val="24"/>
              </w:rPr>
              <w:t xml:space="preserve"> 2 </w:t>
            </w:r>
            <w:r>
              <w:rPr>
                <w:rFonts w:ascii="Times New Roman" w:hAnsi="Times New Roman" w:hint="eastAsia"/>
                <w:bCs/>
                <w:sz w:val="24"/>
              </w:rPr>
              <w:t>眼井）</w:t>
            </w:r>
          </w:p>
          <w:p w14:paraId="02713742" w14:textId="77777777" w:rsidR="00BD7704" w:rsidRDefault="00000000">
            <w:pPr>
              <w:pStyle w:val="20"/>
              <w:spacing w:line="440" w:lineRule="exact"/>
              <w:ind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w:t>
            </w:r>
            <w:r>
              <w:rPr>
                <w:rFonts w:ascii="Times New Roman" w:hAnsi="Times New Roman" w:hint="eastAsia"/>
                <w:bCs/>
                <w:sz w:val="24"/>
              </w:rPr>
              <w:lastRenderedPageBreak/>
              <w:t>外围，南至</w:t>
            </w:r>
            <w:r>
              <w:rPr>
                <w:rFonts w:ascii="Times New Roman" w:hAnsi="Times New Roman" w:hint="eastAsia"/>
                <w:bCs/>
                <w:sz w:val="24"/>
              </w:rPr>
              <w:t>011</w:t>
            </w:r>
            <w:r>
              <w:rPr>
                <w:rFonts w:ascii="Times New Roman" w:hAnsi="Times New Roman" w:hint="eastAsia"/>
                <w:bCs/>
                <w:sz w:val="24"/>
              </w:rPr>
              <w:t>乡道北侧道路红线，东北、西</w:t>
            </w:r>
            <w:r>
              <w:rPr>
                <w:rFonts w:ascii="Times New Roman" w:hAnsi="Times New Roman" w:hint="eastAsia"/>
                <w:bCs/>
                <w:sz w:val="24"/>
              </w:rPr>
              <w:t xml:space="preserve">30m </w:t>
            </w:r>
            <w:r>
              <w:rPr>
                <w:rFonts w:ascii="Times New Roman" w:hAnsi="Times New Roman" w:hint="eastAsia"/>
                <w:bCs/>
                <w:sz w:val="24"/>
              </w:rPr>
              <w:t>的矩形区域。</w:t>
            </w:r>
          </w:p>
          <w:p w14:paraId="4C6197D9" w14:textId="77777777" w:rsidR="00BD7704" w:rsidRDefault="00000000">
            <w:pPr>
              <w:pStyle w:val="20"/>
              <w:spacing w:line="440" w:lineRule="exact"/>
              <w:ind w:firstLine="480"/>
              <w:rPr>
                <w:rFonts w:ascii="Times New Roman" w:hAnsi="Times New Roman"/>
                <w:kern w:val="0"/>
                <w:sz w:val="24"/>
              </w:rPr>
            </w:pPr>
            <w:r>
              <w:rPr>
                <w:rFonts w:ascii="Times New Roman" w:hAnsi="Times New Roman"/>
                <w:kern w:val="0"/>
                <w:sz w:val="24"/>
              </w:rPr>
              <w:t>本项目位于</w:t>
            </w:r>
            <w:r>
              <w:rPr>
                <w:rFonts w:ascii="Times New Roman" w:hAnsi="Times New Roman" w:hint="eastAsia"/>
                <w:kern w:val="0"/>
                <w:sz w:val="24"/>
              </w:rPr>
              <w:t>商丘市宁陵县</w:t>
            </w:r>
            <w:proofErr w:type="gramStart"/>
            <w:r>
              <w:rPr>
                <w:rFonts w:ascii="Times New Roman" w:hAnsi="Times New Roman" w:hint="eastAsia"/>
                <w:kern w:val="0"/>
                <w:sz w:val="24"/>
              </w:rPr>
              <w:t>逻</w:t>
            </w:r>
            <w:proofErr w:type="gramEnd"/>
            <w:r>
              <w:rPr>
                <w:rFonts w:ascii="Times New Roman" w:hAnsi="Times New Roman" w:hint="eastAsia"/>
                <w:kern w:val="0"/>
                <w:sz w:val="24"/>
              </w:rPr>
              <w:t>岗镇</w:t>
            </w:r>
            <w:r>
              <w:rPr>
                <w:rFonts w:ascii="Times New Roman" w:hAnsi="Times New Roman" w:hint="eastAsia"/>
                <w:kern w:val="0"/>
                <w:sz w:val="24"/>
              </w:rPr>
              <w:t>310</w:t>
            </w:r>
            <w:r>
              <w:rPr>
                <w:rFonts w:ascii="Times New Roman" w:hAnsi="Times New Roman" w:hint="eastAsia"/>
                <w:kern w:val="0"/>
                <w:sz w:val="24"/>
              </w:rPr>
              <w:t>国道三丈寺红绿灯南</w:t>
            </w:r>
            <w:r>
              <w:rPr>
                <w:rFonts w:ascii="Times New Roman" w:hAnsi="Times New Roman" w:hint="eastAsia"/>
                <w:kern w:val="0"/>
                <w:sz w:val="24"/>
              </w:rPr>
              <w:t>100</w:t>
            </w:r>
            <w:r>
              <w:rPr>
                <w:rFonts w:ascii="Times New Roman" w:hAnsi="Times New Roman" w:hint="eastAsia"/>
                <w:kern w:val="0"/>
                <w:sz w:val="24"/>
              </w:rPr>
              <w:t>米路西</w:t>
            </w:r>
            <w:r>
              <w:rPr>
                <w:rFonts w:ascii="Times New Roman" w:hAnsi="Times New Roman"/>
                <w:kern w:val="0"/>
                <w:sz w:val="24"/>
              </w:rPr>
              <w:t>，</w:t>
            </w:r>
            <w:r>
              <w:rPr>
                <w:rFonts w:ascii="Times New Roman" w:hAnsi="Times New Roman" w:hint="eastAsia"/>
                <w:sz w:val="24"/>
              </w:rPr>
              <w:t>距离项目最近的宁陵县“千吨万人”集中式饮用水水源地为</w:t>
            </w:r>
            <w:proofErr w:type="gramStart"/>
            <w:r>
              <w:rPr>
                <w:rFonts w:ascii="Times New Roman" w:hAnsi="Times New Roman" w:hint="eastAsia"/>
                <w:bCs/>
                <w:sz w:val="24"/>
              </w:rPr>
              <w:t>逻</w:t>
            </w:r>
            <w:proofErr w:type="gramEnd"/>
            <w:r>
              <w:rPr>
                <w:rFonts w:ascii="Times New Roman" w:hAnsi="Times New Roman" w:hint="eastAsia"/>
                <w:bCs/>
                <w:sz w:val="24"/>
              </w:rPr>
              <w:t>岗镇邓寨水厂地下水井群</w:t>
            </w:r>
            <w:r>
              <w:rPr>
                <w:rFonts w:ascii="Times New Roman" w:hAnsi="Times New Roman" w:hint="eastAsia"/>
                <w:sz w:val="24"/>
              </w:rPr>
              <w:t>，本项目距其一级保护区边界约</w:t>
            </w:r>
            <w:r>
              <w:rPr>
                <w:rFonts w:ascii="Times New Roman" w:hAnsi="Times New Roman" w:hint="eastAsia"/>
                <w:sz w:val="24"/>
              </w:rPr>
              <w:t>1.33km</w:t>
            </w:r>
            <w:r>
              <w:rPr>
                <w:rFonts w:ascii="Times New Roman" w:hAnsi="Times New Roman"/>
                <w:sz w:val="24"/>
              </w:rPr>
              <w:t>，不在</w:t>
            </w:r>
            <w:r>
              <w:rPr>
                <w:rFonts w:ascii="Times New Roman" w:hAnsi="Times New Roman" w:hint="eastAsia"/>
                <w:sz w:val="24"/>
              </w:rPr>
              <w:t>其</w:t>
            </w:r>
            <w:r>
              <w:rPr>
                <w:rFonts w:ascii="Times New Roman" w:hAnsi="Times New Roman"/>
                <w:sz w:val="24"/>
              </w:rPr>
              <w:t>一级保护区范围内。</w:t>
            </w:r>
            <w:r>
              <w:rPr>
                <w:rFonts w:ascii="Times New Roman" w:hAnsi="Times New Roman" w:hint="eastAsia"/>
                <w:kern w:val="0"/>
                <w:sz w:val="24"/>
              </w:rPr>
              <w:t>项目与</w:t>
            </w:r>
            <w:proofErr w:type="gramStart"/>
            <w:r>
              <w:rPr>
                <w:rFonts w:ascii="Times New Roman" w:hAnsi="Times New Roman" w:hint="eastAsia"/>
                <w:kern w:val="0"/>
                <w:sz w:val="24"/>
              </w:rPr>
              <w:t>逻</w:t>
            </w:r>
            <w:proofErr w:type="gramEnd"/>
            <w:r>
              <w:rPr>
                <w:rFonts w:ascii="Times New Roman" w:hAnsi="Times New Roman" w:hint="eastAsia"/>
                <w:kern w:val="0"/>
                <w:sz w:val="24"/>
              </w:rPr>
              <w:t>岗镇邓寨水</w:t>
            </w:r>
            <w:proofErr w:type="gramStart"/>
            <w:r>
              <w:rPr>
                <w:rFonts w:ascii="Times New Roman" w:hAnsi="Times New Roman" w:hint="eastAsia"/>
                <w:kern w:val="0"/>
                <w:sz w:val="24"/>
              </w:rPr>
              <w:t>厂位置</w:t>
            </w:r>
            <w:proofErr w:type="gramEnd"/>
            <w:r>
              <w:rPr>
                <w:rFonts w:ascii="Times New Roman" w:hAnsi="Times New Roman" w:hint="eastAsia"/>
                <w:kern w:val="0"/>
                <w:sz w:val="24"/>
              </w:rPr>
              <w:t>关系图见附图</w:t>
            </w:r>
            <w:r>
              <w:rPr>
                <w:rFonts w:ascii="Times New Roman" w:hAnsi="Times New Roman" w:hint="eastAsia"/>
                <w:kern w:val="0"/>
                <w:sz w:val="24"/>
              </w:rPr>
              <w:t>5</w:t>
            </w:r>
            <w:r>
              <w:rPr>
                <w:rFonts w:ascii="Times New Roman" w:hAnsi="Times New Roman" w:hint="eastAsia"/>
                <w:kern w:val="0"/>
                <w:sz w:val="24"/>
              </w:rPr>
              <w:t>。</w:t>
            </w:r>
          </w:p>
          <w:p w14:paraId="570B3481" w14:textId="77777777" w:rsidR="00BD7704" w:rsidRDefault="00000000">
            <w:pPr>
              <w:spacing w:line="440" w:lineRule="exact"/>
              <w:rPr>
                <w:rFonts w:ascii="Times New Roman" w:hAnsi="Times New Roman"/>
                <w:sz w:val="24"/>
              </w:rPr>
            </w:pPr>
            <w:r>
              <w:rPr>
                <w:rFonts w:ascii="Times New Roman" w:hAnsi="Times New Roman" w:hint="eastAsia"/>
                <w:b/>
                <w:sz w:val="24"/>
              </w:rPr>
              <w:t>9</w:t>
            </w:r>
            <w:r>
              <w:rPr>
                <w:rFonts w:ascii="Times New Roman" w:hAnsi="Times New Roman" w:hint="eastAsia"/>
                <w:b/>
                <w:sz w:val="24"/>
              </w:rPr>
              <w:t>、</w:t>
            </w:r>
            <w:r>
              <w:rPr>
                <w:rFonts w:ascii="Times New Roman" w:hAnsi="Times New Roman"/>
                <w:b/>
                <w:sz w:val="24"/>
              </w:rPr>
              <w:t>选</w:t>
            </w:r>
            <w:r>
              <w:rPr>
                <w:rFonts w:ascii="Times New Roman" w:hAnsi="Times New Roman"/>
                <w:b/>
                <w:bCs/>
                <w:sz w:val="24"/>
              </w:rPr>
              <w:t>址合理性</w:t>
            </w:r>
          </w:p>
          <w:p w14:paraId="63EA0D15" w14:textId="77777777" w:rsidR="00BD7704" w:rsidRDefault="00000000">
            <w:pPr>
              <w:adjustRightInd w:val="0"/>
              <w:spacing w:line="360" w:lineRule="auto"/>
              <w:ind w:firstLineChars="200" w:firstLine="480"/>
              <w:rPr>
                <w:rFonts w:ascii="Times New Roman" w:hAnsi="Times New Roman"/>
                <w:sz w:val="24"/>
              </w:rPr>
            </w:pPr>
            <w:r>
              <w:rPr>
                <w:rFonts w:ascii="Times New Roman" w:hAnsi="Times New Roman"/>
                <w:sz w:val="24"/>
              </w:rPr>
              <w:t>本项目</w:t>
            </w:r>
            <w:r>
              <w:rPr>
                <w:rFonts w:ascii="Times New Roman" w:hAnsi="Times New Roman" w:hint="eastAsia"/>
                <w:sz w:val="24"/>
              </w:rPr>
              <w:t>位</w:t>
            </w:r>
            <w:r>
              <w:rPr>
                <w:rFonts w:ascii="Times New Roman" w:hAnsi="Times New Roman"/>
                <w:sz w:val="24"/>
              </w:rPr>
              <w:t>于</w:t>
            </w:r>
            <w:r>
              <w:rPr>
                <w:rFonts w:ascii="Times New Roman" w:hAnsi="Times New Roman" w:hint="eastAsia"/>
                <w:sz w:val="24"/>
              </w:rPr>
              <w:t>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w:t>
            </w:r>
            <w:r>
              <w:rPr>
                <w:rFonts w:ascii="Times New Roman" w:hAnsi="Times New Roman"/>
                <w:sz w:val="24"/>
              </w:rPr>
              <w:t>，</w:t>
            </w:r>
            <w:r>
              <w:rPr>
                <w:rFonts w:ascii="Times New Roman" w:hAnsi="Times New Roman" w:hint="eastAsia"/>
                <w:sz w:val="24"/>
              </w:rPr>
              <w:t>项目北侧为河南省三河种业有限公司，西侧为农田，南侧为宁陵县振远建材销售有限公司，南</w:t>
            </w:r>
            <w:r>
              <w:rPr>
                <w:rFonts w:ascii="Times New Roman" w:hAnsi="Times New Roman" w:hint="eastAsia"/>
                <w:sz w:val="24"/>
              </w:rPr>
              <w:t>103</w:t>
            </w:r>
            <w:r>
              <w:rPr>
                <w:rFonts w:ascii="Times New Roman" w:hAnsi="Times New Roman" w:hint="eastAsia"/>
                <w:sz w:val="24"/>
              </w:rPr>
              <w:t>米为清水河，东侧为</w:t>
            </w:r>
            <w:r>
              <w:rPr>
                <w:rFonts w:ascii="Times New Roman" w:hAnsi="Times New Roman" w:hint="eastAsia"/>
                <w:sz w:val="24"/>
              </w:rPr>
              <w:t>042</w:t>
            </w:r>
            <w:r>
              <w:rPr>
                <w:rFonts w:ascii="Times New Roman" w:hAnsi="Times New Roman" w:hint="eastAsia"/>
                <w:sz w:val="24"/>
              </w:rPr>
              <w:t>县道，距离项目较近的大气环境保护目标为东侧</w:t>
            </w:r>
            <w:r>
              <w:rPr>
                <w:rFonts w:ascii="Times New Roman" w:hAnsi="Times New Roman" w:hint="eastAsia"/>
                <w:sz w:val="24"/>
              </w:rPr>
              <w:t>102</w:t>
            </w:r>
            <w:r>
              <w:rPr>
                <w:rFonts w:ascii="Times New Roman" w:hAnsi="Times New Roman" w:hint="eastAsia"/>
                <w:sz w:val="24"/>
              </w:rPr>
              <w:t>米为清水河社区和东北</w:t>
            </w:r>
            <w:r>
              <w:rPr>
                <w:rFonts w:ascii="Times New Roman" w:hAnsi="Times New Roman" w:hint="eastAsia"/>
                <w:sz w:val="24"/>
              </w:rPr>
              <w:t>325</w:t>
            </w:r>
            <w:r>
              <w:rPr>
                <w:rFonts w:ascii="Times New Roman" w:hAnsi="Times New Roman" w:hint="eastAsia"/>
                <w:sz w:val="24"/>
              </w:rPr>
              <w:t>米的三丈寺中学第二校区</w:t>
            </w:r>
            <w:r>
              <w:rPr>
                <w:rFonts w:ascii="Times New Roman" w:hAnsi="Times New Roman"/>
                <w:sz w:val="24"/>
              </w:rPr>
              <w:t>。经查阅《产业结构调整指导目录（</w:t>
            </w:r>
            <w:r>
              <w:rPr>
                <w:rFonts w:ascii="Times New Roman" w:hAnsi="Times New Roman"/>
                <w:sz w:val="24"/>
              </w:rPr>
              <w:t>2019</w:t>
            </w:r>
            <w:r>
              <w:rPr>
                <w:rFonts w:ascii="Times New Roman" w:hAnsi="Times New Roman"/>
                <w:sz w:val="24"/>
              </w:rPr>
              <w:t>年本）》，本项目</w:t>
            </w:r>
            <w:r>
              <w:rPr>
                <w:rFonts w:ascii="Times New Roman" w:hAnsi="Times New Roman" w:hint="eastAsia"/>
                <w:sz w:val="24"/>
              </w:rPr>
              <w:t>不属于该目录中“</w:t>
            </w:r>
            <w:r>
              <w:rPr>
                <w:rFonts w:ascii="Times New Roman" w:hAnsi="Times New Roman"/>
                <w:sz w:val="24"/>
              </w:rPr>
              <w:t>鼓励类</w:t>
            </w:r>
            <w:r>
              <w:rPr>
                <w:rFonts w:ascii="Times New Roman" w:hAnsi="Times New Roman" w:hint="eastAsia"/>
                <w:sz w:val="24"/>
              </w:rPr>
              <w:t>”、“限制类”和“</w:t>
            </w:r>
            <w:r>
              <w:rPr>
                <w:rFonts w:ascii="Times New Roman" w:hAnsi="Times New Roman"/>
                <w:sz w:val="24"/>
              </w:rPr>
              <w:t>淘汰类</w:t>
            </w:r>
            <w:r>
              <w:rPr>
                <w:rFonts w:ascii="Times New Roman" w:hAnsi="Times New Roman" w:hint="eastAsia"/>
                <w:sz w:val="24"/>
              </w:rPr>
              <w:t>”，为允许类</w:t>
            </w:r>
            <w:r>
              <w:rPr>
                <w:rFonts w:ascii="Times New Roman" w:hAnsi="Times New Roman"/>
                <w:sz w:val="24"/>
              </w:rPr>
              <w:t>，符合国家产业政策。</w:t>
            </w:r>
            <w:r>
              <w:rPr>
                <w:rFonts w:ascii="Times New Roman" w:hAnsi="Times New Roman" w:hint="eastAsia"/>
                <w:sz w:val="24"/>
              </w:rPr>
              <w:t>项目已在宁陵县发展和改革委员会</w:t>
            </w:r>
            <w:r>
              <w:rPr>
                <w:rFonts w:ascii="Times New Roman" w:hAnsi="Times New Roman"/>
                <w:sz w:val="24"/>
              </w:rPr>
              <w:t>备案，项目代码：</w:t>
            </w:r>
            <w:r>
              <w:rPr>
                <w:rFonts w:ascii="Times New Roman" w:hAnsi="Times New Roman" w:hint="eastAsia"/>
                <w:sz w:val="24"/>
              </w:rPr>
              <w:t>2210-411423-04-01-332129</w:t>
            </w:r>
            <w:r>
              <w:rPr>
                <w:rFonts w:ascii="Times New Roman" w:hAnsi="Times New Roman"/>
                <w:sz w:val="24"/>
              </w:rPr>
              <w:t>。</w:t>
            </w:r>
            <w:r>
              <w:rPr>
                <w:rFonts w:ascii="Times New Roman" w:hAnsi="Times New Roman" w:hint="eastAsia"/>
                <w:sz w:val="24"/>
              </w:rPr>
              <w:t>因此，项目</w:t>
            </w:r>
            <w:r>
              <w:rPr>
                <w:rFonts w:ascii="Times New Roman" w:hAnsi="Times New Roman"/>
                <w:sz w:val="24"/>
              </w:rPr>
              <w:t>符合国家产业政策。</w:t>
            </w:r>
          </w:p>
          <w:p w14:paraId="2504BEC4" w14:textId="77777777" w:rsidR="00BD7704" w:rsidRDefault="00000000">
            <w:pPr>
              <w:adjustRightInd w:val="0"/>
              <w:spacing w:line="360" w:lineRule="auto"/>
              <w:ind w:firstLineChars="200" w:firstLine="480"/>
              <w:rPr>
                <w:rFonts w:ascii="Times New Roman" w:hAnsi="Times New Roman"/>
                <w:sz w:val="24"/>
              </w:rPr>
            </w:pPr>
            <w:r>
              <w:rPr>
                <w:rFonts w:ascii="Times New Roman" w:hAnsi="Times New Roman" w:hint="eastAsia"/>
                <w:kern w:val="0"/>
                <w:sz w:val="24"/>
                <w:lang w:val="zh-CN"/>
              </w:rPr>
              <w:t>本项目废气经治理后均达标排放，废水均不外排，经采取厂房隔声、基础减震、加强管理维护等降噪措施后，厂界噪声贡献值满足《工业企业厂界环境噪声排放标准》（</w:t>
            </w:r>
            <w:r>
              <w:rPr>
                <w:rFonts w:ascii="Times New Roman" w:hAnsi="Times New Roman" w:hint="eastAsia"/>
                <w:kern w:val="0"/>
                <w:sz w:val="24"/>
                <w:lang w:val="zh-CN"/>
              </w:rPr>
              <w:t>GB12348-2008</w:t>
            </w:r>
            <w:r>
              <w:rPr>
                <w:rFonts w:ascii="Times New Roman" w:hAnsi="Times New Roman" w:hint="eastAsia"/>
                <w:kern w:val="0"/>
                <w:sz w:val="24"/>
                <w:lang w:val="zh-CN"/>
              </w:rPr>
              <w:t>）</w:t>
            </w:r>
            <w:r>
              <w:rPr>
                <w:rFonts w:ascii="Times New Roman" w:hAnsi="Times New Roman" w:hint="eastAsia"/>
                <w:kern w:val="0"/>
                <w:sz w:val="24"/>
              </w:rPr>
              <w:t>2</w:t>
            </w:r>
            <w:r>
              <w:rPr>
                <w:rFonts w:ascii="Times New Roman" w:hAnsi="Times New Roman" w:hint="eastAsia"/>
                <w:kern w:val="0"/>
                <w:sz w:val="24"/>
                <w:lang w:val="zh-CN"/>
              </w:rPr>
              <w:t>类标准要求，固体废物均得到合理处置</w:t>
            </w:r>
            <w:r>
              <w:rPr>
                <w:rFonts w:ascii="Times New Roman" w:hAnsi="Times New Roman"/>
                <w:sz w:val="24"/>
              </w:rPr>
              <w:t>，符合</w:t>
            </w:r>
            <w:r>
              <w:rPr>
                <w:rFonts w:ascii="Times New Roman" w:hAnsi="Times New Roman"/>
                <w:kern w:val="0"/>
                <w:sz w:val="24"/>
                <w:lang w:val="zh-CN"/>
              </w:rPr>
              <w:t>《</w:t>
            </w:r>
            <w:r>
              <w:rPr>
                <w:rFonts w:ascii="Times New Roman" w:hAnsi="Times New Roman"/>
                <w:bCs/>
                <w:kern w:val="0"/>
                <w:sz w:val="24"/>
              </w:rPr>
              <w:t>商丘市人民政府关于实施</w:t>
            </w:r>
            <w:r>
              <w:rPr>
                <w:rFonts w:ascii="Times New Roman" w:hAnsi="Times New Roman"/>
                <w:bCs/>
                <w:kern w:val="0"/>
                <w:sz w:val="24"/>
              </w:rPr>
              <w:t>“</w:t>
            </w:r>
            <w:r>
              <w:rPr>
                <w:rFonts w:ascii="Times New Roman" w:hAnsi="Times New Roman"/>
                <w:bCs/>
                <w:kern w:val="0"/>
                <w:sz w:val="24"/>
              </w:rPr>
              <w:t>三线一单</w:t>
            </w:r>
            <w:r>
              <w:rPr>
                <w:rFonts w:ascii="Times New Roman" w:hAnsi="Times New Roman"/>
                <w:bCs/>
                <w:kern w:val="0"/>
                <w:sz w:val="24"/>
              </w:rPr>
              <w:t>”</w:t>
            </w:r>
            <w:r>
              <w:rPr>
                <w:rFonts w:ascii="Times New Roman" w:hAnsi="Times New Roman"/>
                <w:bCs/>
                <w:kern w:val="0"/>
                <w:sz w:val="24"/>
              </w:rPr>
              <w:t>生态环境分区管控的通知</w:t>
            </w: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号）及《</w:t>
            </w:r>
            <w:r>
              <w:rPr>
                <w:rFonts w:ascii="Times New Roman" w:hAnsi="Times New Roman"/>
                <w:kern w:val="0"/>
                <w:sz w:val="24"/>
              </w:rPr>
              <w:t>河南省生态准入清单</w:t>
            </w:r>
            <w:r>
              <w:rPr>
                <w:rFonts w:ascii="Times New Roman" w:hAnsi="Times New Roman"/>
                <w:kern w:val="0"/>
                <w:sz w:val="24"/>
                <w:lang w:val="zh-CN"/>
              </w:rPr>
              <w:t>》中</w:t>
            </w:r>
            <w:r>
              <w:rPr>
                <w:rFonts w:ascii="Times New Roman" w:hAnsi="Times New Roman"/>
                <w:kern w:val="0"/>
                <w:sz w:val="24"/>
                <w:lang w:val="zh-CN"/>
              </w:rPr>
              <w:t>“</w:t>
            </w:r>
            <w:r>
              <w:rPr>
                <w:rFonts w:ascii="Times New Roman" w:hAnsi="Times New Roman"/>
                <w:bCs/>
                <w:kern w:val="0"/>
                <w:sz w:val="24"/>
              </w:rPr>
              <w:t>商丘市</w:t>
            </w:r>
            <w:r>
              <w:rPr>
                <w:rFonts w:ascii="Times New Roman" w:hAnsi="Times New Roman" w:hint="eastAsia"/>
                <w:bCs/>
                <w:kern w:val="0"/>
                <w:sz w:val="24"/>
              </w:rPr>
              <w:t>宁陵县一般管控单元</w:t>
            </w:r>
            <w:r>
              <w:rPr>
                <w:rFonts w:ascii="Times New Roman" w:hAnsi="Times New Roman"/>
                <w:bCs/>
                <w:kern w:val="0"/>
                <w:sz w:val="24"/>
              </w:rPr>
              <w:t>环境管控单元</w:t>
            </w:r>
            <w:r>
              <w:rPr>
                <w:rFonts w:ascii="Times New Roman" w:hAnsi="Times New Roman"/>
                <w:kern w:val="0"/>
                <w:sz w:val="24"/>
                <w:lang w:val="zh-CN"/>
              </w:rPr>
              <w:t>”</w:t>
            </w:r>
            <w:r>
              <w:rPr>
                <w:rFonts w:ascii="Times New Roman" w:hAnsi="Times New Roman"/>
                <w:kern w:val="0"/>
                <w:sz w:val="24"/>
                <w:lang w:val="zh-CN"/>
              </w:rPr>
              <w:t>相关要求，项目运营过程中消耗一定量的水、电等资源，资源消耗量相对区域资源利用总量较少，不会突破当地资源利用上限。因此，本项目符合当地三线</w:t>
            </w:r>
            <w:proofErr w:type="gramStart"/>
            <w:r>
              <w:rPr>
                <w:rFonts w:ascii="Times New Roman" w:hAnsi="Times New Roman"/>
                <w:kern w:val="0"/>
                <w:sz w:val="24"/>
                <w:lang w:val="zh-CN"/>
              </w:rPr>
              <w:t>一</w:t>
            </w:r>
            <w:proofErr w:type="gramEnd"/>
            <w:r>
              <w:rPr>
                <w:rFonts w:ascii="Times New Roman" w:hAnsi="Times New Roman"/>
                <w:kern w:val="0"/>
                <w:sz w:val="24"/>
                <w:lang w:val="zh-CN"/>
              </w:rPr>
              <w:t>单管控要求</w:t>
            </w:r>
            <w:r>
              <w:rPr>
                <w:rFonts w:ascii="Times New Roman" w:hAnsi="Times New Roman"/>
                <w:sz w:val="24"/>
              </w:rPr>
              <w:t>。</w:t>
            </w:r>
          </w:p>
          <w:p w14:paraId="42171A67" w14:textId="77777777" w:rsidR="00BD7704" w:rsidRDefault="00000000">
            <w:pPr>
              <w:adjustRightInd w:val="0"/>
              <w:spacing w:line="360" w:lineRule="auto"/>
              <w:ind w:firstLineChars="200" w:firstLine="480"/>
              <w:rPr>
                <w:rFonts w:ascii="Times New Roman" w:hAnsi="Times New Roman"/>
                <w:sz w:val="24"/>
              </w:rPr>
            </w:pPr>
            <w:r>
              <w:rPr>
                <w:rFonts w:ascii="Times New Roman" w:hAnsi="Times New Roman"/>
                <w:sz w:val="24"/>
              </w:rPr>
              <w:t>根据《河南省乡镇集中式饮用水水源保护区划》及《河南省宁陵县乡镇集中式饮用水水源保护区划分技术报告》，本项目不在饮用水源地一级保护区范围内，符合区域饮用水源保护区划相关要求。本项目评价区域内没有重要的文物古迹和珍稀动植物资源。</w:t>
            </w:r>
          </w:p>
          <w:p w14:paraId="0B5CB9E9" w14:textId="77777777" w:rsidR="00BD7704" w:rsidRDefault="00000000">
            <w:pPr>
              <w:adjustRightInd w:val="0"/>
              <w:spacing w:line="360" w:lineRule="auto"/>
              <w:ind w:firstLineChars="200" w:firstLine="480"/>
              <w:rPr>
                <w:rFonts w:ascii="Times New Roman" w:hAnsi="Times New Roman"/>
                <w:sz w:val="24"/>
              </w:rPr>
            </w:pPr>
            <w:r>
              <w:rPr>
                <w:rFonts w:ascii="Times New Roman" w:hAnsi="Times New Roman"/>
                <w:sz w:val="24"/>
              </w:rPr>
              <w:t>综上所述，项目选址不在饮用水源地一级保护区范围内，周边无</w:t>
            </w:r>
            <w:r>
              <w:rPr>
                <w:rFonts w:ascii="Times New Roman" w:hAnsi="Times New Roman"/>
                <w:sz w:val="24"/>
              </w:rPr>
              <w:lastRenderedPageBreak/>
              <w:t>重要的文物古迹和珍稀动植物资源，</w:t>
            </w:r>
            <w:r>
              <w:rPr>
                <w:rFonts w:ascii="Times New Roman" w:hAnsi="Times New Roman"/>
                <w:sz w:val="24"/>
              </w:rPr>
              <w:t>“</w:t>
            </w:r>
            <w:r>
              <w:rPr>
                <w:rFonts w:ascii="Times New Roman" w:hAnsi="Times New Roman"/>
                <w:sz w:val="24"/>
              </w:rPr>
              <w:t>三废</w:t>
            </w:r>
            <w:r>
              <w:rPr>
                <w:rFonts w:ascii="Times New Roman" w:hAnsi="Times New Roman"/>
                <w:sz w:val="24"/>
              </w:rPr>
              <w:t>”</w:t>
            </w:r>
            <w:r>
              <w:rPr>
                <w:rFonts w:ascii="Times New Roman" w:hAnsi="Times New Roman" w:hint="eastAsia"/>
                <w:sz w:val="24"/>
              </w:rPr>
              <w:t>可</w:t>
            </w:r>
            <w:r>
              <w:rPr>
                <w:rFonts w:ascii="Times New Roman" w:hAnsi="Times New Roman"/>
                <w:sz w:val="24"/>
              </w:rPr>
              <w:t>实现达标排放，</w:t>
            </w:r>
            <w:r>
              <w:rPr>
                <w:rFonts w:ascii="Times New Roman" w:hAnsi="Times New Roman" w:hint="eastAsia"/>
                <w:sz w:val="24"/>
              </w:rPr>
              <w:t>对周边环境影响较小，</w:t>
            </w:r>
            <w:r>
              <w:rPr>
                <w:rFonts w:ascii="Times New Roman" w:hAnsi="Times New Roman"/>
                <w:sz w:val="24"/>
              </w:rPr>
              <w:t>符合国家产业政策，符合三线</w:t>
            </w:r>
            <w:proofErr w:type="gramStart"/>
            <w:r>
              <w:rPr>
                <w:rFonts w:ascii="Times New Roman" w:hAnsi="Times New Roman"/>
                <w:sz w:val="24"/>
              </w:rPr>
              <w:t>一</w:t>
            </w:r>
            <w:proofErr w:type="gramEnd"/>
            <w:r>
              <w:rPr>
                <w:rFonts w:ascii="Times New Roman" w:hAnsi="Times New Roman"/>
                <w:sz w:val="24"/>
              </w:rPr>
              <w:t>单管控要求</w:t>
            </w:r>
            <w:r>
              <w:rPr>
                <w:rFonts w:ascii="Times New Roman" w:hAnsi="Times New Roman" w:hint="eastAsia"/>
                <w:sz w:val="24"/>
              </w:rPr>
              <w:t>，</w:t>
            </w:r>
            <w:r>
              <w:rPr>
                <w:rFonts w:ascii="Times New Roman" w:hAnsi="Times New Roman"/>
                <w:sz w:val="24"/>
              </w:rPr>
              <w:t>从环保角度分析，项目所选厂址可行</w:t>
            </w:r>
            <w:r>
              <w:rPr>
                <w:rFonts w:ascii="Times New Roman" w:hAnsi="Times New Roman" w:hint="eastAsia"/>
                <w:sz w:val="24"/>
              </w:rPr>
              <w:t>。</w:t>
            </w:r>
          </w:p>
          <w:p w14:paraId="7F54E6F9" w14:textId="77777777" w:rsidR="00BD7704" w:rsidRDefault="00BD7704">
            <w:pPr>
              <w:adjustRightInd w:val="0"/>
              <w:spacing w:line="360" w:lineRule="auto"/>
              <w:ind w:firstLineChars="200" w:firstLine="480"/>
              <w:rPr>
                <w:rFonts w:ascii="Times New Roman" w:hAnsi="Times New Roman"/>
                <w:sz w:val="24"/>
              </w:rPr>
            </w:pPr>
          </w:p>
          <w:p w14:paraId="772DDBA9" w14:textId="77777777" w:rsidR="00BD7704" w:rsidRDefault="00BD7704">
            <w:pPr>
              <w:adjustRightInd w:val="0"/>
              <w:spacing w:line="360" w:lineRule="auto"/>
              <w:ind w:firstLineChars="200" w:firstLine="480"/>
              <w:rPr>
                <w:rFonts w:ascii="Times New Roman" w:hAnsi="Times New Roman"/>
                <w:sz w:val="24"/>
              </w:rPr>
            </w:pPr>
          </w:p>
          <w:p w14:paraId="3550D051" w14:textId="77777777" w:rsidR="00BD7704" w:rsidRDefault="00BD7704">
            <w:pPr>
              <w:adjustRightInd w:val="0"/>
              <w:spacing w:line="360" w:lineRule="auto"/>
              <w:ind w:firstLineChars="200" w:firstLine="480"/>
              <w:rPr>
                <w:rFonts w:ascii="Times New Roman" w:hAnsi="Times New Roman"/>
                <w:sz w:val="24"/>
              </w:rPr>
            </w:pPr>
          </w:p>
          <w:p w14:paraId="785478E2" w14:textId="77777777" w:rsidR="00BD7704" w:rsidRDefault="00BD7704">
            <w:pPr>
              <w:adjustRightInd w:val="0"/>
              <w:spacing w:line="360" w:lineRule="auto"/>
              <w:ind w:firstLineChars="200" w:firstLine="480"/>
              <w:rPr>
                <w:rFonts w:ascii="Times New Roman" w:hAnsi="Times New Roman"/>
                <w:sz w:val="24"/>
              </w:rPr>
            </w:pPr>
          </w:p>
          <w:p w14:paraId="5BAE5E8D" w14:textId="77777777" w:rsidR="00BD7704" w:rsidRDefault="00BD7704">
            <w:pPr>
              <w:adjustRightInd w:val="0"/>
              <w:spacing w:line="360" w:lineRule="auto"/>
              <w:ind w:firstLineChars="200" w:firstLine="480"/>
              <w:rPr>
                <w:rFonts w:ascii="Times New Roman" w:hAnsi="Times New Roman"/>
                <w:sz w:val="24"/>
              </w:rPr>
            </w:pPr>
          </w:p>
          <w:p w14:paraId="4B6E2927" w14:textId="77777777" w:rsidR="00BD7704" w:rsidRDefault="00BD7704">
            <w:pPr>
              <w:adjustRightInd w:val="0"/>
              <w:spacing w:line="360" w:lineRule="auto"/>
              <w:ind w:firstLineChars="200" w:firstLine="480"/>
              <w:rPr>
                <w:rFonts w:ascii="Times New Roman" w:hAnsi="Times New Roman"/>
                <w:sz w:val="24"/>
              </w:rPr>
            </w:pPr>
          </w:p>
          <w:p w14:paraId="5C2DA684" w14:textId="77777777" w:rsidR="00BD7704" w:rsidRDefault="00BD7704">
            <w:pPr>
              <w:adjustRightInd w:val="0"/>
              <w:spacing w:line="360" w:lineRule="auto"/>
              <w:ind w:firstLineChars="200" w:firstLine="480"/>
              <w:rPr>
                <w:rFonts w:ascii="Times New Roman" w:hAnsi="Times New Roman"/>
                <w:sz w:val="24"/>
              </w:rPr>
            </w:pPr>
          </w:p>
          <w:p w14:paraId="5E59FEA0" w14:textId="77777777" w:rsidR="00BD7704" w:rsidRDefault="00BD7704">
            <w:pPr>
              <w:adjustRightInd w:val="0"/>
              <w:spacing w:line="360" w:lineRule="auto"/>
              <w:ind w:firstLineChars="200" w:firstLine="480"/>
              <w:rPr>
                <w:rFonts w:ascii="Times New Roman" w:hAnsi="Times New Roman"/>
                <w:sz w:val="24"/>
              </w:rPr>
            </w:pPr>
          </w:p>
          <w:p w14:paraId="3D8A36D0" w14:textId="77777777" w:rsidR="00BD7704" w:rsidRDefault="00BD7704">
            <w:pPr>
              <w:adjustRightInd w:val="0"/>
              <w:spacing w:line="360" w:lineRule="auto"/>
              <w:ind w:firstLineChars="200" w:firstLine="480"/>
              <w:rPr>
                <w:rFonts w:ascii="Times New Roman" w:hAnsi="Times New Roman"/>
                <w:sz w:val="24"/>
              </w:rPr>
            </w:pPr>
          </w:p>
          <w:p w14:paraId="7A65989C" w14:textId="77777777" w:rsidR="00BD7704" w:rsidRDefault="00BD7704">
            <w:pPr>
              <w:adjustRightInd w:val="0"/>
              <w:spacing w:line="360" w:lineRule="auto"/>
              <w:ind w:firstLineChars="200" w:firstLine="480"/>
              <w:rPr>
                <w:rFonts w:ascii="Times New Roman" w:hAnsi="Times New Roman"/>
                <w:sz w:val="24"/>
              </w:rPr>
            </w:pPr>
          </w:p>
          <w:p w14:paraId="269C8AB7" w14:textId="77777777" w:rsidR="00BD7704" w:rsidRDefault="00BD7704">
            <w:pPr>
              <w:adjustRightInd w:val="0"/>
              <w:spacing w:line="360" w:lineRule="auto"/>
              <w:ind w:firstLineChars="200" w:firstLine="480"/>
              <w:rPr>
                <w:rFonts w:ascii="Times New Roman" w:hAnsi="Times New Roman"/>
                <w:sz w:val="24"/>
              </w:rPr>
            </w:pPr>
          </w:p>
          <w:p w14:paraId="5E8253A3" w14:textId="77777777" w:rsidR="00BD7704" w:rsidRDefault="00BD7704">
            <w:pPr>
              <w:adjustRightInd w:val="0"/>
              <w:spacing w:line="360" w:lineRule="auto"/>
              <w:ind w:firstLineChars="200" w:firstLine="480"/>
              <w:rPr>
                <w:rFonts w:ascii="Times New Roman" w:hAnsi="Times New Roman"/>
                <w:sz w:val="24"/>
              </w:rPr>
            </w:pPr>
          </w:p>
          <w:p w14:paraId="48CF8728" w14:textId="77777777" w:rsidR="00BD7704" w:rsidRDefault="00BD7704">
            <w:pPr>
              <w:adjustRightInd w:val="0"/>
              <w:spacing w:line="360" w:lineRule="auto"/>
              <w:ind w:firstLineChars="200" w:firstLine="480"/>
              <w:rPr>
                <w:rFonts w:ascii="Times New Roman" w:hAnsi="Times New Roman"/>
                <w:sz w:val="24"/>
              </w:rPr>
            </w:pPr>
          </w:p>
          <w:p w14:paraId="5C80D56F" w14:textId="77777777" w:rsidR="00BD7704" w:rsidRDefault="00BD7704">
            <w:pPr>
              <w:adjustRightInd w:val="0"/>
              <w:spacing w:line="360" w:lineRule="auto"/>
              <w:ind w:firstLineChars="200" w:firstLine="480"/>
              <w:rPr>
                <w:rFonts w:ascii="Times New Roman" w:hAnsi="Times New Roman"/>
                <w:sz w:val="24"/>
              </w:rPr>
            </w:pPr>
          </w:p>
          <w:p w14:paraId="5588DD3D" w14:textId="77777777" w:rsidR="00BD7704" w:rsidRDefault="00BD7704">
            <w:pPr>
              <w:adjustRightInd w:val="0"/>
              <w:spacing w:line="360" w:lineRule="auto"/>
              <w:ind w:firstLineChars="200" w:firstLine="480"/>
              <w:rPr>
                <w:rFonts w:ascii="Times New Roman" w:hAnsi="Times New Roman"/>
                <w:sz w:val="24"/>
              </w:rPr>
            </w:pPr>
          </w:p>
          <w:p w14:paraId="7E9C45CC" w14:textId="77777777" w:rsidR="00BD7704" w:rsidRDefault="00BD7704">
            <w:pPr>
              <w:adjustRightInd w:val="0"/>
              <w:spacing w:line="360" w:lineRule="auto"/>
              <w:ind w:firstLineChars="200" w:firstLine="480"/>
              <w:rPr>
                <w:rFonts w:ascii="Times New Roman" w:hAnsi="Times New Roman"/>
                <w:sz w:val="24"/>
              </w:rPr>
            </w:pPr>
          </w:p>
          <w:p w14:paraId="4C2E9EBE" w14:textId="77777777" w:rsidR="00BD7704" w:rsidRDefault="00BD7704">
            <w:pPr>
              <w:adjustRightInd w:val="0"/>
              <w:spacing w:line="360" w:lineRule="auto"/>
              <w:ind w:firstLineChars="200" w:firstLine="480"/>
              <w:rPr>
                <w:rFonts w:ascii="Times New Roman" w:hAnsi="Times New Roman"/>
                <w:sz w:val="24"/>
              </w:rPr>
            </w:pPr>
          </w:p>
          <w:p w14:paraId="338CADC6" w14:textId="77777777" w:rsidR="00BD7704" w:rsidRDefault="00BD7704">
            <w:pPr>
              <w:adjustRightInd w:val="0"/>
              <w:spacing w:line="360" w:lineRule="auto"/>
              <w:ind w:firstLineChars="200" w:firstLine="480"/>
              <w:rPr>
                <w:rFonts w:ascii="Times New Roman" w:hAnsi="Times New Roman"/>
                <w:sz w:val="24"/>
              </w:rPr>
            </w:pPr>
          </w:p>
          <w:p w14:paraId="36F35B19" w14:textId="77777777" w:rsidR="00BD7704" w:rsidRDefault="00BD7704">
            <w:pPr>
              <w:adjustRightInd w:val="0"/>
              <w:spacing w:line="360" w:lineRule="auto"/>
              <w:ind w:firstLineChars="200" w:firstLine="480"/>
              <w:rPr>
                <w:rFonts w:ascii="Times New Roman" w:hAnsi="Times New Roman"/>
                <w:sz w:val="24"/>
              </w:rPr>
            </w:pPr>
          </w:p>
          <w:p w14:paraId="30FAA394" w14:textId="77777777" w:rsidR="00BD7704" w:rsidRDefault="00BD7704">
            <w:pPr>
              <w:adjustRightInd w:val="0"/>
              <w:spacing w:line="360" w:lineRule="auto"/>
              <w:ind w:firstLineChars="200" w:firstLine="480"/>
              <w:rPr>
                <w:rFonts w:ascii="Times New Roman" w:hAnsi="Times New Roman"/>
                <w:sz w:val="24"/>
              </w:rPr>
            </w:pPr>
          </w:p>
          <w:p w14:paraId="1A6221E9" w14:textId="77777777" w:rsidR="00BD7704" w:rsidRDefault="00BD7704">
            <w:pPr>
              <w:adjustRightInd w:val="0"/>
              <w:spacing w:line="360" w:lineRule="auto"/>
              <w:ind w:firstLineChars="200" w:firstLine="480"/>
              <w:rPr>
                <w:rFonts w:ascii="Times New Roman" w:hAnsi="Times New Roman"/>
                <w:sz w:val="24"/>
              </w:rPr>
            </w:pPr>
          </w:p>
          <w:p w14:paraId="41BBA383" w14:textId="77777777" w:rsidR="00BD7704" w:rsidRDefault="00BD7704">
            <w:pPr>
              <w:adjustRightInd w:val="0"/>
              <w:spacing w:line="360" w:lineRule="auto"/>
              <w:ind w:firstLineChars="200" w:firstLine="480"/>
              <w:rPr>
                <w:rFonts w:ascii="Times New Roman" w:hAnsi="Times New Roman"/>
                <w:sz w:val="24"/>
              </w:rPr>
            </w:pPr>
          </w:p>
          <w:p w14:paraId="567CB773" w14:textId="77777777" w:rsidR="00BD7704" w:rsidRDefault="00BD7704">
            <w:pPr>
              <w:adjustRightInd w:val="0"/>
              <w:spacing w:line="360" w:lineRule="auto"/>
              <w:ind w:firstLineChars="200" w:firstLine="480"/>
              <w:rPr>
                <w:rFonts w:ascii="Times New Roman" w:hAnsi="Times New Roman"/>
                <w:sz w:val="24"/>
              </w:rPr>
            </w:pPr>
          </w:p>
          <w:p w14:paraId="09968EF9" w14:textId="77777777" w:rsidR="00BD7704" w:rsidRDefault="00BD7704">
            <w:pPr>
              <w:adjustRightInd w:val="0"/>
              <w:spacing w:line="360" w:lineRule="auto"/>
              <w:ind w:firstLineChars="200" w:firstLine="480"/>
              <w:rPr>
                <w:rFonts w:ascii="Times New Roman" w:hAnsi="Times New Roman"/>
                <w:sz w:val="24"/>
              </w:rPr>
            </w:pPr>
          </w:p>
          <w:p w14:paraId="6FF791EA" w14:textId="77777777" w:rsidR="00BD7704" w:rsidRDefault="00BD7704">
            <w:pPr>
              <w:adjustRightInd w:val="0"/>
              <w:spacing w:line="360" w:lineRule="auto"/>
              <w:ind w:firstLineChars="200" w:firstLine="480"/>
              <w:rPr>
                <w:rFonts w:ascii="Times New Roman" w:hAnsi="Times New Roman"/>
                <w:sz w:val="24"/>
              </w:rPr>
            </w:pPr>
          </w:p>
          <w:p w14:paraId="07A5A556" w14:textId="77777777" w:rsidR="00BD7704" w:rsidRDefault="00BD7704">
            <w:pPr>
              <w:adjustRightInd w:val="0"/>
              <w:spacing w:line="360" w:lineRule="auto"/>
              <w:ind w:firstLineChars="200" w:firstLine="480"/>
              <w:rPr>
                <w:rFonts w:ascii="Times New Roman" w:hAnsi="Times New Roman"/>
                <w:sz w:val="24"/>
              </w:rPr>
            </w:pPr>
          </w:p>
        </w:tc>
      </w:tr>
    </w:tbl>
    <w:p w14:paraId="29604F72" w14:textId="77777777" w:rsidR="00BD7704" w:rsidRDefault="00BD7704">
      <w:pPr>
        <w:jc w:val="center"/>
        <w:rPr>
          <w:rFonts w:ascii="黑体" w:eastAsia="黑体" w:hAnsi="黑体" w:cs="黑体"/>
          <w:sz w:val="28"/>
          <w:szCs w:val="36"/>
        </w:rPr>
        <w:sectPr w:rsidR="00BD7704">
          <w:footerReference w:type="default" r:id="rId8"/>
          <w:pgSz w:w="11906" w:h="16838"/>
          <w:pgMar w:top="1440" w:right="1800" w:bottom="1440" w:left="1800" w:header="851" w:footer="992" w:gutter="0"/>
          <w:pgNumType w:start="1"/>
          <w:cols w:space="720"/>
          <w:docGrid w:type="lines" w:linePitch="312"/>
        </w:sectPr>
      </w:pPr>
    </w:p>
    <w:p w14:paraId="6ED48960" w14:textId="77777777" w:rsidR="00BD7704"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二、建设项目工程分析</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2"/>
        <w:gridCol w:w="8014"/>
      </w:tblGrid>
      <w:tr w:rsidR="00BD7704" w14:paraId="44ED8FEC" w14:textId="77777777">
        <w:trPr>
          <w:trHeight w:val="23"/>
          <w:jc w:val="center"/>
        </w:trPr>
        <w:tc>
          <w:tcPr>
            <w:tcW w:w="823" w:type="dxa"/>
            <w:vAlign w:val="center"/>
          </w:tcPr>
          <w:p w14:paraId="6AA71438" w14:textId="77777777" w:rsidR="00BD7704" w:rsidRDefault="00000000">
            <w:pPr>
              <w:pStyle w:val="ac"/>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8161" w:type="dxa"/>
          </w:tcPr>
          <w:p w14:paraId="26BF9B5C" w14:textId="77777777" w:rsidR="00BD7704" w:rsidRDefault="00000000">
            <w:pPr>
              <w:spacing w:line="360" w:lineRule="auto"/>
              <w:rPr>
                <w:rFonts w:ascii="Times New Roman" w:hAnsi="Times New Roman"/>
                <w:b/>
                <w:bCs/>
                <w:sz w:val="24"/>
              </w:rPr>
            </w:pPr>
            <w:r>
              <w:rPr>
                <w:rFonts w:ascii="Times New Roman" w:hAnsi="Times New Roman"/>
                <w:b/>
                <w:bCs/>
                <w:sz w:val="24"/>
              </w:rPr>
              <w:t>1</w:t>
            </w:r>
            <w:r>
              <w:rPr>
                <w:rFonts w:ascii="Times New Roman" w:hAnsi="Times New Roman"/>
                <w:b/>
                <w:bCs/>
                <w:sz w:val="24"/>
              </w:rPr>
              <w:t>项目组成与建设内容</w:t>
            </w:r>
          </w:p>
          <w:p w14:paraId="1FB7EB4B"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本项目总投资</w:t>
            </w:r>
            <w:r>
              <w:rPr>
                <w:rFonts w:ascii="Times New Roman" w:hAnsi="Times New Roman" w:hint="eastAsia"/>
                <w:sz w:val="24"/>
              </w:rPr>
              <w:t>300</w:t>
            </w:r>
            <w:r>
              <w:rPr>
                <w:rFonts w:ascii="Times New Roman" w:hAnsi="Times New Roman"/>
                <w:sz w:val="24"/>
              </w:rPr>
              <w:t>万元，占地面积</w:t>
            </w:r>
            <w:r>
              <w:rPr>
                <w:rFonts w:ascii="Times New Roman" w:hAnsi="Times New Roman" w:hint="eastAsia"/>
                <w:sz w:val="24"/>
              </w:rPr>
              <w:t>20001</w:t>
            </w:r>
            <w:r>
              <w:rPr>
                <w:rFonts w:ascii="Times New Roman" w:hAnsi="Times New Roman"/>
                <w:sz w:val="24"/>
              </w:rPr>
              <w:t>平方米，主要</w:t>
            </w:r>
            <w:r>
              <w:rPr>
                <w:rFonts w:ascii="Times New Roman" w:hAnsi="Times New Roman" w:hint="eastAsia"/>
                <w:sz w:val="24"/>
              </w:rPr>
              <w:t>建设混凝土搅拌楼</w:t>
            </w:r>
            <w:r>
              <w:rPr>
                <w:rFonts w:ascii="Times New Roman" w:hAnsi="Times New Roman" w:hint="eastAsia"/>
                <w:sz w:val="24"/>
              </w:rPr>
              <w:t>1</w:t>
            </w:r>
            <w:r>
              <w:rPr>
                <w:rFonts w:ascii="Times New Roman" w:hAnsi="Times New Roman" w:hint="eastAsia"/>
                <w:sz w:val="24"/>
              </w:rPr>
              <w:t>座，搅拌楼内安装中联</w:t>
            </w:r>
            <w:r>
              <w:rPr>
                <w:rFonts w:ascii="Times New Roman" w:hAnsi="Times New Roman" w:hint="eastAsia"/>
                <w:sz w:val="24"/>
              </w:rPr>
              <w:t>180</w:t>
            </w:r>
            <w:r>
              <w:rPr>
                <w:rFonts w:ascii="Times New Roman" w:hAnsi="Times New Roman" w:hint="eastAsia"/>
                <w:sz w:val="24"/>
              </w:rPr>
              <w:t>混凝土生产线两条</w:t>
            </w:r>
            <w:r>
              <w:rPr>
                <w:rFonts w:ascii="Times New Roman" w:hAnsi="Times New Roman"/>
                <w:sz w:val="24"/>
              </w:rPr>
              <w:t>。</w:t>
            </w:r>
          </w:p>
          <w:p w14:paraId="6DCA7209"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根据《中华人民共和国环境保护法》、《中华人民共和国环境影响评价法》和《建设项目环境保护管理条例》（国务院第</w:t>
            </w:r>
            <w:r>
              <w:rPr>
                <w:rFonts w:ascii="Times New Roman" w:hAnsi="Times New Roman"/>
                <w:sz w:val="24"/>
              </w:rPr>
              <w:t>682</w:t>
            </w:r>
            <w:r>
              <w:rPr>
                <w:rFonts w:ascii="Times New Roman" w:hAnsi="Times New Roman"/>
                <w:sz w:val="24"/>
              </w:rPr>
              <w:t>号令，</w:t>
            </w:r>
            <w:r>
              <w:rPr>
                <w:rFonts w:ascii="Times New Roman" w:hAnsi="Times New Roman"/>
                <w:sz w:val="24"/>
              </w:rPr>
              <w:t>2017</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日起施行），本项目应开展环境影响评价工作。根据《建设项目环境影响评价分类管理名录（</w:t>
            </w:r>
            <w:r>
              <w:rPr>
                <w:rFonts w:ascii="Times New Roman" w:hAnsi="Times New Roman"/>
                <w:sz w:val="24"/>
              </w:rPr>
              <w:t>2021</w:t>
            </w:r>
            <w:r>
              <w:rPr>
                <w:rFonts w:ascii="Times New Roman" w:hAnsi="Times New Roman"/>
                <w:sz w:val="24"/>
              </w:rPr>
              <w:t>年版）》（部令第</w:t>
            </w:r>
            <w:r>
              <w:rPr>
                <w:rFonts w:ascii="Times New Roman" w:hAnsi="Times New Roman"/>
                <w:sz w:val="24"/>
              </w:rPr>
              <w:t>16</w:t>
            </w:r>
            <w:r>
              <w:rPr>
                <w:rFonts w:ascii="Times New Roman" w:hAnsi="Times New Roman"/>
                <w:sz w:val="24"/>
              </w:rPr>
              <w:t>号），本项目属于</w:t>
            </w:r>
            <w:r>
              <w:rPr>
                <w:rFonts w:ascii="Times New Roman" w:hAnsi="Times New Roman"/>
                <w:sz w:val="24"/>
              </w:rPr>
              <w:t>“</w:t>
            </w:r>
            <w:r>
              <w:rPr>
                <w:rFonts w:ascii="Times New Roman" w:hAnsi="Times New Roman"/>
                <w:sz w:val="24"/>
              </w:rPr>
              <w:t>二十七、非金属矿物制品业</w:t>
            </w:r>
            <w:r>
              <w:rPr>
                <w:rFonts w:ascii="Times New Roman" w:hAnsi="Times New Roman"/>
                <w:sz w:val="24"/>
              </w:rPr>
              <w:t>30</w:t>
            </w:r>
            <w:r>
              <w:rPr>
                <w:rFonts w:ascii="Times New Roman" w:hAnsi="Times New Roman"/>
                <w:sz w:val="24"/>
              </w:rPr>
              <w:t>、</w:t>
            </w:r>
            <w:r>
              <w:rPr>
                <w:rFonts w:ascii="Times New Roman" w:hAnsi="Times New Roman"/>
                <w:sz w:val="24"/>
              </w:rPr>
              <w:t>55</w:t>
            </w:r>
            <w:r>
              <w:rPr>
                <w:rFonts w:ascii="Times New Roman" w:hAnsi="Times New Roman"/>
                <w:sz w:val="24"/>
              </w:rPr>
              <w:t>石膏、水泥制品及类似制品制造</w:t>
            </w:r>
            <w:r>
              <w:rPr>
                <w:rFonts w:ascii="Times New Roman" w:hAnsi="Times New Roman"/>
                <w:sz w:val="24"/>
              </w:rPr>
              <w:t>”</w:t>
            </w:r>
            <w:r>
              <w:rPr>
                <w:rFonts w:ascii="Times New Roman" w:hAnsi="Times New Roman"/>
                <w:sz w:val="24"/>
              </w:rPr>
              <w:t>中</w:t>
            </w:r>
            <w:r>
              <w:rPr>
                <w:rFonts w:ascii="Times New Roman" w:hAnsi="Times New Roman"/>
                <w:sz w:val="24"/>
              </w:rPr>
              <w:t>“</w:t>
            </w:r>
            <w:r>
              <w:rPr>
                <w:rFonts w:ascii="Times New Roman" w:hAnsi="Times New Roman"/>
                <w:sz w:val="24"/>
              </w:rPr>
              <w:t>商品混凝土；</w:t>
            </w:r>
            <w:proofErr w:type="gramStart"/>
            <w:r>
              <w:rPr>
                <w:rFonts w:ascii="Times New Roman" w:hAnsi="Times New Roman"/>
                <w:sz w:val="24"/>
              </w:rPr>
              <w:t>砼</w:t>
            </w:r>
            <w:proofErr w:type="gramEnd"/>
            <w:r>
              <w:rPr>
                <w:rFonts w:ascii="Times New Roman" w:hAnsi="Times New Roman"/>
                <w:sz w:val="24"/>
              </w:rPr>
              <w:t>结构构件制造；</w:t>
            </w:r>
            <w:r>
              <w:rPr>
                <w:rFonts w:ascii="Times New Roman" w:hAnsi="Times New Roman"/>
                <w:b/>
                <w:bCs/>
                <w:sz w:val="24"/>
              </w:rPr>
              <w:t>水泥制品制造</w:t>
            </w:r>
            <w:r>
              <w:rPr>
                <w:rFonts w:ascii="Times New Roman" w:hAnsi="Times New Roman"/>
                <w:sz w:val="24"/>
              </w:rPr>
              <w:t>”</w:t>
            </w:r>
            <w:r>
              <w:rPr>
                <w:rFonts w:ascii="Times New Roman" w:hAnsi="Times New Roman"/>
                <w:sz w:val="24"/>
              </w:rPr>
              <w:t>，应编制环境影响报告表。</w:t>
            </w:r>
          </w:p>
          <w:p w14:paraId="0A85C2A7" w14:textId="77777777" w:rsidR="00BD7704" w:rsidRDefault="00000000">
            <w:pPr>
              <w:spacing w:line="360" w:lineRule="auto"/>
              <w:ind w:firstLineChars="200" w:firstLine="482"/>
              <w:rPr>
                <w:rFonts w:ascii="Times New Roman" w:hAnsi="Times New Roman"/>
                <w:b/>
                <w:bCs/>
                <w:sz w:val="24"/>
                <w:u w:val="single"/>
              </w:rPr>
            </w:pPr>
            <w:r>
              <w:rPr>
                <w:rFonts w:ascii="Times New Roman" w:hAnsi="Times New Roman" w:hint="eastAsia"/>
                <w:b/>
                <w:bCs/>
                <w:sz w:val="24"/>
                <w:u w:val="single"/>
              </w:rPr>
              <w:t>项目选址位于商丘市宁陵县</w:t>
            </w:r>
            <w:proofErr w:type="gramStart"/>
            <w:r>
              <w:rPr>
                <w:rFonts w:ascii="Times New Roman" w:hAnsi="Times New Roman" w:hint="eastAsia"/>
                <w:b/>
                <w:bCs/>
                <w:sz w:val="24"/>
                <w:u w:val="single"/>
              </w:rPr>
              <w:t>逻</w:t>
            </w:r>
            <w:proofErr w:type="gramEnd"/>
            <w:r>
              <w:rPr>
                <w:rFonts w:ascii="Times New Roman" w:hAnsi="Times New Roman" w:hint="eastAsia"/>
                <w:b/>
                <w:bCs/>
                <w:sz w:val="24"/>
                <w:u w:val="single"/>
              </w:rPr>
              <w:t>岗镇</w:t>
            </w:r>
            <w:r>
              <w:rPr>
                <w:rFonts w:ascii="Times New Roman" w:hAnsi="Times New Roman" w:hint="eastAsia"/>
                <w:b/>
                <w:bCs/>
                <w:sz w:val="24"/>
                <w:u w:val="single"/>
              </w:rPr>
              <w:t>310</w:t>
            </w:r>
            <w:r>
              <w:rPr>
                <w:rFonts w:ascii="Times New Roman" w:hAnsi="Times New Roman" w:hint="eastAsia"/>
                <w:b/>
                <w:bCs/>
                <w:sz w:val="24"/>
                <w:u w:val="single"/>
              </w:rPr>
              <w:t>国道三丈寺红绿灯南</w:t>
            </w:r>
            <w:r>
              <w:rPr>
                <w:rFonts w:ascii="Times New Roman" w:hAnsi="Times New Roman" w:hint="eastAsia"/>
                <w:b/>
                <w:bCs/>
                <w:sz w:val="24"/>
                <w:u w:val="single"/>
              </w:rPr>
              <w:t>100</w:t>
            </w:r>
            <w:r>
              <w:rPr>
                <w:rFonts w:ascii="Times New Roman" w:hAnsi="Times New Roman" w:hint="eastAsia"/>
                <w:b/>
                <w:bCs/>
                <w:sz w:val="24"/>
                <w:u w:val="single"/>
              </w:rPr>
              <w:t>米路西，租赁宁陵县振远建材销售有限公司土地用于项目建设。选址厂区分为南北两部分，目前南侧土地由宁陵县振远建材销售有限公司使用，本项目位于厂区北侧（占地面积约</w:t>
            </w:r>
            <w:r>
              <w:rPr>
                <w:rFonts w:ascii="Times New Roman" w:hAnsi="Times New Roman" w:hint="eastAsia"/>
                <w:b/>
                <w:bCs/>
                <w:kern w:val="0"/>
                <w:sz w:val="24"/>
                <w:u w:val="single"/>
                <w:lang w:bidi="ar"/>
              </w:rPr>
              <w:t>20001</w:t>
            </w:r>
            <w:r>
              <w:rPr>
                <w:rFonts w:ascii="Times New Roman" w:hAnsi="Times New Roman" w:hint="eastAsia"/>
                <w:b/>
                <w:bCs/>
                <w:sz w:val="24"/>
                <w:u w:val="single"/>
              </w:rPr>
              <w:t>m</w:t>
            </w:r>
            <w:r>
              <w:rPr>
                <w:rFonts w:ascii="Times New Roman" w:hAnsi="Times New Roman" w:hint="eastAsia"/>
                <w:b/>
                <w:bCs/>
                <w:sz w:val="24"/>
                <w:u w:val="single"/>
                <w:vertAlign w:val="superscript"/>
              </w:rPr>
              <w:t>2</w:t>
            </w:r>
            <w:r>
              <w:rPr>
                <w:rFonts w:ascii="Times New Roman" w:hAnsi="Times New Roman" w:hint="eastAsia"/>
                <w:b/>
                <w:bCs/>
                <w:sz w:val="24"/>
                <w:u w:val="single"/>
              </w:rPr>
              <w:t>）。项目租赁土地范围内现有建筑包括一座</w:t>
            </w:r>
            <w:r>
              <w:rPr>
                <w:rFonts w:ascii="Times New Roman" w:hAnsi="Times New Roman" w:hint="eastAsia"/>
                <w:b/>
                <w:bCs/>
                <w:sz w:val="24"/>
                <w:u w:val="single"/>
              </w:rPr>
              <w:t>3500m</w:t>
            </w:r>
            <w:r>
              <w:rPr>
                <w:rFonts w:ascii="Times New Roman" w:hAnsi="Times New Roman" w:hint="eastAsia"/>
                <w:b/>
                <w:bCs/>
                <w:sz w:val="24"/>
                <w:u w:val="single"/>
                <w:vertAlign w:val="superscript"/>
              </w:rPr>
              <w:t>2</w:t>
            </w:r>
            <w:r>
              <w:rPr>
                <w:rFonts w:ascii="Times New Roman" w:hAnsi="Times New Roman" w:hint="eastAsia"/>
                <w:b/>
                <w:bCs/>
                <w:sz w:val="24"/>
                <w:u w:val="single"/>
              </w:rPr>
              <w:t>仓库及</w:t>
            </w:r>
            <w:r>
              <w:rPr>
                <w:rFonts w:ascii="Times New Roman" w:hAnsi="Times New Roman" w:hint="eastAsia"/>
                <w:b/>
                <w:bCs/>
                <w:sz w:val="24"/>
                <w:u w:val="single"/>
              </w:rPr>
              <w:t>800m</w:t>
            </w:r>
            <w:r>
              <w:rPr>
                <w:rFonts w:ascii="Times New Roman" w:hAnsi="Times New Roman" w:hint="eastAsia"/>
                <w:b/>
                <w:bCs/>
                <w:sz w:val="24"/>
                <w:u w:val="single"/>
                <w:vertAlign w:val="superscript"/>
              </w:rPr>
              <w:t>2</w:t>
            </w:r>
            <w:r>
              <w:rPr>
                <w:rFonts w:ascii="Times New Roman" w:hAnsi="Times New Roman" w:hint="eastAsia"/>
                <w:b/>
                <w:bCs/>
                <w:sz w:val="24"/>
                <w:u w:val="single"/>
              </w:rPr>
              <w:t>的办公用房，该仓库拟用作本项目骨料仓库，办公用房拟用作本项目办公室、试验室及员工宿舍。</w:t>
            </w:r>
          </w:p>
          <w:p w14:paraId="48892C0D"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本项目主要建设内容组成见表</w:t>
            </w:r>
            <w:r>
              <w:rPr>
                <w:rFonts w:ascii="Times New Roman" w:hAnsi="Times New Roman"/>
                <w:sz w:val="24"/>
              </w:rPr>
              <w:t>2-1</w:t>
            </w:r>
            <w:r>
              <w:rPr>
                <w:rFonts w:ascii="Times New Roman" w:hAnsi="Times New Roman"/>
                <w:sz w:val="24"/>
              </w:rPr>
              <w:t>。</w:t>
            </w:r>
          </w:p>
          <w:p w14:paraId="516BCF14"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2-1 </w:t>
            </w:r>
            <w:r>
              <w:rPr>
                <w:rFonts w:ascii="Times New Roman" w:hAnsi="Times New Roman"/>
                <w:b/>
                <w:bCs/>
                <w:szCs w:val="21"/>
              </w:rPr>
              <w:t>主要建设内容一览表</w:t>
            </w:r>
          </w:p>
          <w:tbl>
            <w:tblPr>
              <w:tblStyle w:val="ae"/>
              <w:tblW w:w="4998" w:type="pct"/>
              <w:tblLook w:val="04A0" w:firstRow="1" w:lastRow="0" w:firstColumn="1" w:lastColumn="0" w:noHBand="0" w:noVBand="1"/>
            </w:tblPr>
            <w:tblGrid>
              <w:gridCol w:w="1122"/>
              <w:gridCol w:w="1125"/>
              <w:gridCol w:w="687"/>
              <w:gridCol w:w="1197"/>
              <w:gridCol w:w="2421"/>
              <w:gridCol w:w="1233"/>
            </w:tblGrid>
            <w:tr w:rsidR="00BD7704" w14:paraId="620F1F2D" w14:textId="77777777">
              <w:tc>
                <w:tcPr>
                  <w:tcW w:w="720" w:type="pct"/>
                  <w:vAlign w:val="center"/>
                </w:tcPr>
                <w:p w14:paraId="2FF422BC" w14:textId="77777777" w:rsidR="00BD7704" w:rsidRDefault="00000000">
                  <w:pPr>
                    <w:jc w:val="center"/>
                    <w:rPr>
                      <w:rFonts w:ascii="Times New Roman" w:hAnsi="Times New Roman"/>
                      <w:b/>
                      <w:bCs/>
                      <w:szCs w:val="21"/>
                    </w:rPr>
                  </w:pPr>
                  <w:r>
                    <w:rPr>
                      <w:rFonts w:ascii="Times New Roman" w:hAnsi="Times New Roman"/>
                      <w:b/>
                      <w:bCs/>
                      <w:szCs w:val="21"/>
                    </w:rPr>
                    <w:t>工程类别</w:t>
                  </w:r>
                </w:p>
              </w:tc>
              <w:tc>
                <w:tcPr>
                  <w:tcW w:w="722" w:type="pct"/>
                  <w:vAlign w:val="center"/>
                </w:tcPr>
                <w:p w14:paraId="43E5526D" w14:textId="77777777" w:rsidR="00BD7704" w:rsidRDefault="00000000">
                  <w:pPr>
                    <w:jc w:val="center"/>
                    <w:rPr>
                      <w:rFonts w:ascii="Times New Roman" w:hAnsi="Times New Roman"/>
                      <w:b/>
                      <w:bCs/>
                      <w:szCs w:val="21"/>
                    </w:rPr>
                  </w:pPr>
                  <w:r>
                    <w:rPr>
                      <w:rFonts w:ascii="Times New Roman" w:hAnsi="Times New Roman"/>
                      <w:b/>
                      <w:bCs/>
                      <w:szCs w:val="21"/>
                    </w:rPr>
                    <w:t>工程名称</w:t>
                  </w:r>
                </w:p>
              </w:tc>
              <w:tc>
                <w:tcPr>
                  <w:tcW w:w="2764" w:type="pct"/>
                  <w:gridSpan w:val="3"/>
                  <w:vAlign w:val="center"/>
                </w:tcPr>
                <w:p w14:paraId="4F97E80D" w14:textId="77777777" w:rsidR="00BD7704" w:rsidRDefault="00000000">
                  <w:pPr>
                    <w:jc w:val="center"/>
                    <w:rPr>
                      <w:rFonts w:ascii="Times New Roman" w:hAnsi="Times New Roman"/>
                      <w:b/>
                      <w:bCs/>
                      <w:szCs w:val="21"/>
                    </w:rPr>
                  </w:pPr>
                  <w:r>
                    <w:rPr>
                      <w:rFonts w:ascii="Times New Roman" w:hAnsi="Times New Roman"/>
                      <w:b/>
                      <w:bCs/>
                      <w:szCs w:val="21"/>
                    </w:rPr>
                    <w:t>建筑内容及规模</w:t>
                  </w:r>
                </w:p>
              </w:tc>
              <w:tc>
                <w:tcPr>
                  <w:tcW w:w="792" w:type="pct"/>
                  <w:vAlign w:val="center"/>
                </w:tcPr>
                <w:p w14:paraId="11AE2D5E" w14:textId="77777777" w:rsidR="00BD7704" w:rsidRDefault="00000000">
                  <w:pPr>
                    <w:jc w:val="center"/>
                    <w:rPr>
                      <w:rFonts w:ascii="Times New Roman" w:hAnsi="Times New Roman"/>
                      <w:b/>
                      <w:bCs/>
                      <w:szCs w:val="21"/>
                    </w:rPr>
                  </w:pPr>
                  <w:r>
                    <w:rPr>
                      <w:rFonts w:ascii="Times New Roman" w:hAnsi="Times New Roman"/>
                      <w:b/>
                      <w:bCs/>
                      <w:szCs w:val="21"/>
                    </w:rPr>
                    <w:t>备注</w:t>
                  </w:r>
                </w:p>
              </w:tc>
            </w:tr>
            <w:tr w:rsidR="00BD7704" w14:paraId="5772E753" w14:textId="77777777">
              <w:tc>
                <w:tcPr>
                  <w:tcW w:w="720" w:type="pct"/>
                  <w:vMerge w:val="restart"/>
                  <w:vAlign w:val="center"/>
                </w:tcPr>
                <w:p w14:paraId="792BEBBE" w14:textId="77777777" w:rsidR="00BD7704" w:rsidRDefault="00000000">
                  <w:pPr>
                    <w:jc w:val="center"/>
                    <w:rPr>
                      <w:rFonts w:ascii="Times New Roman" w:hAnsi="Times New Roman"/>
                      <w:b/>
                      <w:bCs/>
                      <w:szCs w:val="21"/>
                    </w:rPr>
                  </w:pPr>
                  <w:r>
                    <w:rPr>
                      <w:rFonts w:ascii="Times New Roman" w:hAnsi="Times New Roman"/>
                      <w:b/>
                      <w:bCs/>
                      <w:szCs w:val="21"/>
                    </w:rPr>
                    <w:t>主体工程</w:t>
                  </w:r>
                </w:p>
              </w:tc>
              <w:tc>
                <w:tcPr>
                  <w:tcW w:w="722" w:type="pct"/>
                  <w:vAlign w:val="center"/>
                </w:tcPr>
                <w:p w14:paraId="24FFD588" w14:textId="77777777" w:rsidR="00BD7704" w:rsidRDefault="00000000">
                  <w:pPr>
                    <w:jc w:val="center"/>
                    <w:rPr>
                      <w:rFonts w:ascii="Times New Roman" w:hAnsi="Times New Roman"/>
                      <w:b/>
                      <w:bCs/>
                      <w:szCs w:val="21"/>
                      <w:u w:val="single"/>
                    </w:rPr>
                  </w:pPr>
                  <w:proofErr w:type="gramStart"/>
                  <w:r>
                    <w:rPr>
                      <w:rFonts w:ascii="Times New Roman" w:hAnsi="Times New Roman" w:hint="eastAsia"/>
                      <w:b/>
                      <w:bCs/>
                      <w:szCs w:val="21"/>
                      <w:u w:val="single"/>
                    </w:rPr>
                    <w:t>搅拌楼</w:t>
                  </w:r>
                  <w:proofErr w:type="gramEnd"/>
                </w:p>
              </w:tc>
              <w:tc>
                <w:tcPr>
                  <w:tcW w:w="2764" w:type="pct"/>
                  <w:gridSpan w:val="3"/>
                  <w:vAlign w:val="center"/>
                </w:tcPr>
                <w:p w14:paraId="05AF7F7A"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建筑</w:t>
                  </w:r>
                  <w:r>
                    <w:rPr>
                      <w:rFonts w:ascii="Times New Roman" w:hAnsi="Times New Roman"/>
                      <w:b/>
                      <w:bCs/>
                      <w:szCs w:val="21"/>
                      <w:u w:val="single"/>
                    </w:rPr>
                    <w:t>面积</w:t>
                  </w:r>
                  <w:r>
                    <w:rPr>
                      <w:rFonts w:ascii="Times New Roman" w:hAnsi="Times New Roman" w:hint="eastAsia"/>
                      <w:b/>
                      <w:bCs/>
                      <w:szCs w:val="21"/>
                      <w:u w:val="single"/>
                    </w:rPr>
                    <w:t>800</w:t>
                  </w:r>
                  <w:r>
                    <w:rPr>
                      <w:rFonts w:ascii="Times New Roman" w:hAnsi="Times New Roman"/>
                      <w:b/>
                      <w:bCs/>
                      <w:szCs w:val="21"/>
                      <w:u w:val="single"/>
                    </w:rPr>
                    <w:t>m</w:t>
                  </w:r>
                  <w:r>
                    <w:rPr>
                      <w:rFonts w:ascii="Times New Roman" w:hAnsi="Times New Roman"/>
                      <w:b/>
                      <w:bCs/>
                      <w:szCs w:val="21"/>
                      <w:u w:val="single"/>
                      <w:vertAlign w:val="superscript"/>
                    </w:rPr>
                    <w:t>2</w:t>
                  </w:r>
                  <w:r>
                    <w:rPr>
                      <w:rFonts w:ascii="Times New Roman" w:hAnsi="Times New Roman" w:hint="eastAsia"/>
                      <w:b/>
                      <w:bCs/>
                      <w:szCs w:val="21"/>
                      <w:u w:val="single"/>
                    </w:rPr>
                    <w:t>，安装中联</w:t>
                  </w:r>
                  <w:r>
                    <w:rPr>
                      <w:rFonts w:ascii="Times New Roman" w:hAnsi="Times New Roman" w:hint="eastAsia"/>
                      <w:b/>
                      <w:bCs/>
                      <w:szCs w:val="21"/>
                      <w:u w:val="single"/>
                    </w:rPr>
                    <w:t>180</w:t>
                  </w:r>
                  <w:r>
                    <w:rPr>
                      <w:rFonts w:ascii="Times New Roman" w:hAnsi="Times New Roman" w:hint="eastAsia"/>
                      <w:b/>
                      <w:bCs/>
                      <w:szCs w:val="21"/>
                      <w:u w:val="single"/>
                    </w:rPr>
                    <w:t>混凝土生产线两条</w:t>
                  </w:r>
                </w:p>
              </w:tc>
              <w:tc>
                <w:tcPr>
                  <w:tcW w:w="792" w:type="pct"/>
                  <w:vAlign w:val="center"/>
                </w:tcPr>
                <w:p w14:paraId="38BA2038"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新建</w:t>
                  </w:r>
                </w:p>
              </w:tc>
            </w:tr>
            <w:tr w:rsidR="00BD7704" w14:paraId="182BCDE2" w14:textId="77777777">
              <w:tc>
                <w:tcPr>
                  <w:tcW w:w="720" w:type="pct"/>
                  <w:vMerge/>
                  <w:vAlign w:val="center"/>
                </w:tcPr>
                <w:p w14:paraId="6E2132F7" w14:textId="77777777" w:rsidR="00BD7704" w:rsidRDefault="00BD7704">
                  <w:pPr>
                    <w:jc w:val="center"/>
                    <w:rPr>
                      <w:rFonts w:ascii="Times New Roman" w:hAnsi="Times New Roman"/>
                      <w:b/>
                      <w:bCs/>
                      <w:szCs w:val="21"/>
                    </w:rPr>
                  </w:pPr>
                </w:p>
              </w:tc>
              <w:tc>
                <w:tcPr>
                  <w:tcW w:w="722" w:type="pct"/>
                  <w:vAlign w:val="center"/>
                </w:tcPr>
                <w:p w14:paraId="0AAD2971"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骨料</w:t>
                  </w:r>
                </w:p>
                <w:p w14:paraId="301B8355"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仓库</w:t>
                  </w:r>
                </w:p>
              </w:tc>
              <w:tc>
                <w:tcPr>
                  <w:tcW w:w="2764" w:type="pct"/>
                  <w:gridSpan w:val="3"/>
                  <w:vAlign w:val="center"/>
                </w:tcPr>
                <w:p w14:paraId="2A8A1EF5" w14:textId="77777777" w:rsidR="00BD7704" w:rsidRDefault="00000000">
                  <w:pPr>
                    <w:jc w:val="center"/>
                    <w:rPr>
                      <w:rFonts w:ascii="Times New Roman" w:hAnsi="Times New Roman"/>
                      <w:b/>
                      <w:bCs/>
                      <w:szCs w:val="21"/>
                      <w:u w:val="single"/>
                    </w:rPr>
                  </w:pPr>
                  <w:r>
                    <w:rPr>
                      <w:rFonts w:ascii="Times New Roman" w:hAnsi="Times New Roman" w:hint="eastAsia"/>
                      <w:b/>
                      <w:bCs/>
                      <w:color w:val="000000"/>
                      <w:szCs w:val="21"/>
                      <w:u w:val="single"/>
                    </w:rPr>
                    <w:t>1F</w:t>
                  </w:r>
                  <w:r>
                    <w:rPr>
                      <w:rFonts w:ascii="Times New Roman" w:hAnsi="Times New Roman" w:hint="eastAsia"/>
                      <w:b/>
                      <w:bCs/>
                      <w:color w:val="000000"/>
                      <w:szCs w:val="21"/>
                      <w:u w:val="single"/>
                    </w:rPr>
                    <w:t>，建筑</w:t>
                  </w:r>
                  <w:r>
                    <w:rPr>
                      <w:rFonts w:ascii="Times New Roman" w:hAnsi="Times New Roman"/>
                      <w:b/>
                      <w:bCs/>
                      <w:color w:val="000000"/>
                      <w:szCs w:val="21"/>
                      <w:u w:val="single"/>
                    </w:rPr>
                    <w:t>面积</w:t>
                  </w:r>
                  <w:r>
                    <w:rPr>
                      <w:rFonts w:ascii="Times New Roman" w:hAnsi="Times New Roman" w:hint="eastAsia"/>
                      <w:b/>
                      <w:bCs/>
                      <w:color w:val="000000"/>
                      <w:szCs w:val="21"/>
                      <w:u w:val="single"/>
                    </w:rPr>
                    <w:t>35</w:t>
                  </w:r>
                  <w:r>
                    <w:rPr>
                      <w:rFonts w:ascii="Times New Roman" w:hAnsi="Times New Roman"/>
                      <w:b/>
                      <w:bCs/>
                      <w:color w:val="000000"/>
                      <w:szCs w:val="21"/>
                      <w:u w:val="single"/>
                    </w:rPr>
                    <w:t>00m</w:t>
                  </w:r>
                  <w:r>
                    <w:rPr>
                      <w:rFonts w:ascii="Times New Roman" w:hAnsi="Times New Roman"/>
                      <w:b/>
                      <w:bCs/>
                      <w:color w:val="000000"/>
                      <w:szCs w:val="21"/>
                      <w:u w:val="single"/>
                      <w:vertAlign w:val="superscript"/>
                    </w:rPr>
                    <w:t>2</w:t>
                  </w:r>
                </w:p>
              </w:tc>
              <w:tc>
                <w:tcPr>
                  <w:tcW w:w="792" w:type="pct"/>
                  <w:vAlign w:val="center"/>
                </w:tcPr>
                <w:p w14:paraId="0FD276FF"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依托现有</w:t>
                  </w:r>
                </w:p>
              </w:tc>
            </w:tr>
            <w:tr w:rsidR="00BD7704" w14:paraId="0C51A3A7" w14:textId="77777777">
              <w:tc>
                <w:tcPr>
                  <w:tcW w:w="720" w:type="pct"/>
                  <w:vMerge w:val="restart"/>
                  <w:vAlign w:val="center"/>
                </w:tcPr>
                <w:p w14:paraId="6386283F" w14:textId="77777777" w:rsidR="00BD7704" w:rsidRDefault="00000000">
                  <w:pPr>
                    <w:jc w:val="center"/>
                    <w:rPr>
                      <w:rFonts w:ascii="Times New Roman" w:hAnsi="Times New Roman"/>
                      <w:b/>
                      <w:bCs/>
                      <w:szCs w:val="21"/>
                    </w:rPr>
                  </w:pPr>
                  <w:r>
                    <w:rPr>
                      <w:rFonts w:ascii="Times New Roman" w:hAnsi="Times New Roman" w:hint="eastAsia"/>
                      <w:b/>
                      <w:bCs/>
                      <w:szCs w:val="21"/>
                    </w:rPr>
                    <w:t>辅助工程</w:t>
                  </w:r>
                </w:p>
              </w:tc>
              <w:tc>
                <w:tcPr>
                  <w:tcW w:w="722" w:type="pct"/>
                  <w:vAlign w:val="center"/>
                </w:tcPr>
                <w:p w14:paraId="2CC2EE3A"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办公楼</w:t>
                  </w:r>
                </w:p>
              </w:tc>
              <w:tc>
                <w:tcPr>
                  <w:tcW w:w="2764" w:type="pct"/>
                  <w:gridSpan w:val="3"/>
                  <w:vAlign w:val="center"/>
                </w:tcPr>
                <w:p w14:paraId="4D39EBC7"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2F</w:t>
                  </w:r>
                  <w:r>
                    <w:rPr>
                      <w:rFonts w:ascii="Times New Roman" w:hAnsi="Times New Roman" w:hint="eastAsia"/>
                      <w:b/>
                      <w:bCs/>
                      <w:szCs w:val="21"/>
                      <w:u w:val="single"/>
                    </w:rPr>
                    <w:t>，建筑</w:t>
                  </w:r>
                  <w:r>
                    <w:rPr>
                      <w:rFonts w:ascii="Times New Roman" w:hAnsi="Times New Roman"/>
                      <w:b/>
                      <w:bCs/>
                      <w:szCs w:val="21"/>
                      <w:u w:val="single"/>
                    </w:rPr>
                    <w:t>面积</w:t>
                  </w:r>
                  <w:r>
                    <w:rPr>
                      <w:rFonts w:ascii="Times New Roman" w:hAnsi="Times New Roman" w:hint="eastAsia"/>
                      <w:b/>
                      <w:bCs/>
                      <w:szCs w:val="21"/>
                      <w:u w:val="single"/>
                    </w:rPr>
                    <w:t>300</w:t>
                  </w:r>
                  <w:r>
                    <w:rPr>
                      <w:rFonts w:ascii="Times New Roman" w:hAnsi="Times New Roman"/>
                      <w:b/>
                      <w:bCs/>
                      <w:szCs w:val="21"/>
                      <w:u w:val="single"/>
                    </w:rPr>
                    <w:t>m</w:t>
                  </w:r>
                  <w:r>
                    <w:rPr>
                      <w:rFonts w:ascii="Times New Roman" w:hAnsi="Times New Roman"/>
                      <w:b/>
                      <w:bCs/>
                      <w:szCs w:val="21"/>
                      <w:u w:val="single"/>
                      <w:vertAlign w:val="superscript"/>
                    </w:rPr>
                    <w:t>2</w:t>
                  </w:r>
                </w:p>
              </w:tc>
              <w:tc>
                <w:tcPr>
                  <w:tcW w:w="792" w:type="pct"/>
                  <w:vAlign w:val="center"/>
                </w:tcPr>
                <w:p w14:paraId="421720C9"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依托现有</w:t>
                  </w:r>
                </w:p>
              </w:tc>
            </w:tr>
            <w:tr w:rsidR="00BD7704" w14:paraId="2C35AB48" w14:textId="77777777">
              <w:tc>
                <w:tcPr>
                  <w:tcW w:w="720" w:type="pct"/>
                  <w:vMerge/>
                  <w:vAlign w:val="center"/>
                </w:tcPr>
                <w:p w14:paraId="32FFEEF9" w14:textId="77777777" w:rsidR="00BD7704" w:rsidRDefault="00BD7704">
                  <w:pPr>
                    <w:jc w:val="center"/>
                    <w:rPr>
                      <w:rFonts w:ascii="Times New Roman" w:hAnsi="Times New Roman"/>
                      <w:b/>
                      <w:bCs/>
                      <w:szCs w:val="21"/>
                    </w:rPr>
                  </w:pPr>
                </w:p>
              </w:tc>
              <w:tc>
                <w:tcPr>
                  <w:tcW w:w="722" w:type="pct"/>
                  <w:vAlign w:val="center"/>
                </w:tcPr>
                <w:p w14:paraId="1F7F8DDE"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员工宿舍</w:t>
                  </w:r>
                </w:p>
              </w:tc>
              <w:tc>
                <w:tcPr>
                  <w:tcW w:w="2764" w:type="pct"/>
                  <w:gridSpan w:val="3"/>
                  <w:vAlign w:val="center"/>
                </w:tcPr>
                <w:p w14:paraId="7B723518"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2F</w:t>
                  </w:r>
                  <w:r>
                    <w:rPr>
                      <w:rFonts w:ascii="Times New Roman" w:hAnsi="Times New Roman" w:hint="eastAsia"/>
                      <w:b/>
                      <w:bCs/>
                      <w:szCs w:val="21"/>
                      <w:u w:val="single"/>
                    </w:rPr>
                    <w:t>，建筑</w:t>
                  </w:r>
                  <w:r>
                    <w:rPr>
                      <w:rFonts w:ascii="Times New Roman" w:hAnsi="Times New Roman"/>
                      <w:b/>
                      <w:bCs/>
                      <w:szCs w:val="21"/>
                      <w:u w:val="single"/>
                    </w:rPr>
                    <w:t>面积</w:t>
                  </w:r>
                  <w:r>
                    <w:rPr>
                      <w:rFonts w:ascii="Times New Roman" w:hAnsi="Times New Roman" w:hint="eastAsia"/>
                      <w:b/>
                      <w:bCs/>
                      <w:szCs w:val="21"/>
                      <w:u w:val="single"/>
                    </w:rPr>
                    <w:t>400</w:t>
                  </w:r>
                  <w:r>
                    <w:rPr>
                      <w:rFonts w:ascii="Times New Roman" w:hAnsi="Times New Roman"/>
                      <w:b/>
                      <w:bCs/>
                      <w:szCs w:val="21"/>
                      <w:u w:val="single"/>
                    </w:rPr>
                    <w:t>m</w:t>
                  </w:r>
                  <w:r>
                    <w:rPr>
                      <w:rFonts w:ascii="Times New Roman" w:hAnsi="Times New Roman"/>
                      <w:b/>
                      <w:bCs/>
                      <w:szCs w:val="21"/>
                      <w:u w:val="single"/>
                      <w:vertAlign w:val="superscript"/>
                    </w:rPr>
                    <w:t>2</w:t>
                  </w:r>
                </w:p>
              </w:tc>
              <w:tc>
                <w:tcPr>
                  <w:tcW w:w="792" w:type="pct"/>
                  <w:vAlign w:val="center"/>
                </w:tcPr>
                <w:p w14:paraId="676BC371"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依托现有</w:t>
                  </w:r>
                </w:p>
              </w:tc>
            </w:tr>
            <w:tr w:rsidR="00BD7704" w14:paraId="3A1C24DD" w14:textId="77777777">
              <w:tc>
                <w:tcPr>
                  <w:tcW w:w="720" w:type="pct"/>
                  <w:vMerge/>
                  <w:vAlign w:val="center"/>
                </w:tcPr>
                <w:p w14:paraId="21F8ABD8" w14:textId="77777777" w:rsidR="00BD7704" w:rsidRDefault="00BD7704">
                  <w:pPr>
                    <w:jc w:val="center"/>
                    <w:rPr>
                      <w:rFonts w:ascii="Times New Roman" w:hAnsi="Times New Roman"/>
                      <w:b/>
                      <w:bCs/>
                      <w:szCs w:val="21"/>
                    </w:rPr>
                  </w:pPr>
                </w:p>
              </w:tc>
              <w:tc>
                <w:tcPr>
                  <w:tcW w:w="722" w:type="pct"/>
                  <w:vAlign w:val="center"/>
                </w:tcPr>
                <w:p w14:paraId="5BE54A45"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试验室</w:t>
                  </w:r>
                </w:p>
              </w:tc>
              <w:tc>
                <w:tcPr>
                  <w:tcW w:w="2764" w:type="pct"/>
                  <w:gridSpan w:val="3"/>
                  <w:vAlign w:val="center"/>
                </w:tcPr>
                <w:p w14:paraId="065F19E1"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1F</w:t>
                  </w:r>
                  <w:r>
                    <w:rPr>
                      <w:rFonts w:ascii="Times New Roman" w:hAnsi="Times New Roman" w:hint="eastAsia"/>
                      <w:b/>
                      <w:bCs/>
                      <w:szCs w:val="21"/>
                      <w:u w:val="single"/>
                    </w:rPr>
                    <w:t>，建筑</w:t>
                  </w:r>
                  <w:r>
                    <w:rPr>
                      <w:rFonts w:ascii="Times New Roman" w:hAnsi="Times New Roman"/>
                      <w:b/>
                      <w:bCs/>
                      <w:szCs w:val="21"/>
                      <w:u w:val="single"/>
                    </w:rPr>
                    <w:t>面积</w:t>
                  </w:r>
                  <w:r>
                    <w:rPr>
                      <w:rFonts w:ascii="Times New Roman" w:hAnsi="Times New Roman" w:hint="eastAsia"/>
                      <w:b/>
                      <w:bCs/>
                      <w:szCs w:val="21"/>
                      <w:u w:val="single"/>
                    </w:rPr>
                    <w:t>100</w:t>
                  </w:r>
                  <w:r>
                    <w:rPr>
                      <w:rFonts w:ascii="Times New Roman" w:hAnsi="Times New Roman"/>
                      <w:b/>
                      <w:bCs/>
                      <w:szCs w:val="21"/>
                      <w:u w:val="single"/>
                    </w:rPr>
                    <w:t>m</w:t>
                  </w:r>
                  <w:r>
                    <w:rPr>
                      <w:rFonts w:ascii="Times New Roman" w:hAnsi="Times New Roman"/>
                      <w:b/>
                      <w:bCs/>
                      <w:szCs w:val="21"/>
                      <w:u w:val="single"/>
                      <w:vertAlign w:val="superscript"/>
                    </w:rPr>
                    <w:t>2</w:t>
                  </w:r>
                </w:p>
              </w:tc>
              <w:tc>
                <w:tcPr>
                  <w:tcW w:w="792" w:type="pct"/>
                  <w:vAlign w:val="center"/>
                </w:tcPr>
                <w:p w14:paraId="097073EE" w14:textId="77777777" w:rsidR="00BD7704" w:rsidRDefault="00000000">
                  <w:pPr>
                    <w:jc w:val="center"/>
                    <w:rPr>
                      <w:rFonts w:ascii="Times New Roman" w:hAnsi="Times New Roman"/>
                      <w:b/>
                      <w:bCs/>
                      <w:szCs w:val="21"/>
                      <w:u w:val="single"/>
                    </w:rPr>
                  </w:pPr>
                  <w:r>
                    <w:rPr>
                      <w:rFonts w:ascii="Times New Roman" w:hAnsi="Times New Roman" w:hint="eastAsia"/>
                      <w:b/>
                      <w:bCs/>
                      <w:szCs w:val="21"/>
                      <w:u w:val="single"/>
                    </w:rPr>
                    <w:t>依托现有</w:t>
                  </w:r>
                </w:p>
              </w:tc>
            </w:tr>
            <w:tr w:rsidR="00BD7704" w14:paraId="1744244A" w14:textId="77777777">
              <w:tc>
                <w:tcPr>
                  <w:tcW w:w="720" w:type="pct"/>
                  <w:vMerge w:val="restart"/>
                  <w:vAlign w:val="center"/>
                </w:tcPr>
                <w:p w14:paraId="64BEFCFD" w14:textId="77777777" w:rsidR="00BD7704" w:rsidRDefault="00000000">
                  <w:pPr>
                    <w:jc w:val="center"/>
                    <w:rPr>
                      <w:rFonts w:ascii="Times New Roman" w:hAnsi="Times New Roman"/>
                      <w:b/>
                      <w:bCs/>
                      <w:szCs w:val="21"/>
                    </w:rPr>
                  </w:pPr>
                  <w:r>
                    <w:rPr>
                      <w:rFonts w:ascii="Times New Roman" w:hAnsi="Times New Roman"/>
                      <w:b/>
                      <w:bCs/>
                      <w:szCs w:val="21"/>
                    </w:rPr>
                    <w:t>公用工程</w:t>
                  </w:r>
                </w:p>
              </w:tc>
              <w:tc>
                <w:tcPr>
                  <w:tcW w:w="722" w:type="pct"/>
                  <w:vAlign w:val="center"/>
                </w:tcPr>
                <w:p w14:paraId="0DFC536D" w14:textId="77777777" w:rsidR="00BD7704" w:rsidRDefault="00000000">
                  <w:pPr>
                    <w:jc w:val="center"/>
                    <w:rPr>
                      <w:rFonts w:ascii="Times New Roman" w:hAnsi="Times New Roman"/>
                      <w:szCs w:val="21"/>
                    </w:rPr>
                  </w:pPr>
                  <w:r>
                    <w:rPr>
                      <w:rFonts w:ascii="Times New Roman" w:hAnsi="Times New Roman"/>
                      <w:szCs w:val="21"/>
                    </w:rPr>
                    <w:t>供水</w:t>
                  </w:r>
                </w:p>
              </w:tc>
              <w:tc>
                <w:tcPr>
                  <w:tcW w:w="2764" w:type="pct"/>
                  <w:gridSpan w:val="3"/>
                  <w:vAlign w:val="center"/>
                </w:tcPr>
                <w:p w14:paraId="24192416" w14:textId="77777777" w:rsidR="00BD7704" w:rsidRDefault="00000000">
                  <w:pPr>
                    <w:jc w:val="center"/>
                    <w:rPr>
                      <w:rFonts w:ascii="Times New Roman" w:hAnsi="Times New Roman"/>
                      <w:szCs w:val="21"/>
                    </w:rPr>
                  </w:pPr>
                  <w:proofErr w:type="gramStart"/>
                  <w:r>
                    <w:rPr>
                      <w:rFonts w:ascii="Times New Roman" w:hAnsi="Times New Roman" w:hint="eastAsia"/>
                      <w:szCs w:val="21"/>
                    </w:rPr>
                    <w:t>逻</w:t>
                  </w:r>
                  <w:proofErr w:type="gramEnd"/>
                  <w:r>
                    <w:rPr>
                      <w:rFonts w:ascii="Times New Roman" w:hAnsi="Times New Roman" w:hint="eastAsia"/>
                      <w:szCs w:val="21"/>
                    </w:rPr>
                    <w:t>岗镇自来水管网</w:t>
                  </w:r>
                </w:p>
              </w:tc>
              <w:tc>
                <w:tcPr>
                  <w:tcW w:w="792" w:type="pct"/>
                  <w:vAlign w:val="center"/>
                </w:tcPr>
                <w:p w14:paraId="738A2F43" w14:textId="77777777" w:rsidR="00BD7704" w:rsidRDefault="00000000">
                  <w:pPr>
                    <w:jc w:val="center"/>
                    <w:rPr>
                      <w:rFonts w:ascii="Times New Roman" w:hAnsi="Times New Roman"/>
                      <w:szCs w:val="21"/>
                    </w:rPr>
                  </w:pPr>
                  <w:r>
                    <w:rPr>
                      <w:rFonts w:ascii="Times New Roman" w:hAnsi="Times New Roman" w:hint="eastAsia"/>
                      <w:szCs w:val="21"/>
                    </w:rPr>
                    <w:t>依托现有</w:t>
                  </w:r>
                </w:p>
              </w:tc>
            </w:tr>
            <w:tr w:rsidR="00BD7704" w14:paraId="472BBFC9" w14:textId="77777777">
              <w:tc>
                <w:tcPr>
                  <w:tcW w:w="720" w:type="pct"/>
                  <w:vMerge/>
                  <w:vAlign w:val="center"/>
                </w:tcPr>
                <w:p w14:paraId="2C30E39B" w14:textId="77777777" w:rsidR="00BD7704" w:rsidRDefault="00BD7704">
                  <w:pPr>
                    <w:jc w:val="center"/>
                    <w:rPr>
                      <w:rFonts w:ascii="Times New Roman" w:hAnsi="Times New Roman"/>
                      <w:b/>
                      <w:bCs/>
                      <w:szCs w:val="21"/>
                    </w:rPr>
                  </w:pPr>
                </w:p>
              </w:tc>
              <w:tc>
                <w:tcPr>
                  <w:tcW w:w="722" w:type="pct"/>
                  <w:vAlign w:val="center"/>
                </w:tcPr>
                <w:p w14:paraId="6A98780A" w14:textId="77777777" w:rsidR="00BD7704" w:rsidRDefault="00000000">
                  <w:pPr>
                    <w:jc w:val="center"/>
                    <w:rPr>
                      <w:rFonts w:ascii="Times New Roman" w:hAnsi="Times New Roman"/>
                      <w:szCs w:val="21"/>
                    </w:rPr>
                  </w:pPr>
                  <w:r>
                    <w:rPr>
                      <w:rFonts w:ascii="Times New Roman" w:hAnsi="Times New Roman"/>
                      <w:szCs w:val="21"/>
                    </w:rPr>
                    <w:t>排水</w:t>
                  </w:r>
                </w:p>
              </w:tc>
              <w:tc>
                <w:tcPr>
                  <w:tcW w:w="2764" w:type="pct"/>
                  <w:gridSpan w:val="3"/>
                  <w:vAlign w:val="center"/>
                </w:tcPr>
                <w:p w14:paraId="76420374"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采取雨污分流制，雨水经厂区雨水系统收集后排出厂外。洗车废水经沉淀池处理后循环使用，不外排，搅拌机清洗废水经砂石分离器</w:t>
                  </w:r>
                  <w:r>
                    <w:rPr>
                      <w:rFonts w:ascii="Times New Roman" w:hAnsi="Times New Roman" w:hint="eastAsia"/>
                      <w:szCs w:val="21"/>
                    </w:rPr>
                    <w:t>+</w:t>
                  </w:r>
                  <w:r>
                    <w:rPr>
                      <w:rFonts w:ascii="Times New Roman" w:hAnsi="Times New Roman" w:hint="eastAsia"/>
                      <w:szCs w:val="21"/>
                    </w:rPr>
                    <w:t>沉淀池</w:t>
                  </w:r>
                  <w:r>
                    <w:rPr>
                      <w:rFonts w:ascii="Times New Roman" w:hAnsi="Times New Roman" w:hint="eastAsia"/>
                      <w:szCs w:val="21"/>
                    </w:rPr>
                    <w:t>+</w:t>
                  </w:r>
                  <w:r>
                    <w:rPr>
                      <w:rFonts w:ascii="Times New Roman" w:hAnsi="Times New Roman" w:hint="eastAsia"/>
                      <w:szCs w:val="21"/>
                    </w:rPr>
                    <w:t>清水池处理后</w:t>
                  </w:r>
                  <w:r>
                    <w:rPr>
                      <w:rFonts w:hint="eastAsia"/>
                      <w:bCs/>
                      <w:szCs w:val="21"/>
                    </w:rPr>
                    <w:t>循环使用</w:t>
                  </w:r>
                  <w:r>
                    <w:rPr>
                      <w:rFonts w:ascii="Times New Roman" w:hAnsi="Times New Roman" w:hint="eastAsia"/>
                      <w:szCs w:val="21"/>
                    </w:rPr>
                    <w:t>，不外排，生活污水经化粪池处理后定期清掏肥田，不外排。</w:t>
                  </w:r>
                </w:p>
              </w:tc>
              <w:tc>
                <w:tcPr>
                  <w:tcW w:w="792" w:type="pct"/>
                  <w:vAlign w:val="center"/>
                </w:tcPr>
                <w:p w14:paraId="5D8B6197"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新建</w:t>
                  </w:r>
                </w:p>
              </w:tc>
            </w:tr>
            <w:tr w:rsidR="00BD7704" w14:paraId="62226094" w14:textId="77777777">
              <w:tc>
                <w:tcPr>
                  <w:tcW w:w="720" w:type="pct"/>
                  <w:vMerge/>
                  <w:vAlign w:val="center"/>
                </w:tcPr>
                <w:p w14:paraId="74696B5E" w14:textId="77777777" w:rsidR="00BD7704" w:rsidRDefault="00BD7704">
                  <w:pPr>
                    <w:jc w:val="center"/>
                    <w:rPr>
                      <w:rFonts w:ascii="Times New Roman" w:hAnsi="Times New Roman"/>
                      <w:b/>
                      <w:bCs/>
                      <w:szCs w:val="21"/>
                    </w:rPr>
                  </w:pPr>
                </w:p>
              </w:tc>
              <w:tc>
                <w:tcPr>
                  <w:tcW w:w="722" w:type="pct"/>
                  <w:vAlign w:val="center"/>
                </w:tcPr>
                <w:p w14:paraId="0B48DDD4" w14:textId="77777777" w:rsidR="00BD7704" w:rsidRDefault="00000000">
                  <w:pPr>
                    <w:jc w:val="center"/>
                    <w:rPr>
                      <w:rFonts w:ascii="Times New Roman" w:hAnsi="Times New Roman"/>
                      <w:szCs w:val="21"/>
                    </w:rPr>
                  </w:pPr>
                  <w:r>
                    <w:rPr>
                      <w:rFonts w:ascii="Times New Roman" w:hAnsi="Times New Roman"/>
                      <w:szCs w:val="21"/>
                    </w:rPr>
                    <w:t>供电</w:t>
                  </w:r>
                </w:p>
              </w:tc>
              <w:tc>
                <w:tcPr>
                  <w:tcW w:w="2764" w:type="pct"/>
                  <w:gridSpan w:val="3"/>
                  <w:vAlign w:val="center"/>
                </w:tcPr>
                <w:p w14:paraId="0572B80E" w14:textId="77777777" w:rsidR="00BD7704" w:rsidRDefault="00000000">
                  <w:pPr>
                    <w:jc w:val="center"/>
                    <w:rPr>
                      <w:rFonts w:ascii="Times New Roman" w:hAnsi="Times New Roman"/>
                      <w:szCs w:val="21"/>
                    </w:rPr>
                  </w:pPr>
                  <w:proofErr w:type="gramStart"/>
                  <w:r>
                    <w:rPr>
                      <w:rFonts w:ascii="Times New Roman" w:hAnsi="Times New Roman" w:hint="eastAsia"/>
                      <w:szCs w:val="21"/>
                    </w:rPr>
                    <w:t>逻</w:t>
                  </w:r>
                  <w:proofErr w:type="gramEnd"/>
                  <w:r>
                    <w:rPr>
                      <w:rFonts w:ascii="Times New Roman" w:hAnsi="Times New Roman" w:hint="eastAsia"/>
                      <w:szCs w:val="21"/>
                    </w:rPr>
                    <w:t>岗镇变电所</w:t>
                  </w:r>
                </w:p>
              </w:tc>
              <w:tc>
                <w:tcPr>
                  <w:tcW w:w="792" w:type="pct"/>
                  <w:vAlign w:val="center"/>
                </w:tcPr>
                <w:p w14:paraId="1D0BA0BE" w14:textId="77777777" w:rsidR="00BD7704" w:rsidRDefault="00000000">
                  <w:pPr>
                    <w:jc w:val="center"/>
                    <w:rPr>
                      <w:rFonts w:ascii="Times New Roman" w:hAnsi="Times New Roman"/>
                      <w:szCs w:val="21"/>
                    </w:rPr>
                  </w:pPr>
                  <w:r>
                    <w:rPr>
                      <w:rFonts w:ascii="Times New Roman" w:hAnsi="Times New Roman" w:hint="eastAsia"/>
                      <w:szCs w:val="21"/>
                    </w:rPr>
                    <w:t>依托现有</w:t>
                  </w:r>
                </w:p>
              </w:tc>
            </w:tr>
            <w:tr w:rsidR="00BD7704" w14:paraId="2FE972BE" w14:textId="77777777">
              <w:tc>
                <w:tcPr>
                  <w:tcW w:w="720" w:type="pct"/>
                  <w:vMerge w:val="restart"/>
                  <w:vAlign w:val="center"/>
                </w:tcPr>
                <w:p w14:paraId="5BDFF983" w14:textId="77777777" w:rsidR="00BD7704" w:rsidRDefault="00000000">
                  <w:pPr>
                    <w:jc w:val="center"/>
                    <w:rPr>
                      <w:rFonts w:ascii="Times New Roman" w:hAnsi="Times New Roman"/>
                      <w:b/>
                      <w:bCs/>
                      <w:szCs w:val="21"/>
                    </w:rPr>
                  </w:pPr>
                  <w:r>
                    <w:rPr>
                      <w:rFonts w:ascii="Times New Roman" w:hAnsi="Times New Roman"/>
                      <w:b/>
                      <w:bCs/>
                      <w:szCs w:val="21"/>
                    </w:rPr>
                    <w:lastRenderedPageBreak/>
                    <w:t>环保工程</w:t>
                  </w:r>
                </w:p>
              </w:tc>
              <w:tc>
                <w:tcPr>
                  <w:tcW w:w="722" w:type="pct"/>
                  <w:vMerge w:val="restart"/>
                  <w:vAlign w:val="center"/>
                </w:tcPr>
                <w:p w14:paraId="3A73F812" w14:textId="77777777" w:rsidR="00BD7704" w:rsidRDefault="00000000">
                  <w:pPr>
                    <w:jc w:val="center"/>
                    <w:rPr>
                      <w:rFonts w:ascii="Times New Roman" w:hAnsi="Times New Roman"/>
                      <w:szCs w:val="21"/>
                    </w:rPr>
                  </w:pPr>
                  <w:r>
                    <w:rPr>
                      <w:rFonts w:ascii="Times New Roman" w:hAnsi="Times New Roman"/>
                      <w:szCs w:val="21"/>
                    </w:rPr>
                    <w:t>废气</w:t>
                  </w:r>
                </w:p>
                <w:p w14:paraId="0E00B072" w14:textId="77777777" w:rsidR="00BD7704" w:rsidRDefault="00000000">
                  <w:pPr>
                    <w:jc w:val="center"/>
                    <w:rPr>
                      <w:rFonts w:ascii="Times New Roman" w:hAnsi="Times New Roman"/>
                      <w:szCs w:val="21"/>
                    </w:rPr>
                  </w:pPr>
                  <w:r>
                    <w:rPr>
                      <w:rFonts w:ascii="Times New Roman" w:hAnsi="Times New Roman"/>
                      <w:szCs w:val="21"/>
                    </w:rPr>
                    <w:t>治理</w:t>
                  </w:r>
                </w:p>
              </w:tc>
              <w:tc>
                <w:tcPr>
                  <w:tcW w:w="441" w:type="pct"/>
                  <w:vMerge w:val="restart"/>
                  <w:vAlign w:val="center"/>
                </w:tcPr>
                <w:p w14:paraId="4B7DBA17" w14:textId="77777777" w:rsidR="00BD7704" w:rsidRDefault="00000000">
                  <w:pPr>
                    <w:jc w:val="center"/>
                    <w:rPr>
                      <w:rFonts w:ascii="Times New Roman" w:hAnsi="Times New Roman"/>
                      <w:szCs w:val="21"/>
                    </w:rPr>
                  </w:pPr>
                  <w:r>
                    <w:rPr>
                      <w:rFonts w:ascii="Times New Roman" w:hAnsi="Times New Roman" w:hint="eastAsia"/>
                      <w:szCs w:val="21"/>
                    </w:rPr>
                    <w:t>有组织废气</w:t>
                  </w:r>
                </w:p>
              </w:tc>
              <w:tc>
                <w:tcPr>
                  <w:tcW w:w="769" w:type="pct"/>
                  <w:vAlign w:val="center"/>
                </w:tcPr>
                <w:p w14:paraId="3158D26F"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砂石料上料</w:t>
                  </w:r>
                </w:p>
              </w:tc>
              <w:tc>
                <w:tcPr>
                  <w:tcW w:w="1554" w:type="pct"/>
                  <w:vAlign w:val="center"/>
                </w:tcPr>
                <w:p w14:paraId="378DAA24" w14:textId="77777777" w:rsidR="00BD7704" w:rsidRDefault="00000000">
                  <w:pPr>
                    <w:autoSpaceDE w:val="0"/>
                    <w:autoSpaceDN w:val="0"/>
                    <w:jc w:val="center"/>
                    <w:rPr>
                      <w:rFonts w:ascii="Times New Roman" w:hAnsi="Times New Roman"/>
                      <w:szCs w:val="21"/>
                    </w:rPr>
                  </w:pPr>
                  <w:r>
                    <w:rPr>
                      <w:rFonts w:ascii="Times New Roman" w:hAnsi="Times New Roman"/>
                      <w:szCs w:val="21"/>
                    </w:rPr>
                    <w:t>集气</w:t>
                  </w:r>
                  <w:r>
                    <w:rPr>
                      <w:rFonts w:ascii="Times New Roman" w:hAnsi="Times New Roman" w:hint="eastAsia"/>
                      <w:szCs w:val="21"/>
                    </w:rPr>
                    <w:t>罩</w:t>
                  </w:r>
                  <w:r>
                    <w:rPr>
                      <w:rFonts w:ascii="Times New Roman" w:hAnsi="Times New Roman"/>
                      <w:szCs w:val="21"/>
                    </w:rPr>
                    <w:t>+</w:t>
                  </w:r>
                  <w:r>
                    <w:rPr>
                      <w:rFonts w:ascii="Times New Roman" w:hAnsi="Times New Roman"/>
                      <w:szCs w:val="21"/>
                    </w:rPr>
                    <w:t>袋式除尘器</w:t>
                  </w:r>
                  <w:r>
                    <w:rPr>
                      <w:rFonts w:ascii="Times New Roman" w:hAnsi="Times New Roman" w:hint="eastAsia"/>
                      <w:szCs w:val="21"/>
                    </w:rPr>
                    <w:t>+15m</w:t>
                  </w:r>
                  <w:r>
                    <w:rPr>
                      <w:rFonts w:ascii="Times New Roman" w:hAnsi="Times New Roman" w:hint="eastAsia"/>
                      <w:szCs w:val="21"/>
                    </w:rPr>
                    <w:t>排气筒</w:t>
                  </w:r>
                </w:p>
              </w:tc>
              <w:tc>
                <w:tcPr>
                  <w:tcW w:w="792" w:type="pct"/>
                  <w:vAlign w:val="center"/>
                </w:tcPr>
                <w:p w14:paraId="50C4FB4C"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新建</w:t>
                  </w:r>
                </w:p>
              </w:tc>
            </w:tr>
            <w:tr w:rsidR="00BD7704" w14:paraId="0478B746" w14:textId="77777777">
              <w:tc>
                <w:tcPr>
                  <w:tcW w:w="720" w:type="pct"/>
                  <w:vMerge/>
                  <w:vAlign w:val="center"/>
                </w:tcPr>
                <w:p w14:paraId="29E3BE96" w14:textId="77777777" w:rsidR="00BD7704" w:rsidRDefault="00BD7704">
                  <w:pPr>
                    <w:jc w:val="center"/>
                    <w:rPr>
                      <w:rFonts w:ascii="Times New Roman" w:hAnsi="Times New Roman"/>
                      <w:b/>
                      <w:bCs/>
                      <w:szCs w:val="21"/>
                    </w:rPr>
                  </w:pPr>
                </w:p>
              </w:tc>
              <w:tc>
                <w:tcPr>
                  <w:tcW w:w="722" w:type="pct"/>
                  <w:vMerge/>
                  <w:vAlign w:val="center"/>
                </w:tcPr>
                <w:p w14:paraId="211358FC" w14:textId="77777777" w:rsidR="00BD7704" w:rsidRDefault="00BD7704">
                  <w:pPr>
                    <w:jc w:val="center"/>
                    <w:rPr>
                      <w:rFonts w:ascii="Times New Roman" w:hAnsi="Times New Roman"/>
                      <w:szCs w:val="21"/>
                    </w:rPr>
                  </w:pPr>
                </w:p>
              </w:tc>
              <w:tc>
                <w:tcPr>
                  <w:tcW w:w="441" w:type="pct"/>
                  <w:vMerge/>
                  <w:vAlign w:val="center"/>
                </w:tcPr>
                <w:p w14:paraId="7E4982E0" w14:textId="77777777" w:rsidR="00BD7704" w:rsidRDefault="00BD7704">
                  <w:pPr>
                    <w:jc w:val="center"/>
                    <w:rPr>
                      <w:rFonts w:ascii="Times New Roman" w:hAnsi="Times New Roman"/>
                      <w:szCs w:val="21"/>
                    </w:rPr>
                  </w:pPr>
                </w:p>
              </w:tc>
              <w:tc>
                <w:tcPr>
                  <w:tcW w:w="769" w:type="pct"/>
                  <w:vAlign w:val="center"/>
                </w:tcPr>
                <w:p w14:paraId="652EC894" w14:textId="77777777" w:rsidR="00BD7704" w:rsidRDefault="00000000">
                  <w:pPr>
                    <w:autoSpaceDE w:val="0"/>
                    <w:autoSpaceDN w:val="0"/>
                    <w:jc w:val="center"/>
                    <w:rPr>
                      <w:rFonts w:ascii="Times New Roman" w:hAnsi="Times New Roman"/>
                      <w:szCs w:val="21"/>
                    </w:rPr>
                  </w:pPr>
                  <w:r>
                    <w:rPr>
                      <w:rFonts w:ascii="Times New Roman" w:hAnsi="Times New Roman" w:hint="eastAsia"/>
                      <w:bCs/>
                      <w:szCs w:val="21"/>
                    </w:rPr>
                    <w:t>投料、搅拌粉尘</w:t>
                  </w:r>
                </w:p>
              </w:tc>
              <w:tc>
                <w:tcPr>
                  <w:tcW w:w="1554" w:type="pct"/>
                  <w:vAlign w:val="center"/>
                </w:tcPr>
                <w:p w14:paraId="4ED1C3AF" w14:textId="77777777" w:rsidR="00BD7704" w:rsidRDefault="00000000">
                  <w:pPr>
                    <w:autoSpaceDE w:val="0"/>
                    <w:autoSpaceDN w:val="0"/>
                    <w:jc w:val="center"/>
                    <w:rPr>
                      <w:rFonts w:ascii="Times New Roman" w:hAnsi="Times New Roman"/>
                      <w:szCs w:val="21"/>
                    </w:rPr>
                  </w:pPr>
                  <w:r>
                    <w:rPr>
                      <w:rFonts w:ascii="Times New Roman" w:hAnsi="Times New Roman"/>
                      <w:szCs w:val="21"/>
                    </w:rPr>
                    <w:t>集气风管</w:t>
                  </w:r>
                  <w:r>
                    <w:rPr>
                      <w:rFonts w:ascii="Times New Roman" w:hAnsi="Times New Roman"/>
                      <w:szCs w:val="21"/>
                    </w:rPr>
                    <w:t>+</w:t>
                  </w:r>
                  <w:r>
                    <w:rPr>
                      <w:rFonts w:ascii="Times New Roman" w:hAnsi="Times New Roman"/>
                      <w:szCs w:val="21"/>
                    </w:rPr>
                    <w:t>袋式除尘器</w:t>
                  </w:r>
                  <w:r>
                    <w:rPr>
                      <w:rFonts w:ascii="Times New Roman" w:hAnsi="Times New Roman" w:hint="eastAsia"/>
                      <w:szCs w:val="21"/>
                    </w:rPr>
                    <w:t>2</w:t>
                  </w:r>
                  <w:r>
                    <w:rPr>
                      <w:rFonts w:ascii="Times New Roman" w:hAnsi="Times New Roman" w:hint="eastAsia"/>
                      <w:szCs w:val="21"/>
                    </w:rPr>
                    <w:t>套</w:t>
                  </w:r>
                </w:p>
              </w:tc>
              <w:tc>
                <w:tcPr>
                  <w:tcW w:w="792" w:type="pct"/>
                  <w:vAlign w:val="center"/>
                </w:tcPr>
                <w:p w14:paraId="604CFC52"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新建</w:t>
                  </w:r>
                </w:p>
              </w:tc>
            </w:tr>
            <w:tr w:rsidR="00BD7704" w14:paraId="77C82AC4" w14:textId="77777777">
              <w:tc>
                <w:tcPr>
                  <w:tcW w:w="720" w:type="pct"/>
                  <w:vMerge/>
                  <w:vAlign w:val="center"/>
                </w:tcPr>
                <w:p w14:paraId="261BB7F9" w14:textId="77777777" w:rsidR="00BD7704" w:rsidRDefault="00BD7704">
                  <w:pPr>
                    <w:jc w:val="center"/>
                    <w:rPr>
                      <w:rFonts w:ascii="Times New Roman" w:hAnsi="Times New Roman"/>
                      <w:szCs w:val="21"/>
                    </w:rPr>
                  </w:pPr>
                </w:p>
              </w:tc>
              <w:tc>
                <w:tcPr>
                  <w:tcW w:w="722" w:type="pct"/>
                  <w:vMerge/>
                  <w:vAlign w:val="center"/>
                </w:tcPr>
                <w:p w14:paraId="106D8023" w14:textId="77777777" w:rsidR="00BD7704" w:rsidRDefault="00BD7704">
                  <w:pPr>
                    <w:jc w:val="center"/>
                    <w:rPr>
                      <w:rFonts w:ascii="Times New Roman" w:hAnsi="Times New Roman"/>
                      <w:szCs w:val="21"/>
                    </w:rPr>
                  </w:pPr>
                </w:p>
              </w:tc>
              <w:tc>
                <w:tcPr>
                  <w:tcW w:w="441" w:type="pct"/>
                  <w:vMerge/>
                  <w:vAlign w:val="center"/>
                </w:tcPr>
                <w:p w14:paraId="53D9666D" w14:textId="77777777" w:rsidR="00BD7704" w:rsidRDefault="00BD7704">
                  <w:pPr>
                    <w:jc w:val="center"/>
                    <w:rPr>
                      <w:rFonts w:ascii="Times New Roman" w:hAnsi="Times New Roman"/>
                      <w:szCs w:val="21"/>
                    </w:rPr>
                  </w:pPr>
                </w:p>
              </w:tc>
              <w:tc>
                <w:tcPr>
                  <w:tcW w:w="769" w:type="pct"/>
                  <w:vAlign w:val="center"/>
                </w:tcPr>
                <w:p w14:paraId="563B47C7" w14:textId="77777777" w:rsidR="00BD7704" w:rsidRDefault="00000000">
                  <w:pPr>
                    <w:autoSpaceDE w:val="0"/>
                    <w:autoSpaceDN w:val="0"/>
                    <w:jc w:val="center"/>
                    <w:rPr>
                      <w:rFonts w:ascii="Times New Roman" w:hAnsi="Times New Roman"/>
                      <w:szCs w:val="21"/>
                    </w:rPr>
                  </w:pPr>
                  <w:r>
                    <w:rPr>
                      <w:rFonts w:ascii="Times New Roman" w:hAnsi="Times New Roman" w:hint="eastAsia"/>
                      <w:bCs/>
                      <w:szCs w:val="21"/>
                    </w:rPr>
                    <w:t>粉料筒仓粉尘</w:t>
                  </w:r>
                </w:p>
              </w:tc>
              <w:tc>
                <w:tcPr>
                  <w:tcW w:w="1554" w:type="pct"/>
                  <w:vAlign w:val="center"/>
                </w:tcPr>
                <w:p w14:paraId="3B3D7183" w14:textId="77777777" w:rsidR="00BD7704" w:rsidRDefault="00000000">
                  <w:pPr>
                    <w:autoSpaceDE w:val="0"/>
                    <w:autoSpaceDN w:val="0"/>
                    <w:jc w:val="center"/>
                    <w:rPr>
                      <w:rFonts w:ascii="Times New Roman" w:hAnsi="Times New Roman"/>
                      <w:szCs w:val="21"/>
                    </w:rPr>
                  </w:pPr>
                  <w:proofErr w:type="gramStart"/>
                  <w:r>
                    <w:rPr>
                      <w:rFonts w:ascii="Times New Roman" w:hAnsi="Times New Roman"/>
                      <w:bCs/>
                      <w:szCs w:val="21"/>
                    </w:rPr>
                    <w:t>仓顶</w:t>
                  </w:r>
                  <w:proofErr w:type="gramEnd"/>
                  <w:r>
                    <w:rPr>
                      <w:rFonts w:ascii="Times New Roman" w:hAnsi="Times New Roman" w:hint="eastAsia"/>
                      <w:bCs/>
                      <w:szCs w:val="21"/>
                    </w:rPr>
                    <w:t>覆膜袋式</w:t>
                  </w:r>
                  <w:r>
                    <w:rPr>
                      <w:rFonts w:ascii="Times New Roman" w:hAnsi="Times New Roman"/>
                      <w:bCs/>
                      <w:szCs w:val="21"/>
                    </w:rPr>
                    <w:t>除尘器</w:t>
                  </w:r>
                  <w:r>
                    <w:rPr>
                      <w:rFonts w:ascii="Times New Roman" w:hAnsi="Times New Roman" w:hint="eastAsia"/>
                      <w:bCs/>
                      <w:szCs w:val="21"/>
                    </w:rPr>
                    <w:t>8</w:t>
                  </w:r>
                  <w:r>
                    <w:rPr>
                      <w:rFonts w:ascii="Times New Roman" w:hAnsi="Times New Roman" w:hint="eastAsia"/>
                      <w:bCs/>
                      <w:szCs w:val="21"/>
                    </w:rPr>
                    <w:t>套</w:t>
                  </w:r>
                </w:p>
              </w:tc>
              <w:tc>
                <w:tcPr>
                  <w:tcW w:w="792" w:type="pct"/>
                  <w:vAlign w:val="center"/>
                </w:tcPr>
                <w:p w14:paraId="3F388EB9" w14:textId="77777777" w:rsidR="00BD7704" w:rsidRDefault="00000000">
                  <w:pPr>
                    <w:autoSpaceDE w:val="0"/>
                    <w:autoSpaceDN w:val="0"/>
                    <w:jc w:val="center"/>
                    <w:rPr>
                      <w:rFonts w:ascii="Times New Roman" w:hAnsi="Times New Roman"/>
                      <w:szCs w:val="21"/>
                    </w:rPr>
                  </w:pPr>
                  <w:r>
                    <w:rPr>
                      <w:rFonts w:ascii="Times New Roman" w:hAnsi="Times New Roman" w:hint="eastAsia"/>
                      <w:szCs w:val="21"/>
                    </w:rPr>
                    <w:t>新建</w:t>
                  </w:r>
                </w:p>
              </w:tc>
            </w:tr>
            <w:tr w:rsidR="00BD7704" w14:paraId="6AD50B87" w14:textId="77777777">
              <w:tc>
                <w:tcPr>
                  <w:tcW w:w="720" w:type="pct"/>
                  <w:vMerge/>
                  <w:vAlign w:val="center"/>
                </w:tcPr>
                <w:p w14:paraId="551DA00E" w14:textId="77777777" w:rsidR="00BD7704" w:rsidRDefault="00BD7704">
                  <w:pPr>
                    <w:jc w:val="center"/>
                    <w:rPr>
                      <w:rFonts w:ascii="Times New Roman" w:hAnsi="Times New Roman"/>
                      <w:szCs w:val="21"/>
                    </w:rPr>
                  </w:pPr>
                </w:p>
              </w:tc>
              <w:tc>
                <w:tcPr>
                  <w:tcW w:w="722" w:type="pct"/>
                  <w:vMerge/>
                  <w:vAlign w:val="center"/>
                </w:tcPr>
                <w:p w14:paraId="6C9226DA" w14:textId="77777777" w:rsidR="00BD7704" w:rsidRDefault="00BD7704">
                  <w:pPr>
                    <w:jc w:val="center"/>
                    <w:rPr>
                      <w:rFonts w:ascii="Times New Roman" w:hAnsi="Times New Roman"/>
                      <w:szCs w:val="21"/>
                    </w:rPr>
                  </w:pPr>
                </w:p>
              </w:tc>
              <w:tc>
                <w:tcPr>
                  <w:tcW w:w="441" w:type="pct"/>
                  <w:vMerge w:val="restart"/>
                  <w:vAlign w:val="center"/>
                </w:tcPr>
                <w:p w14:paraId="3DE97D5F" w14:textId="77777777" w:rsidR="00BD7704" w:rsidRDefault="00000000">
                  <w:pPr>
                    <w:jc w:val="center"/>
                    <w:rPr>
                      <w:rFonts w:ascii="Times New Roman" w:hAnsi="Times New Roman"/>
                      <w:szCs w:val="21"/>
                    </w:rPr>
                  </w:pPr>
                  <w:r>
                    <w:rPr>
                      <w:rFonts w:ascii="Times New Roman" w:hAnsi="Times New Roman" w:hint="eastAsia"/>
                      <w:szCs w:val="21"/>
                    </w:rPr>
                    <w:t>无组织废气</w:t>
                  </w:r>
                </w:p>
              </w:tc>
              <w:tc>
                <w:tcPr>
                  <w:tcW w:w="769" w:type="pct"/>
                  <w:vAlign w:val="center"/>
                </w:tcPr>
                <w:p w14:paraId="417B68DF" w14:textId="77777777" w:rsidR="00BD7704" w:rsidRDefault="00000000">
                  <w:pPr>
                    <w:autoSpaceDE w:val="0"/>
                    <w:autoSpaceDN w:val="0"/>
                    <w:jc w:val="center"/>
                    <w:rPr>
                      <w:rFonts w:ascii="Times New Roman" w:hAnsi="Times New Roman"/>
                      <w:szCs w:val="21"/>
                    </w:rPr>
                  </w:pPr>
                  <w:r>
                    <w:rPr>
                      <w:rFonts w:ascii="Times New Roman" w:hAnsi="Times New Roman"/>
                      <w:bCs/>
                      <w:szCs w:val="21"/>
                    </w:rPr>
                    <w:t>车辆运输扬尘</w:t>
                  </w:r>
                </w:p>
              </w:tc>
              <w:tc>
                <w:tcPr>
                  <w:tcW w:w="1554" w:type="pct"/>
                  <w:vAlign w:val="center"/>
                </w:tcPr>
                <w:p w14:paraId="3673182A" w14:textId="77777777" w:rsidR="00BD7704" w:rsidRDefault="00000000">
                  <w:pPr>
                    <w:autoSpaceDE w:val="0"/>
                    <w:autoSpaceDN w:val="0"/>
                    <w:jc w:val="center"/>
                    <w:rPr>
                      <w:rFonts w:ascii="Times New Roman" w:hAnsi="Times New Roman"/>
                      <w:kern w:val="0"/>
                      <w:szCs w:val="21"/>
                    </w:rPr>
                  </w:pPr>
                  <w:r>
                    <w:rPr>
                      <w:rFonts w:ascii="Times New Roman" w:hAnsi="Times New Roman" w:hint="eastAsia"/>
                      <w:bCs/>
                      <w:szCs w:val="21"/>
                    </w:rPr>
                    <w:t>厂区道路</w:t>
                  </w:r>
                  <w:r>
                    <w:rPr>
                      <w:rFonts w:ascii="Times New Roman" w:hAnsi="Times New Roman"/>
                      <w:bCs/>
                      <w:szCs w:val="21"/>
                    </w:rPr>
                    <w:t>硬化、</w:t>
                  </w:r>
                  <w:r>
                    <w:rPr>
                      <w:rFonts w:hint="eastAsia"/>
                    </w:rPr>
                    <w:t>自动感应式高压洗车装置</w:t>
                  </w:r>
                </w:p>
              </w:tc>
              <w:tc>
                <w:tcPr>
                  <w:tcW w:w="792" w:type="pct"/>
                  <w:vAlign w:val="center"/>
                </w:tcPr>
                <w:p w14:paraId="7872E556" w14:textId="77777777" w:rsidR="00BD7704" w:rsidRDefault="00000000">
                  <w:pPr>
                    <w:jc w:val="center"/>
                    <w:rPr>
                      <w:rFonts w:ascii="Times New Roman" w:hAnsi="Times New Roman"/>
                      <w:szCs w:val="21"/>
                    </w:rPr>
                  </w:pPr>
                  <w:r>
                    <w:rPr>
                      <w:rFonts w:ascii="Times New Roman" w:hAnsi="Times New Roman" w:hint="eastAsia"/>
                      <w:szCs w:val="21"/>
                    </w:rPr>
                    <w:t>新建</w:t>
                  </w:r>
                </w:p>
              </w:tc>
            </w:tr>
            <w:tr w:rsidR="00BD7704" w14:paraId="3DD6E9E4" w14:textId="77777777">
              <w:tc>
                <w:tcPr>
                  <w:tcW w:w="720" w:type="pct"/>
                  <w:vMerge/>
                  <w:vAlign w:val="center"/>
                </w:tcPr>
                <w:p w14:paraId="0A281A7B" w14:textId="77777777" w:rsidR="00BD7704" w:rsidRDefault="00BD7704">
                  <w:pPr>
                    <w:jc w:val="center"/>
                    <w:rPr>
                      <w:rFonts w:ascii="Times New Roman" w:hAnsi="Times New Roman"/>
                      <w:szCs w:val="21"/>
                    </w:rPr>
                  </w:pPr>
                </w:p>
              </w:tc>
              <w:tc>
                <w:tcPr>
                  <w:tcW w:w="722" w:type="pct"/>
                  <w:vMerge/>
                  <w:vAlign w:val="center"/>
                </w:tcPr>
                <w:p w14:paraId="3F8C8B78" w14:textId="77777777" w:rsidR="00BD7704" w:rsidRDefault="00BD7704">
                  <w:pPr>
                    <w:jc w:val="center"/>
                    <w:rPr>
                      <w:rFonts w:ascii="Times New Roman" w:hAnsi="Times New Roman"/>
                      <w:szCs w:val="21"/>
                    </w:rPr>
                  </w:pPr>
                </w:p>
              </w:tc>
              <w:tc>
                <w:tcPr>
                  <w:tcW w:w="441" w:type="pct"/>
                  <w:vMerge/>
                  <w:vAlign w:val="center"/>
                </w:tcPr>
                <w:p w14:paraId="0DCF4992" w14:textId="77777777" w:rsidR="00BD7704" w:rsidRDefault="00BD7704">
                  <w:pPr>
                    <w:jc w:val="center"/>
                    <w:rPr>
                      <w:rFonts w:ascii="Times New Roman" w:hAnsi="Times New Roman"/>
                      <w:szCs w:val="21"/>
                    </w:rPr>
                  </w:pPr>
                </w:p>
              </w:tc>
              <w:tc>
                <w:tcPr>
                  <w:tcW w:w="769" w:type="pct"/>
                  <w:vAlign w:val="center"/>
                </w:tcPr>
                <w:p w14:paraId="64462ABF" w14:textId="77777777" w:rsidR="00BD7704" w:rsidRDefault="00000000">
                  <w:pPr>
                    <w:autoSpaceDE w:val="0"/>
                    <w:autoSpaceDN w:val="0"/>
                    <w:jc w:val="center"/>
                    <w:rPr>
                      <w:rFonts w:ascii="Times New Roman" w:hAnsi="Times New Roman"/>
                      <w:szCs w:val="21"/>
                    </w:rPr>
                  </w:pPr>
                  <w:r>
                    <w:rPr>
                      <w:rFonts w:ascii="Times New Roman" w:hAnsi="Times New Roman" w:hint="eastAsia"/>
                      <w:bCs/>
                      <w:szCs w:val="21"/>
                    </w:rPr>
                    <w:t>骨料装卸粉尘</w:t>
                  </w:r>
                </w:p>
              </w:tc>
              <w:tc>
                <w:tcPr>
                  <w:tcW w:w="1554" w:type="pct"/>
                  <w:vAlign w:val="center"/>
                </w:tcPr>
                <w:p w14:paraId="72E2D0E1" w14:textId="77777777" w:rsidR="00BD7704" w:rsidRDefault="00000000">
                  <w:pPr>
                    <w:autoSpaceDE w:val="0"/>
                    <w:autoSpaceDN w:val="0"/>
                    <w:jc w:val="center"/>
                    <w:rPr>
                      <w:rFonts w:ascii="Times New Roman" w:hAnsi="Times New Roman"/>
                      <w:kern w:val="0"/>
                      <w:szCs w:val="21"/>
                    </w:rPr>
                  </w:pPr>
                  <w:r>
                    <w:rPr>
                      <w:rFonts w:ascii="Times New Roman" w:hAnsi="Times New Roman"/>
                      <w:bCs/>
                      <w:szCs w:val="21"/>
                    </w:rPr>
                    <w:t>密闭</w:t>
                  </w:r>
                  <w:r>
                    <w:rPr>
                      <w:rFonts w:ascii="Times New Roman" w:hAnsi="Times New Roman" w:hint="eastAsia"/>
                      <w:bCs/>
                      <w:szCs w:val="21"/>
                    </w:rPr>
                    <w:t>车间</w:t>
                  </w:r>
                  <w:r>
                    <w:rPr>
                      <w:rFonts w:ascii="Times New Roman" w:hAnsi="Times New Roman"/>
                      <w:bCs/>
                      <w:szCs w:val="21"/>
                    </w:rPr>
                    <w:t>，</w:t>
                  </w:r>
                  <w:proofErr w:type="gramStart"/>
                  <w:r>
                    <w:rPr>
                      <w:rFonts w:ascii="Times New Roman" w:hAnsi="Times New Roman" w:hint="eastAsia"/>
                      <w:bCs/>
                      <w:szCs w:val="21"/>
                    </w:rPr>
                    <w:t>喷雾抑尘装置</w:t>
                  </w:r>
                  <w:proofErr w:type="gramEnd"/>
                </w:p>
              </w:tc>
              <w:tc>
                <w:tcPr>
                  <w:tcW w:w="792" w:type="pct"/>
                  <w:vAlign w:val="center"/>
                </w:tcPr>
                <w:p w14:paraId="02742C5F" w14:textId="77777777" w:rsidR="00BD7704" w:rsidRDefault="00000000">
                  <w:pPr>
                    <w:jc w:val="center"/>
                    <w:rPr>
                      <w:rFonts w:ascii="Times New Roman" w:hAnsi="Times New Roman"/>
                      <w:szCs w:val="21"/>
                    </w:rPr>
                  </w:pPr>
                  <w:r>
                    <w:rPr>
                      <w:rFonts w:ascii="Times New Roman" w:hAnsi="Times New Roman" w:hint="eastAsia"/>
                      <w:szCs w:val="21"/>
                    </w:rPr>
                    <w:t>新建</w:t>
                  </w:r>
                </w:p>
              </w:tc>
            </w:tr>
            <w:tr w:rsidR="00BD7704" w14:paraId="0C113E15" w14:textId="77777777">
              <w:tc>
                <w:tcPr>
                  <w:tcW w:w="720" w:type="pct"/>
                  <w:vMerge/>
                  <w:vAlign w:val="center"/>
                </w:tcPr>
                <w:p w14:paraId="78D79E34" w14:textId="77777777" w:rsidR="00BD7704" w:rsidRDefault="00BD7704">
                  <w:pPr>
                    <w:jc w:val="center"/>
                    <w:rPr>
                      <w:rFonts w:ascii="Times New Roman" w:hAnsi="Times New Roman"/>
                      <w:szCs w:val="21"/>
                    </w:rPr>
                  </w:pPr>
                </w:p>
              </w:tc>
              <w:tc>
                <w:tcPr>
                  <w:tcW w:w="722" w:type="pct"/>
                  <w:vAlign w:val="center"/>
                </w:tcPr>
                <w:p w14:paraId="02DD2196" w14:textId="77777777" w:rsidR="00BD7704" w:rsidRDefault="00000000">
                  <w:pPr>
                    <w:jc w:val="center"/>
                    <w:rPr>
                      <w:rFonts w:ascii="Times New Roman" w:hAnsi="Times New Roman"/>
                      <w:szCs w:val="21"/>
                    </w:rPr>
                  </w:pPr>
                  <w:r>
                    <w:rPr>
                      <w:rFonts w:ascii="Times New Roman" w:hAnsi="Times New Roman" w:hint="eastAsia"/>
                      <w:szCs w:val="21"/>
                    </w:rPr>
                    <w:t>废水</w:t>
                  </w:r>
                </w:p>
                <w:p w14:paraId="785E3228" w14:textId="77777777" w:rsidR="00BD7704" w:rsidRDefault="00000000">
                  <w:pPr>
                    <w:jc w:val="center"/>
                    <w:rPr>
                      <w:rFonts w:ascii="Times New Roman" w:hAnsi="Times New Roman"/>
                      <w:szCs w:val="21"/>
                    </w:rPr>
                  </w:pPr>
                  <w:r>
                    <w:rPr>
                      <w:rFonts w:ascii="Times New Roman" w:hAnsi="Times New Roman" w:hint="eastAsia"/>
                      <w:szCs w:val="21"/>
                    </w:rPr>
                    <w:t>治理</w:t>
                  </w:r>
                </w:p>
              </w:tc>
              <w:tc>
                <w:tcPr>
                  <w:tcW w:w="2764" w:type="pct"/>
                  <w:gridSpan w:val="3"/>
                  <w:vAlign w:val="center"/>
                </w:tcPr>
                <w:p w14:paraId="50B7315A" w14:textId="77777777" w:rsidR="00BD7704" w:rsidRDefault="00000000">
                  <w:pPr>
                    <w:jc w:val="center"/>
                    <w:rPr>
                      <w:rFonts w:ascii="Times New Roman" w:hAnsi="Times New Roman"/>
                      <w:szCs w:val="21"/>
                    </w:rPr>
                  </w:pPr>
                  <w:r>
                    <w:rPr>
                      <w:rFonts w:ascii="Times New Roman" w:hAnsi="Times New Roman" w:hint="eastAsia"/>
                      <w:szCs w:val="21"/>
                    </w:rPr>
                    <w:t>洗车废水经</w:t>
                  </w:r>
                  <w:r>
                    <w:rPr>
                      <w:rFonts w:ascii="Times New Roman" w:hAnsi="Times New Roman" w:hint="eastAsia"/>
                      <w:szCs w:val="21"/>
                    </w:rPr>
                    <w:t>10m</w:t>
                  </w:r>
                  <w:r>
                    <w:rPr>
                      <w:rFonts w:ascii="Times New Roman" w:hAnsi="Times New Roman" w:hint="eastAsia"/>
                      <w:szCs w:val="21"/>
                      <w:vertAlign w:val="superscript"/>
                    </w:rPr>
                    <w:t>3</w:t>
                  </w:r>
                  <w:r>
                    <w:rPr>
                      <w:rFonts w:ascii="Times New Roman" w:hAnsi="Times New Roman" w:hint="eastAsia"/>
                      <w:szCs w:val="21"/>
                    </w:rPr>
                    <w:t>沉淀池处理后循环使用，不外排，搅拌机清洗废水经砂石分离器</w:t>
                  </w:r>
                  <w:r>
                    <w:rPr>
                      <w:rFonts w:ascii="Times New Roman" w:hAnsi="Times New Roman" w:hint="eastAsia"/>
                      <w:szCs w:val="21"/>
                    </w:rPr>
                    <w:t>+10m</w:t>
                  </w:r>
                  <w:r>
                    <w:rPr>
                      <w:rFonts w:ascii="Times New Roman" w:hAnsi="Times New Roman" w:hint="eastAsia"/>
                      <w:szCs w:val="21"/>
                      <w:vertAlign w:val="superscript"/>
                    </w:rPr>
                    <w:t>3</w:t>
                  </w:r>
                  <w:r>
                    <w:rPr>
                      <w:rFonts w:ascii="Times New Roman" w:hAnsi="Times New Roman" w:hint="eastAsia"/>
                      <w:szCs w:val="21"/>
                    </w:rPr>
                    <w:t>沉淀池</w:t>
                  </w:r>
                  <w:r>
                    <w:rPr>
                      <w:rFonts w:ascii="Times New Roman" w:hAnsi="Times New Roman" w:hint="eastAsia"/>
                      <w:szCs w:val="21"/>
                    </w:rPr>
                    <w:t>+10m</w:t>
                  </w:r>
                  <w:r>
                    <w:rPr>
                      <w:rFonts w:ascii="Times New Roman" w:hAnsi="Times New Roman" w:hint="eastAsia"/>
                      <w:szCs w:val="21"/>
                      <w:vertAlign w:val="superscript"/>
                    </w:rPr>
                    <w:t>3</w:t>
                  </w:r>
                  <w:r>
                    <w:rPr>
                      <w:rFonts w:ascii="Times New Roman" w:hAnsi="Times New Roman" w:hint="eastAsia"/>
                      <w:szCs w:val="21"/>
                    </w:rPr>
                    <w:t>清水池处理后</w:t>
                  </w:r>
                  <w:r>
                    <w:rPr>
                      <w:rFonts w:hint="eastAsia"/>
                      <w:bCs/>
                      <w:szCs w:val="21"/>
                    </w:rPr>
                    <w:t>循环使用</w:t>
                  </w:r>
                  <w:r>
                    <w:rPr>
                      <w:rFonts w:ascii="Times New Roman" w:hAnsi="Times New Roman" w:hint="eastAsia"/>
                      <w:szCs w:val="21"/>
                    </w:rPr>
                    <w:t>，不外排</w:t>
                  </w:r>
                  <w:r>
                    <w:rPr>
                      <w:rFonts w:ascii="Times New Roman" w:hAnsi="Times New Roman" w:hint="eastAsia"/>
                      <w:szCs w:val="21"/>
                    </w:rPr>
                    <w:t>;5m</w:t>
                  </w:r>
                  <w:r>
                    <w:rPr>
                      <w:rFonts w:ascii="Times New Roman" w:hAnsi="Times New Roman" w:hint="eastAsia"/>
                      <w:szCs w:val="21"/>
                      <w:vertAlign w:val="superscript"/>
                    </w:rPr>
                    <w:t>3</w:t>
                  </w:r>
                  <w:r>
                    <w:rPr>
                      <w:rFonts w:ascii="Times New Roman" w:hAnsi="Times New Roman" w:hint="eastAsia"/>
                      <w:szCs w:val="21"/>
                    </w:rPr>
                    <w:t>化粪池</w:t>
                  </w:r>
                </w:p>
              </w:tc>
              <w:tc>
                <w:tcPr>
                  <w:tcW w:w="792" w:type="pct"/>
                  <w:vAlign w:val="center"/>
                </w:tcPr>
                <w:p w14:paraId="1EED2E2D" w14:textId="77777777" w:rsidR="00BD7704" w:rsidRDefault="00000000">
                  <w:pPr>
                    <w:jc w:val="center"/>
                    <w:rPr>
                      <w:rFonts w:ascii="Times New Roman" w:hAnsi="Times New Roman"/>
                      <w:szCs w:val="21"/>
                    </w:rPr>
                  </w:pPr>
                  <w:r>
                    <w:rPr>
                      <w:rFonts w:ascii="Times New Roman" w:hAnsi="Times New Roman" w:hint="eastAsia"/>
                      <w:szCs w:val="21"/>
                    </w:rPr>
                    <w:t>新建</w:t>
                  </w:r>
                </w:p>
              </w:tc>
            </w:tr>
            <w:tr w:rsidR="00BD7704" w14:paraId="698D49B9" w14:textId="77777777">
              <w:tc>
                <w:tcPr>
                  <w:tcW w:w="720" w:type="pct"/>
                  <w:vMerge/>
                  <w:vAlign w:val="center"/>
                </w:tcPr>
                <w:p w14:paraId="0C8754EB" w14:textId="77777777" w:rsidR="00BD7704" w:rsidRDefault="00BD7704">
                  <w:pPr>
                    <w:jc w:val="center"/>
                    <w:rPr>
                      <w:rFonts w:ascii="Times New Roman" w:hAnsi="Times New Roman"/>
                      <w:szCs w:val="21"/>
                    </w:rPr>
                  </w:pPr>
                </w:p>
              </w:tc>
              <w:tc>
                <w:tcPr>
                  <w:tcW w:w="722" w:type="pct"/>
                  <w:vAlign w:val="center"/>
                </w:tcPr>
                <w:p w14:paraId="3ED17212" w14:textId="77777777" w:rsidR="00BD7704" w:rsidRDefault="00000000">
                  <w:pPr>
                    <w:jc w:val="center"/>
                    <w:rPr>
                      <w:rFonts w:ascii="Times New Roman" w:hAnsi="Times New Roman"/>
                      <w:szCs w:val="21"/>
                    </w:rPr>
                  </w:pPr>
                  <w:r>
                    <w:rPr>
                      <w:rFonts w:ascii="Times New Roman" w:hAnsi="Times New Roman" w:hint="eastAsia"/>
                      <w:szCs w:val="21"/>
                    </w:rPr>
                    <w:t>固废</w:t>
                  </w:r>
                </w:p>
                <w:p w14:paraId="0411E6F2" w14:textId="77777777" w:rsidR="00BD7704" w:rsidRDefault="00000000">
                  <w:pPr>
                    <w:jc w:val="center"/>
                    <w:rPr>
                      <w:rFonts w:ascii="Times New Roman" w:hAnsi="Times New Roman"/>
                      <w:szCs w:val="21"/>
                    </w:rPr>
                  </w:pPr>
                  <w:r>
                    <w:rPr>
                      <w:rFonts w:ascii="Times New Roman" w:hAnsi="Times New Roman" w:hint="eastAsia"/>
                      <w:szCs w:val="21"/>
                    </w:rPr>
                    <w:t>治理</w:t>
                  </w:r>
                </w:p>
              </w:tc>
              <w:tc>
                <w:tcPr>
                  <w:tcW w:w="2764" w:type="pct"/>
                  <w:gridSpan w:val="3"/>
                  <w:vAlign w:val="center"/>
                </w:tcPr>
                <w:p w14:paraId="3DD5938D" w14:textId="77777777" w:rsidR="00BD7704" w:rsidRDefault="00000000">
                  <w:pPr>
                    <w:jc w:val="center"/>
                    <w:rPr>
                      <w:rFonts w:ascii="Times New Roman" w:hAnsi="Times New Roman"/>
                      <w:szCs w:val="21"/>
                    </w:rPr>
                  </w:pPr>
                  <w:r>
                    <w:rPr>
                      <w:rFonts w:ascii="Times New Roman" w:hAnsi="Times New Roman" w:hint="eastAsia"/>
                      <w:szCs w:val="21"/>
                    </w:rPr>
                    <w:t>垃圾桶、</w:t>
                  </w:r>
                  <w:r>
                    <w:rPr>
                      <w:rFonts w:ascii="Times New Roman" w:hAnsi="Times New Roman" w:hint="eastAsia"/>
                      <w:szCs w:val="21"/>
                    </w:rPr>
                    <w:t>10m</w:t>
                  </w:r>
                  <w:r>
                    <w:rPr>
                      <w:rFonts w:ascii="Times New Roman" w:hAnsi="Times New Roman" w:hint="eastAsia"/>
                      <w:szCs w:val="21"/>
                      <w:vertAlign w:val="superscript"/>
                    </w:rPr>
                    <w:t>2</w:t>
                  </w:r>
                  <w:r>
                    <w:rPr>
                      <w:rFonts w:ascii="Times New Roman" w:hAnsi="Times New Roman" w:hint="eastAsia"/>
                      <w:szCs w:val="21"/>
                    </w:rPr>
                    <w:t>一般固废暂存间、</w:t>
                  </w:r>
                  <w:r>
                    <w:rPr>
                      <w:rFonts w:ascii="Times New Roman" w:hAnsi="Times New Roman" w:hint="eastAsia"/>
                      <w:szCs w:val="21"/>
                    </w:rPr>
                    <w:t>10m</w:t>
                  </w:r>
                  <w:r>
                    <w:rPr>
                      <w:rFonts w:ascii="Times New Roman" w:hAnsi="Times New Roman" w:hint="eastAsia"/>
                      <w:szCs w:val="21"/>
                      <w:vertAlign w:val="superscript"/>
                    </w:rPr>
                    <w:t>2</w:t>
                  </w:r>
                  <w:proofErr w:type="gramStart"/>
                  <w:r>
                    <w:rPr>
                      <w:rFonts w:ascii="Times New Roman" w:hAnsi="Times New Roman" w:hint="eastAsia"/>
                      <w:szCs w:val="21"/>
                    </w:rPr>
                    <w:t>危废暂存</w:t>
                  </w:r>
                  <w:proofErr w:type="gramEnd"/>
                  <w:r>
                    <w:rPr>
                      <w:rFonts w:ascii="Times New Roman" w:hAnsi="Times New Roman" w:hint="eastAsia"/>
                      <w:szCs w:val="21"/>
                    </w:rPr>
                    <w:t>间</w:t>
                  </w:r>
                </w:p>
              </w:tc>
              <w:tc>
                <w:tcPr>
                  <w:tcW w:w="792" w:type="pct"/>
                  <w:vAlign w:val="center"/>
                </w:tcPr>
                <w:p w14:paraId="458A668F" w14:textId="77777777" w:rsidR="00BD7704" w:rsidRDefault="00000000">
                  <w:pPr>
                    <w:jc w:val="center"/>
                    <w:rPr>
                      <w:rFonts w:ascii="Times New Roman" w:hAnsi="Times New Roman"/>
                      <w:szCs w:val="21"/>
                    </w:rPr>
                  </w:pPr>
                  <w:r>
                    <w:rPr>
                      <w:rFonts w:ascii="Times New Roman" w:hAnsi="Times New Roman" w:hint="eastAsia"/>
                      <w:szCs w:val="21"/>
                    </w:rPr>
                    <w:t>新建</w:t>
                  </w:r>
                </w:p>
              </w:tc>
            </w:tr>
            <w:tr w:rsidR="00BD7704" w14:paraId="723F6FD8" w14:textId="77777777">
              <w:tc>
                <w:tcPr>
                  <w:tcW w:w="720" w:type="pct"/>
                  <w:vMerge/>
                  <w:vAlign w:val="center"/>
                </w:tcPr>
                <w:p w14:paraId="6C522CE0" w14:textId="77777777" w:rsidR="00BD7704" w:rsidRDefault="00BD7704">
                  <w:pPr>
                    <w:jc w:val="center"/>
                    <w:rPr>
                      <w:rFonts w:ascii="Times New Roman" w:hAnsi="Times New Roman"/>
                      <w:szCs w:val="21"/>
                    </w:rPr>
                  </w:pPr>
                </w:p>
              </w:tc>
              <w:tc>
                <w:tcPr>
                  <w:tcW w:w="722" w:type="pct"/>
                  <w:vAlign w:val="center"/>
                </w:tcPr>
                <w:p w14:paraId="27907215" w14:textId="77777777" w:rsidR="00BD7704" w:rsidRDefault="00000000">
                  <w:pPr>
                    <w:jc w:val="center"/>
                    <w:rPr>
                      <w:rFonts w:ascii="Times New Roman" w:hAnsi="Times New Roman"/>
                      <w:szCs w:val="21"/>
                    </w:rPr>
                  </w:pPr>
                  <w:r>
                    <w:rPr>
                      <w:rFonts w:ascii="Times New Roman" w:hAnsi="Times New Roman" w:hint="eastAsia"/>
                      <w:szCs w:val="21"/>
                    </w:rPr>
                    <w:t>噪声</w:t>
                  </w:r>
                </w:p>
                <w:p w14:paraId="6B7547E6" w14:textId="77777777" w:rsidR="00BD7704" w:rsidRDefault="00000000">
                  <w:pPr>
                    <w:jc w:val="center"/>
                    <w:rPr>
                      <w:rFonts w:ascii="Times New Roman" w:hAnsi="Times New Roman"/>
                      <w:szCs w:val="21"/>
                    </w:rPr>
                  </w:pPr>
                  <w:r>
                    <w:rPr>
                      <w:rFonts w:ascii="Times New Roman" w:hAnsi="Times New Roman" w:hint="eastAsia"/>
                      <w:szCs w:val="21"/>
                    </w:rPr>
                    <w:t>治理</w:t>
                  </w:r>
                </w:p>
              </w:tc>
              <w:tc>
                <w:tcPr>
                  <w:tcW w:w="2764" w:type="pct"/>
                  <w:gridSpan w:val="3"/>
                  <w:vAlign w:val="center"/>
                </w:tcPr>
                <w:p w14:paraId="0D542C35" w14:textId="77777777" w:rsidR="00BD7704" w:rsidRDefault="00000000">
                  <w:pPr>
                    <w:jc w:val="center"/>
                    <w:rPr>
                      <w:rFonts w:ascii="Times New Roman" w:hAnsi="Times New Roman"/>
                      <w:szCs w:val="21"/>
                    </w:rPr>
                  </w:pPr>
                  <w:r>
                    <w:rPr>
                      <w:rFonts w:ascii="Times New Roman" w:hAnsi="Times New Roman"/>
                      <w:szCs w:val="21"/>
                    </w:rPr>
                    <w:t>厂房隔声、基础减振</w:t>
                  </w:r>
                  <w:r>
                    <w:rPr>
                      <w:rFonts w:ascii="Times New Roman" w:hAnsi="Times New Roman" w:hint="eastAsia"/>
                      <w:szCs w:val="21"/>
                    </w:rPr>
                    <w:t>、选用低噪声设备</w:t>
                  </w:r>
                </w:p>
              </w:tc>
              <w:tc>
                <w:tcPr>
                  <w:tcW w:w="792" w:type="pct"/>
                  <w:vAlign w:val="center"/>
                </w:tcPr>
                <w:p w14:paraId="7130A539" w14:textId="77777777" w:rsidR="00BD7704" w:rsidRDefault="00000000">
                  <w:pPr>
                    <w:jc w:val="center"/>
                    <w:rPr>
                      <w:rFonts w:ascii="Times New Roman" w:hAnsi="Times New Roman"/>
                      <w:szCs w:val="21"/>
                    </w:rPr>
                  </w:pPr>
                  <w:r>
                    <w:rPr>
                      <w:rFonts w:ascii="Times New Roman" w:hAnsi="Times New Roman" w:hint="eastAsia"/>
                      <w:szCs w:val="21"/>
                    </w:rPr>
                    <w:t>新建</w:t>
                  </w:r>
                </w:p>
              </w:tc>
            </w:tr>
          </w:tbl>
          <w:p w14:paraId="06B2A04B" w14:textId="77777777" w:rsidR="00BD7704" w:rsidRDefault="00000000">
            <w:pPr>
              <w:spacing w:line="360" w:lineRule="auto"/>
              <w:rPr>
                <w:rFonts w:ascii="Times New Roman" w:hAnsi="Times New Roman"/>
                <w:b/>
                <w:bCs/>
                <w:sz w:val="24"/>
              </w:rPr>
            </w:pPr>
            <w:r>
              <w:rPr>
                <w:rFonts w:ascii="Times New Roman" w:hAnsi="Times New Roman"/>
                <w:b/>
                <w:bCs/>
                <w:sz w:val="24"/>
              </w:rPr>
              <w:t>2</w:t>
            </w:r>
            <w:r>
              <w:rPr>
                <w:rFonts w:ascii="Times New Roman" w:hAnsi="Times New Roman"/>
                <w:b/>
                <w:bCs/>
                <w:sz w:val="24"/>
              </w:rPr>
              <w:t>产品方案</w:t>
            </w:r>
          </w:p>
          <w:p w14:paraId="0DBC033D"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本项目产品方案见表</w:t>
            </w:r>
            <w:r>
              <w:rPr>
                <w:rFonts w:ascii="Times New Roman" w:hAnsi="Times New Roman" w:hint="eastAsia"/>
                <w:sz w:val="24"/>
              </w:rPr>
              <w:t>2-2</w:t>
            </w:r>
            <w:r>
              <w:rPr>
                <w:rFonts w:ascii="Times New Roman" w:hAnsi="Times New Roman" w:hint="eastAsia"/>
                <w:sz w:val="24"/>
              </w:rPr>
              <w:t>。</w:t>
            </w:r>
          </w:p>
          <w:p w14:paraId="00D4F229"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2</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产品方案一览表</w:t>
            </w:r>
          </w:p>
          <w:tbl>
            <w:tblPr>
              <w:tblStyle w:val="ae"/>
              <w:tblW w:w="4998" w:type="pct"/>
              <w:tblLook w:val="04A0" w:firstRow="1" w:lastRow="0" w:firstColumn="1" w:lastColumn="0" w:noHBand="0" w:noVBand="1"/>
            </w:tblPr>
            <w:tblGrid>
              <w:gridCol w:w="841"/>
              <w:gridCol w:w="1717"/>
              <w:gridCol w:w="1344"/>
              <w:gridCol w:w="2015"/>
              <w:gridCol w:w="1868"/>
            </w:tblGrid>
            <w:tr w:rsidR="00BD7704" w14:paraId="77612BAD" w14:textId="77777777">
              <w:tc>
                <w:tcPr>
                  <w:tcW w:w="541" w:type="pct"/>
                  <w:vAlign w:val="center"/>
                </w:tcPr>
                <w:p w14:paraId="045ACED0" w14:textId="77777777" w:rsidR="00BD7704" w:rsidRDefault="00000000">
                  <w:pPr>
                    <w:jc w:val="center"/>
                    <w:rPr>
                      <w:rFonts w:ascii="Times New Roman" w:hAnsi="Times New Roman"/>
                      <w:b/>
                      <w:bCs/>
                      <w:szCs w:val="21"/>
                    </w:rPr>
                  </w:pPr>
                  <w:r>
                    <w:rPr>
                      <w:rFonts w:ascii="Times New Roman" w:hAnsi="Times New Roman"/>
                      <w:b/>
                      <w:bCs/>
                      <w:szCs w:val="21"/>
                    </w:rPr>
                    <w:t>序号</w:t>
                  </w:r>
                </w:p>
              </w:tc>
              <w:tc>
                <w:tcPr>
                  <w:tcW w:w="1102" w:type="pct"/>
                  <w:vAlign w:val="center"/>
                </w:tcPr>
                <w:p w14:paraId="2ABCB2B8" w14:textId="77777777" w:rsidR="00BD7704" w:rsidRDefault="00000000">
                  <w:pPr>
                    <w:jc w:val="center"/>
                    <w:rPr>
                      <w:rFonts w:ascii="Times New Roman" w:hAnsi="Times New Roman"/>
                      <w:b/>
                      <w:bCs/>
                      <w:szCs w:val="21"/>
                    </w:rPr>
                  </w:pPr>
                  <w:r>
                    <w:rPr>
                      <w:rFonts w:ascii="Times New Roman" w:hAnsi="Times New Roman"/>
                      <w:b/>
                      <w:bCs/>
                      <w:szCs w:val="21"/>
                    </w:rPr>
                    <w:t>产品名称</w:t>
                  </w:r>
                </w:p>
              </w:tc>
              <w:tc>
                <w:tcPr>
                  <w:tcW w:w="862" w:type="pct"/>
                  <w:vAlign w:val="center"/>
                </w:tcPr>
                <w:p w14:paraId="242101D0" w14:textId="77777777" w:rsidR="00BD7704" w:rsidRDefault="00000000">
                  <w:pPr>
                    <w:jc w:val="center"/>
                    <w:rPr>
                      <w:rFonts w:ascii="Times New Roman" w:hAnsi="Times New Roman"/>
                      <w:b/>
                      <w:bCs/>
                      <w:szCs w:val="21"/>
                    </w:rPr>
                  </w:pPr>
                  <w:r>
                    <w:rPr>
                      <w:rFonts w:ascii="Times New Roman" w:hAnsi="Times New Roman"/>
                      <w:b/>
                      <w:bCs/>
                      <w:szCs w:val="21"/>
                    </w:rPr>
                    <w:t>单位</w:t>
                  </w:r>
                </w:p>
              </w:tc>
              <w:tc>
                <w:tcPr>
                  <w:tcW w:w="1293" w:type="pct"/>
                  <w:vAlign w:val="center"/>
                </w:tcPr>
                <w:p w14:paraId="214F4F42" w14:textId="77777777" w:rsidR="00BD7704" w:rsidRDefault="00000000">
                  <w:pPr>
                    <w:jc w:val="center"/>
                    <w:rPr>
                      <w:rFonts w:ascii="Times New Roman" w:hAnsi="Times New Roman"/>
                      <w:b/>
                      <w:bCs/>
                      <w:szCs w:val="21"/>
                    </w:rPr>
                  </w:pPr>
                  <w:r>
                    <w:rPr>
                      <w:rFonts w:ascii="Times New Roman" w:hAnsi="Times New Roman"/>
                      <w:b/>
                      <w:bCs/>
                      <w:szCs w:val="21"/>
                    </w:rPr>
                    <w:t>年产量</w:t>
                  </w:r>
                </w:p>
              </w:tc>
              <w:tc>
                <w:tcPr>
                  <w:tcW w:w="1199" w:type="pct"/>
                  <w:vAlign w:val="center"/>
                </w:tcPr>
                <w:p w14:paraId="7AA06C21" w14:textId="77777777" w:rsidR="00BD7704" w:rsidRDefault="00000000">
                  <w:pPr>
                    <w:jc w:val="center"/>
                    <w:rPr>
                      <w:rFonts w:ascii="Times New Roman" w:hAnsi="Times New Roman"/>
                      <w:b/>
                      <w:bCs/>
                      <w:szCs w:val="21"/>
                    </w:rPr>
                  </w:pPr>
                  <w:r>
                    <w:rPr>
                      <w:rFonts w:ascii="Times New Roman" w:hAnsi="Times New Roman" w:hint="eastAsia"/>
                      <w:b/>
                      <w:bCs/>
                      <w:szCs w:val="21"/>
                    </w:rPr>
                    <w:t>备注</w:t>
                  </w:r>
                </w:p>
              </w:tc>
            </w:tr>
            <w:tr w:rsidR="00BD7704" w14:paraId="64ED0E9F" w14:textId="77777777">
              <w:tc>
                <w:tcPr>
                  <w:tcW w:w="541" w:type="pct"/>
                  <w:vAlign w:val="center"/>
                </w:tcPr>
                <w:p w14:paraId="65D593D7" w14:textId="77777777" w:rsidR="00BD7704" w:rsidRDefault="00000000">
                  <w:pPr>
                    <w:jc w:val="center"/>
                    <w:rPr>
                      <w:rFonts w:ascii="Times New Roman" w:hAnsi="Times New Roman"/>
                      <w:szCs w:val="21"/>
                    </w:rPr>
                  </w:pPr>
                  <w:r>
                    <w:rPr>
                      <w:rFonts w:ascii="Times New Roman" w:hAnsi="Times New Roman"/>
                      <w:szCs w:val="21"/>
                    </w:rPr>
                    <w:t>1</w:t>
                  </w:r>
                </w:p>
              </w:tc>
              <w:tc>
                <w:tcPr>
                  <w:tcW w:w="1102" w:type="pct"/>
                  <w:vAlign w:val="center"/>
                </w:tcPr>
                <w:p w14:paraId="4D959305" w14:textId="77777777" w:rsidR="00BD7704" w:rsidRDefault="00000000">
                  <w:pPr>
                    <w:pStyle w:val="p0"/>
                    <w:ind w:left="420" w:hanging="420"/>
                    <w:jc w:val="center"/>
                    <w:rPr>
                      <w:sz w:val="21"/>
                      <w:szCs w:val="21"/>
                    </w:rPr>
                  </w:pPr>
                  <w:r>
                    <w:rPr>
                      <w:rFonts w:hint="eastAsia"/>
                      <w:sz w:val="21"/>
                    </w:rPr>
                    <w:t>商品混凝土</w:t>
                  </w:r>
                </w:p>
              </w:tc>
              <w:tc>
                <w:tcPr>
                  <w:tcW w:w="862" w:type="pct"/>
                  <w:vAlign w:val="center"/>
                </w:tcPr>
                <w:p w14:paraId="7E360094" w14:textId="77777777" w:rsidR="00BD7704"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m</w:t>
                  </w:r>
                  <w:r>
                    <w:rPr>
                      <w:rFonts w:ascii="Times New Roman" w:hAnsi="Times New Roman" w:hint="eastAsia"/>
                      <w:szCs w:val="21"/>
                      <w:vertAlign w:val="superscript"/>
                    </w:rPr>
                    <w:t>3</w:t>
                  </w:r>
                  <w:r>
                    <w:rPr>
                      <w:rFonts w:ascii="Times New Roman" w:hAnsi="Times New Roman"/>
                      <w:szCs w:val="21"/>
                    </w:rPr>
                    <w:t>/</w:t>
                  </w:r>
                  <w:r>
                    <w:rPr>
                      <w:rFonts w:ascii="Times New Roman" w:hAnsi="Times New Roman" w:hint="eastAsia"/>
                      <w:szCs w:val="21"/>
                    </w:rPr>
                    <w:t>a</w:t>
                  </w:r>
                </w:p>
              </w:tc>
              <w:tc>
                <w:tcPr>
                  <w:tcW w:w="1293" w:type="pct"/>
                  <w:vAlign w:val="center"/>
                </w:tcPr>
                <w:p w14:paraId="78C11ED4" w14:textId="77777777" w:rsidR="00BD7704" w:rsidRDefault="00000000">
                  <w:pPr>
                    <w:pStyle w:val="p0"/>
                    <w:ind w:left="420" w:hanging="420"/>
                    <w:jc w:val="center"/>
                    <w:rPr>
                      <w:sz w:val="21"/>
                      <w:szCs w:val="21"/>
                    </w:rPr>
                  </w:pPr>
                  <w:r>
                    <w:rPr>
                      <w:rFonts w:hint="eastAsia"/>
                      <w:sz w:val="21"/>
                      <w:szCs w:val="21"/>
                    </w:rPr>
                    <w:t>20</w:t>
                  </w:r>
                </w:p>
              </w:tc>
              <w:tc>
                <w:tcPr>
                  <w:tcW w:w="1199" w:type="pct"/>
                  <w:vAlign w:val="center"/>
                </w:tcPr>
                <w:p w14:paraId="23C8AEF7" w14:textId="77777777" w:rsidR="00BD7704" w:rsidRDefault="00000000">
                  <w:pPr>
                    <w:pStyle w:val="p0"/>
                    <w:ind w:left="420" w:hanging="420"/>
                    <w:jc w:val="center"/>
                    <w:rPr>
                      <w:bCs/>
                      <w:iCs/>
                      <w:sz w:val="21"/>
                      <w:szCs w:val="21"/>
                    </w:rPr>
                  </w:pPr>
                  <w:r>
                    <w:t>C</w:t>
                  </w:r>
                  <w:r>
                    <w:rPr>
                      <w:rFonts w:hint="eastAsia"/>
                    </w:rPr>
                    <w:t>20</w:t>
                  </w:r>
                  <w:r>
                    <w:rPr>
                      <w:rFonts w:hint="eastAsia"/>
                    </w:rPr>
                    <w:t>、</w:t>
                  </w:r>
                  <w:r>
                    <w:rPr>
                      <w:rFonts w:hint="eastAsia"/>
                    </w:rPr>
                    <w:t>C30</w:t>
                  </w:r>
                  <w:r>
                    <w:rPr>
                      <w:rFonts w:hint="eastAsia"/>
                    </w:rPr>
                    <w:t>、</w:t>
                  </w:r>
                  <w:r>
                    <w:rPr>
                      <w:rFonts w:hint="eastAsia"/>
                    </w:rPr>
                    <w:t>C40</w:t>
                  </w:r>
                </w:p>
              </w:tc>
            </w:tr>
          </w:tbl>
          <w:p w14:paraId="7556E23E" w14:textId="77777777" w:rsidR="00BD7704" w:rsidRDefault="00000000">
            <w:pPr>
              <w:spacing w:line="360" w:lineRule="auto"/>
              <w:rPr>
                <w:rFonts w:ascii="Times New Roman" w:hAnsi="Times New Roman"/>
                <w:b/>
                <w:bCs/>
                <w:sz w:val="24"/>
              </w:rPr>
            </w:pPr>
            <w:r>
              <w:rPr>
                <w:rFonts w:ascii="Times New Roman" w:hAnsi="Times New Roman"/>
                <w:b/>
                <w:bCs/>
                <w:sz w:val="24"/>
              </w:rPr>
              <w:t>3</w:t>
            </w:r>
            <w:r>
              <w:rPr>
                <w:rFonts w:ascii="Times New Roman" w:hAnsi="Times New Roman"/>
                <w:b/>
                <w:bCs/>
                <w:sz w:val="24"/>
              </w:rPr>
              <w:t>项目主要设备、原辅材料消耗</w:t>
            </w:r>
          </w:p>
          <w:p w14:paraId="213267BA" w14:textId="77777777" w:rsidR="00BD7704" w:rsidRDefault="00000000">
            <w:pPr>
              <w:spacing w:line="360" w:lineRule="auto"/>
              <w:ind w:firstLineChars="200" w:firstLine="480"/>
              <w:rPr>
                <w:rFonts w:ascii="Times New Roman" w:hAnsi="Times New Roman"/>
                <w:b/>
                <w:bCs/>
                <w:sz w:val="24"/>
              </w:rPr>
            </w:pPr>
            <w:r>
              <w:rPr>
                <w:rFonts w:ascii="Times New Roman" w:hAnsi="Times New Roman" w:hint="eastAsia"/>
                <w:sz w:val="24"/>
              </w:rPr>
              <w:t>本项目</w:t>
            </w:r>
            <w:r>
              <w:rPr>
                <w:rFonts w:ascii="Times New Roman" w:hAnsi="Times New Roman"/>
                <w:sz w:val="24"/>
              </w:rPr>
              <w:t>主要设备见表</w:t>
            </w:r>
            <w:r>
              <w:rPr>
                <w:rFonts w:ascii="Times New Roman" w:hAnsi="Times New Roman"/>
                <w:sz w:val="24"/>
              </w:rPr>
              <w:t>2-</w:t>
            </w:r>
            <w:r>
              <w:rPr>
                <w:rFonts w:ascii="Times New Roman" w:hAnsi="Times New Roman" w:hint="eastAsia"/>
                <w:sz w:val="24"/>
              </w:rPr>
              <w:t>3</w:t>
            </w:r>
            <w:r>
              <w:rPr>
                <w:rFonts w:ascii="Times New Roman" w:hAnsi="Times New Roman"/>
                <w:sz w:val="24"/>
              </w:rPr>
              <w:t>，主要原辅材料</w:t>
            </w:r>
            <w:r>
              <w:rPr>
                <w:rFonts w:ascii="Times New Roman" w:hAnsi="Times New Roman" w:hint="eastAsia"/>
                <w:sz w:val="24"/>
              </w:rPr>
              <w:t>及能源消耗情况</w:t>
            </w:r>
            <w:r>
              <w:rPr>
                <w:rFonts w:ascii="Times New Roman" w:hAnsi="Times New Roman"/>
                <w:sz w:val="24"/>
              </w:rPr>
              <w:t>见表</w:t>
            </w:r>
            <w:r>
              <w:rPr>
                <w:rFonts w:ascii="Times New Roman" w:hAnsi="Times New Roman"/>
                <w:sz w:val="24"/>
              </w:rPr>
              <w:t>2-</w:t>
            </w:r>
            <w:r>
              <w:rPr>
                <w:rFonts w:ascii="Times New Roman" w:hAnsi="Times New Roman" w:hint="eastAsia"/>
                <w:sz w:val="24"/>
              </w:rPr>
              <w:t>4</w:t>
            </w:r>
            <w:r>
              <w:rPr>
                <w:rFonts w:ascii="Times New Roman" w:hAnsi="Times New Roman"/>
                <w:sz w:val="24"/>
              </w:rPr>
              <w:t>。</w:t>
            </w:r>
          </w:p>
          <w:p w14:paraId="25C20025"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 xml:space="preserve">3 </w:t>
            </w:r>
            <w:r>
              <w:rPr>
                <w:rFonts w:ascii="Times New Roman" w:hAnsi="Times New Roman" w:hint="eastAsia"/>
                <w:b/>
                <w:bCs/>
                <w:szCs w:val="21"/>
              </w:rPr>
              <w:t>本项目</w:t>
            </w:r>
            <w:r>
              <w:rPr>
                <w:rFonts w:ascii="Times New Roman" w:hAnsi="Times New Roman"/>
                <w:b/>
                <w:bCs/>
                <w:szCs w:val="21"/>
              </w:rPr>
              <w:t>主要生产设备一览表</w:t>
            </w:r>
          </w:p>
          <w:tbl>
            <w:tblPr>
              <w:tblStyle w:val="ae"/>
              <w:tblW w:w="4998" w:type="pct"/>
              <w:tblLook w:val="04A0" w:firstRow="1" w:lastRow="0" w:firstColumn="1" w:lastColumn="0" w:noHBand="0" w:noVBand="1"/>
            </w:tblPr>
            <w:tblGrid>
              <w:gridCol w:w="697"/>
              <w:gridCol w:w="3460"/>
              <w:gridCol w:w="1674"/>
              <w:gridCol w:w="878"/>
              <w:gridCol w:w="1076"/>
            </w:tblGrid>
            <w:tr w:rsidR="00BD7704" w14:paraId="7CB27B9C" w14:textId="77777777">
              <w:tc>
                <w:tcPr>
                  <w:tcW w:w="447" w:type="pct"/>
                  <w:vAlign w:val="center"/>
                </w:tcPr>
                <w:p w14:paraId="1E8C606A" w14:textId="77777777" w:rsidR="00BD7704" w:rsidRDefault="00000000">
                  <w:pPr>
                    <w:jc w:val="center"/>
                    <w:rPr>
                      <w:rFonts w:ascii="Times New Roman" w:hAnsi="Times New Roman"/>
                      <w:szCs w:val="21"/>
                    </w:rPr>
                  </w:pPr>
                  <w:r>
                    <w:rPr>
                      <w:rFonts w:ascii="Times New Roman" w:hAnsi="Times New Roman"/>
                      <w:szCs w:val="21"/>
                    </w:rPr>
                    <w:t>序号</w:t>
                  </w:r>
                </w:p>
              </w:tc>
              <w:tc>
                <w:tcPr>
                  <w:tcW w:w="2221" w:type="pct"/>
                  <w:vAlign w:val="center"/>
                </w:tcPr>
                <w:p w14:paraId="0A5B753D" w14:textId="77777777" w:rsidR="00BD7704" w:rsidRDefault="00000000">
                  <w:pPr>
                    <w:jc w:val="center"/>
                    <w:rPr>
                      <w:rFonts w:ascii="Times New Roman" w:hAnsi="Times New Roman"/>
                      <w:szCs w:val="21"/>
                    </w:rPr>
                  </w:pPr>
                  <w:r>
                    <w:rPr>
                      <w:rFonts w:ascii="Times New Roman" w:hAnsi="Times New Roman"/>
                      <w:szCs w:val="21"/>
                    </w:rPr>
                    <w:t>设备名称</w:t>
                  </w:r>
                </w:p>
              </w:tc>
              <w:tc>
                <w:tcPr>
                  <w:tcW w:w="1075" w:type="pct"/>
                  <w:vAlign w:val="center"/>
                </w:tcPr>
                <w:p w14:paraId="71AD5782" w14:textId="77777777" w:rsidR="00BD7704" w:rsidRDefault="00000000">
                  <w:pPr>
                    <w:jc w:val="center"/>
                    <w:rPr>
                      <w:rFonts w:ascii="Times New Roman" w:hAnsi="Times New Roman"/>
                      <w:szCs w:val="21"/>
                    </w:rPr>
                  </w:pPr>
                  <w:r>
                    <w:rPr>
                      <w:rFonts w:ascii="Times New Roman" w:hAnsi="Times New Roman"/>
                      <w:szCs w:val="21"/>
                    </w:rPr>
                    <w:t>设备型号</w:t>
                  </w:r>
                </w:p>
              </w:tc>
              <w:tc>
                <w:tcPr>
                  <w:tcW w:w="564" w:type="pct"/>
                  <w:vAlign w:val="center"/>
                </w:tcPr>
                <w:p w14:paraId="220318D4" w14:textId="77777777" w:rsidR="00BD7704" w:rsidRDefault="00000000">
                  <w:pPr>
                    <w:jc w:val="center"/>
                    <w:rPr>
                      <w:rFonts w:ascii="Times New Roman" w:hAnsi="Times New Roman"/>
                      <w:szCs w:val="21"/>
                    </w:rPr>
                  </w:pPr>
                  <w:r>
                    <w:rPr>
                      <w:rFonts w:ascii="Times New Roman" w:hAnsi="Times New Roman"/>
                      <w:szCs w:val="21"/>
                    </w:rPr>
                    <w:t>单位</w:t>
                  </w:r>
                </w:p>
              </w:tc>
              <w:tc>
                <w:tcPr>
                  <w:tcW w:w="691" w:type="pct"/>
                  <w:vAlign w:val="center"/>
                </w:tcPr>
                <w:p w14:paraId="6BDC4791" w14:textId="77777777" w:rsidR="00BD7704" w:rsidRDefault="00000000">
                  <w:pPr>
                    <w:jc w:val="center"/>
                    <w:rPr>
                      <w:rFonts w:ascii="Times New Roman" w:hAnsi="Times New Roman"/>
                      <w:szCs w:val="21"/>
                    </w:rPr>
                  </w:pPr>
                  <w:r>
                    <w:rPr>
                      <w:rFonts w:ascii="Times New Roman" w:hAnsi="Times New Roman"/>
                      <w:szCs w:val="21"/>
                    </w:rPr>
                    <w:t>数量</w:t>
                  </w:r>
                </w:p>
              </w:tc>
            </w:tr>
            <w:tr w:rsidR="00BD7704" w14:paraId="7940733C" w14:textId="77777777">
              <w:trPr>
                <w:trHeight w:val="335"/>
              </w:trPr>
              <w:tc>
                <w:tcPr>
                  <w:tcW w:w="447" w:type="pct"/>
                  <w:vAlign w:val="center"/>
                </w:tcPr>
                <w:p w14:paraId="663D0C47" w14:textId="77777777" w:rsidR="00BD7704" w:rsidRDefault="00000000">
                  <w:pPr>
                    <w:jc w:val="center"/>
                    <w:rPr>
                      <w:rFonts w:ascii="Times New Roman" w:hAnsi="Times New Roman"/>
                      <w:szCs w:val="21"/>
                    </w:rPr>
                  </w:pPr>
                  <w:r>
                    <w:rPr>
                      <w:rFonts w:ascii="Times New Roman" w:hAnsi="Times New Roman"/>
                      <w:szCs w:val="21"/>
                    </w:rPr>
                    <w:t>1</w:t>
                  </w:r>
                </w:p>
              </w:tc>
              <w:tc>
                <w:tcPr>
                  <w:tcW w:w="2221" w:type="pct"/>
                  <w:vAlign w:val="center"/>
                </w:tcPr>
                <w:p w14:paraId="4F0CDC54" w14:textId="77777777" w:rsidR="00BD7704" w:rsidRDefault="00000000">
                  <w:pPr>
                    <w:jc w:val="center"/>
                    <w:rPr>
                      <w:rFonts w:ascii="Times New Roman" w:hAnsi="Times New Roman"/>
                      <w:szCs w:val="21"/>
                    </w:rPr>
                  </w:pPr>
                  <w:r>
                    <w:rPr>
                      <w:rFonts w:ascii="Times New Roman" w:hAnsi="Times New Roman" w:hint="eastAsia"/>
                      <w:color w:val="000000"/>
                    </w:rPr>
                    <w:t>混凝土出料斗</w:t>
                  </w:r>
                </w:p>
              </w:tc>
              <w:tc>
                <w:tcPr>
                  <w:tcW w:w="1075" w:type="pct"/>
                  <w:vAlign w:val="center"/>
                </w:tcPr>
                <w:p w14:paraId="3B6D68DE"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6F5CEB21"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5AB55310"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1227873E" w14:textId="77777777">
              <w:tc>
                <w:tcPr>
                  <w:tcW w:w="447" w:type="pct"/>
                  <w:vAlign w:val="center"/>
                </w:tcPr>
                <w:p w14:paraId="3891D09D" w14:textId="77777777" w:rsidR="00BD7704" w:rsidRDefault="00000000">
                  <w:pPr>
                    <w:jc w:val="center"/>
                    <w:rPr>
                      <w:rFonts w:ascii="Times New Roman" w:hAnsi="Times New Roman"/>
                      <w:szCs w:val="21"/>
                    </w:rPr>
                  </w:pPr>
                  <w:r>
                    <w:rPr>
                      <w:rFonts w:ascii="Times New Roman" w:hAnsi="Times New Roman" w:hint="eastAsia"/>
                      <w:szCs w:val="21"/>
                    </w:rPr>
                    <w:t>2</w:t>
                  </w:r>
                </w:p>
              </w:tc>
              <w:tc>
                <w:tcPr>
                  <w:tcW w:w="2221" w:type="pct"/>
                  <w:vAlign w:val="center"/>
                </w:tcPr>
                <w:p w14:paraId="4CFCEEC7" w14:textId="77777777" w:rsidR="00BD7704" w:rsidRDefault="00000000">
                  <w:pPr>
                    <w:jc w:val="center"/>
                    <w:rPr>
                      <w:rFonts w:ascii="Times New Roman" w:hAnsi="Times New Roman"/>
                      <w:szCs w:val="21"/>
                    </w:rPr>
                  </w:pPr>
                  <w:r>
                    <w:rPr>
                      <w:rFonts w:ascii="Times New Roman" w:hAnsi="Times New Roman" w:hint="eastAsia"/>
                      <w:color w:val="000000"/>
                    </w:rPr>
                    <w:t>搅拌系统</w:t>
                  </w:r>
                </w:p>
              </w:tc>
              <w:tc>
                <w:tcPr>
                  <w:tcW w:w="1075" w:type="pct"/>
                  <w:vAlign w:val="center"/>
                </w:tcPr>
                <w:p w14:paraId="1E6116AC" w14:textId="77777777" w:rsidR="00BD7704" w:rsidRDefault="00000000">
                  <w:pPr>
                    <w:jc w:val="center"/>
                    <w:rPr>
                      <w:rFonts w:ascii="Times New Roman" w:hAnsi="Times New Roman"/>
                      <w:szCs w:val="21"/>
                    </w:rPr>
                  </w:pPr>
                  <w:r>
                    <w:rPr>
                      <w:rFonts w:ascii="Times New Roman" w:hAnsi="Times New Roman" w:hint="eastAsia"/>
                      <w:color w:val="000000"/>
                    </w:rPr>
                    <w:t>3.0</w:t>
                  </w:r>
                  <w:r>
                    <w:rPr>
                      <w:rFonts w:ascii="Times New Roman" w:hAnsi="Times New Roman" w:hint="eastAsia"/>
                      <w:color w:val="000000"/>
                    </w:rPr>
                    <w:t>方</w:t>
                  </w:r>
                </w:p>
              </w:tc>
              <w:tc>
                <w:tcPr>
                  <w:tcW w:w="564" w:type="pct"/>
                  <w:vAlign w:val="center"/>
                </w:tcPr>
                <w:p w14:paraId="0DAF77D0"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1F942A4D"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6468FAB0" w14:textId="77777777">
              <w:tc>
                <w:tcPr>
                  <w:tcW w:w="447" w:type="pct"/>
                  <w:vAlign w:val="center"/>
                </w:tcPr>
                <w:p w14:paraId="117C2301" w14:textId="77777777" w:rsidR="00BD7704" w:rsidRDefault="00000000">
                  <w:pPr>
                    <w:jc w:val="center"/>
                    <w:rPr>
                      <w:rFonts w:ascii="Times New Roman" w:hAnsi="Times New Roman"/>
                      <w:szCs w:val="21"/>
                    </w:rPr>
                  </w:pPr>
                  <w:r>
                    <w:rPr>
                      <w:rFonts w:ascii="Times New Roman" w:hAnsi="Times New Roman" w:hint="eastAsia"/>
                      <w:szCs w:val="21"/>
                    </w:rPr>
                    <w:t>3</w:t>
                  </w:r>
                </w:p>
              </w:tc>
              <w:tc>
                <w:tcPr>
                  <w:tcW w:w="2221" w:type="pct"/>
                  <w:vAlign w:val="center"/>
                </w:tcPr>
                <w:p w14:paraId="625789CB" w14:textId="77777777" w:rsidR="00BD7704" w:rsidRDefault="00000000">
                  <w:pPr>
                    <w:jc w:val="center"/>
                    <w:rPr>
                      <w:rFonts w:ascii="Times New Roman" w:hAnsi="Times New Roman"/>
                      <w:szCs w:val="21"/>
                    </w:rPr>
                  </w:pPr>
                  <w:r>
                    <w:rPr>
                      <w:rFonts w:ascii="Times New Roman" w:hAnsi="Times New Roman" w:hint="eastAsia"/>
                      <w:color w:val="000000"/>
                    </w:rPr>
                    <w:t>集料、卸料系统</w:t>
                  </w:r>
                </w:p>
              </w:tc>
              <w:tc>
                <w:tcPr>
                  <w:tcW w:w="1075" w:type="pct"/>
                  <w:vAlign w:val="center"/>
                </w:tcPr>
                <w:p w14:paraId="534E25EF"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78121EF5"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6A3A94BD"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130099C1" w14:textId="77777777">
              <w:tc>
                <w:tcPr>
                  <w:tcW w:w="447" w:type="pct"/>
                  <w:vAlign w:val="center"/>
                </w:tcPr>
                <w:p w14:paraId="2A661E96" w14:textId="77777777" w:rsidR="00BD7704" w:rsidRDefault="00000000">
                  <w:pPr>
                    <w:jc w:val="center"/>
                    <w:rPr>
                      <w:rFonts w:ascii="Times New Roman" w:hAnsi="Times New Roman"/>
                      <w:szCs w:val="21"/>
                    </w:rPr>
                  </w:pPr>
                  <w:r>
                    <w:rPr>
                      <w:rFonts w:ascii="Times New Roman" w:hAnsi="Times New Roman" w:hint="eastAsia"/>
                      <w:szCs w:val="21"/>
                    </w:rPr>
                    <w:t>4</w:t>
                  </w:r>
                </w:p>
              </w:tc>
              <w:tc>
                <w:tcPr>
                  <w:tcW w:w="2221" w:type="pct"/>
                  <w:vAlign w:val="center"/>
                </w:tcPr>
                <w:p w14:paraId="2AB02281" w14:textId="77777777" w:rsidR="00BD7704" w:rsidRDefault="00000000">
                  <w:pPr>
                    <w:jc w:val="center"/>
                    <w:rPr>
                      <w:rFonts w:ascii="Times New Roman" w:hAnsi="Times New Roman"/>
                      <w:szCs w:val="21"/>
                    </w:rPr>
                  </w:pPr>
                  <w:r>
                    <w:rPr>
                      <w:rFonts w:ascii="Times New Roman" w:hAnsi="Times New Roman" w:hint="eastAsia"/>
                      <w:color w:val="000000"/>
                    </w:rPr>
                    <w:t>预加料斗（骨料中间仓）</w:t>
                  </w:r>
                </w:p>
              </w:tc>
              <w:tc>
                <w:tcPr>
                  <w:tcW w:w="1075" w:type="pct"/>
                  <w:vAlign w:val="center"/>
                </w:tcPr>
                <w:p w14:paraId="422889AD" w14:textId="77777777" w:rsidR="00BD7704" w:rsidRDefault="00000000">
                  <w:pPr>
                    <w:jc w:val="center"/>
                    <w:rPr>
                      <w:rFonts w:ascii="Times New Roman" w:hAnsi="Times New Roman"/>
                      <w:szCs w:val="21"/>
                    </w:rPr>
                  </w:pPr>
                  <w:r>
                    <w:rPr>
                      <w:rFonts w:ascii="Times New Roman" w:hAnsi="Times New Roman" w:hint="eastAsia"/>
                      <w:color w:val="000000"/>
                    </w:rPr>
                    <w:t>/</w:t>
                  </w:r>
                </w:p>
              </w:tc>
              <w:tc>
                <w:tcPr>
                  <w:tcW w:w="564" w:type="pct"/>
                  <w:vAlign w:val="center"/>
                </w:tcPr>
                <w:p w14:paraId="28369162"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507426C8"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59F956BF" w14:textId="77777777">
              <w:tc>
                <w:tcPr>
                  <w:tcW w:w="447" w:type="pct"/>
                  <w:vAlign w:val="center"/>
                </w:tcPr>
                <w:p w14:paraId="19174573" w14:textId="77777777" w:rsidR="00BD7704" w:rsidRDefault="00000000">
                  <w:pPr>
                    <w:jc w:val="center"/>
                    <w:rPr>
                      <w:rFonts w:ascii="Times New Roman" w:hAnsi="Times New Roman"/>
                      <w:szCs w:val="21"/>
                    </w:rPr>
                  </w:pPr>
                  <w:r>
                    <w:rPr>
                      <w:rFonts w:ascii="Times New Roman" w:hAnsi="Times New Roman" w:hint="eastAsia"/>
                      <w:szCs w:val="21"/>
                    </w:rPr>
                    <w:t>5</w:t>
                  </w:r>
                </w:p>
              </w:tc>
              <w:tc>
                <w:tcPr>
                  <w:tcW w:w="2221" w:type="pct"/>
                  <w:vAlign w:val="center"/>
                </w:tcPr>
                <w:p w14:paraId="2CD0196E" w14:textId="77777777" w:rsidR="00BD7704" w:rsidRDefault="00000000">
                  <w:pPr>
                    <w:jc w:val="center"/>
                    <w:rPr>
                      <w:rFonts w:ascii="Times New Roman" w:hAnsi="Times New Roman"/>
                      <w:szCs w:val="21"/>
                    </w:rPr>
                  </w:pPr>
                  <w:r>
                    <w:rPr>
                      <w:rFonts w:ascii="Times New Roman" w:hAnsi="Times New Roman" w:hint="eastAsia"/>
                      <w:color w:val="000000"/>
                    </w:rPr>
                    <w:t>水泥配料系统</w:t>
                  </w:r>
                </w:p>
              </w:tc>
              <w:tc>
                <w:tcPr>
                  <w:tcW w:w="1075" w:type="pct"/>
                  <w:vAlign w:val="center"/>
                </w:tcPr>
                <w:p w14:paraId="466C63D5"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473EB82C"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4C2C4900"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3F2DEA90" w14:textId="77777777">
              <w:tc>
                <w:tcPr>
                  <w:tcW w:w="447" w:type="pct"/>
                  <w:vAlign w:val="center"/>
                </w:tcPr>
                <w:p w14:paraId="4D81BDBE" w14:textId="77777777" w:rsidR="00BD7704" w:rsidRDefault="00000000">
                  <w:pPr>
                    <w:jc w:val="center"/>
                    <w:rPr>
                      <w:rFonts w:ascii="Times New Roman" w:hAnsi="Times New Roman"/>
                      <w:szCs w:val="21"/>
                    </w:rPr>
                  </w:pPr>
                  <w:r>
                    <w:rPr>
                      <w:rFonts w:ascii="Times New Roman" w:hAnsi="Times New Roman" w:hint="eastAsia"/>
                      <w:szCs w:val="21"/>
                    </w:rPr>
                    <w:t>6</w:t>
                  </w:r>
                </w:p>
              </w:tc>
              <w:tc>
                <w:tcPr>
                  <w:tcW w:w="2221" w:type="pct"/>
                  <w:vAlign w:val="center"/>
                </w:tcPr>
                <w:p w14:paraId="0559127F" w14:textId="77777777" w:rsidR="00BD7704" w:rsidRDefault="00000000">
                  <w:pPr>
                    <w:jc w:val="center"/>
                    <w:rPr>
                      <w:rFonts w:ascii="Times New Roman" w:hAnsi="Times New Roman"/>
                      <w:szCs w:val="21"/>
                    </w:rPr>
                  </w:pPr>
                  <w:r>
                    <w:rPr>
                      <w:rFonts w:ascii="Times New Roman" w:hAnsi="Times New Roman" w:hint="eastAsia"/>
                      <w:color w:val="000000"/>
                    </w:rPr>
                    <w:t>粉煤灰配料系统</w:t>
                  </w:r>
                </w:p>
              </w:tc>
              <w:tc>
                <w:tcPr>
                  <w:tcW w:w="1075" w:type="pct"/>
                  <w:vAlign w:val="center"/>
                </w:tcPr>
                <w:p w14:paraId="452737E7"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0C986161"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4CDC6C27"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4A005F56" w14:textId="77777777">
              <w:tc>
                <w:tcPr>
                  <w:tcW w:w="447" w:type="pct"/>
                  <w:vAlign w:val="center"/>
                </w:tcPr>
                <w:p w14:paraId="5F8C5A59" w14:textId="77777777" w:rsidR="00BD7704" w:rsidRDefault="00000000">
                  <w:pPr>
                    <w:jc w:val="center"/>
                    <w:rPr>
                      <w:rFonts w:ascii="Times New Roman" w:hAnsi="Times New Roman"/>
                      <w:szCs w:val="21"/>
                    </w:rPr>
                  </w:pPr>
                  <w:r>
                    <w:rPr>
                      <w:rFonts w:ascii="Times New Roman" w:hAnsi="Times New Roman" w:hint="eastAsia"/>
                      <w:szCs w:val="21"/>
                    </w:rPr>
                    <w:t>7</w:t>
                  </w:r>
                </w:p>
              </w:tc>
              <w:tc>
                <w:tcPr>
                  <w:tcW w:w="2221" w:type="pct"/>
                  <w:vAlign w:val="center"/>
                </w:tcPr>
                <w:p w14:paraId="2672DF7A" w14:textId="77777777" w:rsidR="00BD7704" w:rsidRDefault="00000000">
                  <w:pPr>
                    <w:jc w:val="center"/>
                    <w:rPr>
                      <w:rFonts w:ascii="Times New Roman" w:hAnsi="Times New Roman"/>
                      <w:color w:val="000000"/>
                    </w:rPr>
                  </w:pPr>
                  <w:r>
                    <w:rPr>
                      <w:rFonts w:ascii="Times New Roman" w:hAnsi="Times New Roman" w:hint="eastAsia"/>
                      <w:color w:val="000000"/>
                    </w:rPr>
                    <w:t>矿粉配料系统</w:t>
                  </w:r>
                </w:p>
              </w:tc>
              <w:tc>
                <w:tcPr>
                  <w:tcW w:w="1075" w:type="pct"/>
                  <w:vAlign w:val="center"/>
                </w:tcPr>
                <w:p w14:paraId="1FF40850" w14:textId="77777777" w:rsidR="00BD7704" w:rsidRDefault="00BD7704">
                  <w:pPr>
                    <w:jc w:val="center"/>
                    <w:rPr>
                      <w:rFonts w:ascii="Times New Roman" w:hAnsi="Times New Roman"/>
                    </w:rPr>
                  </w:pPr>
                </w:p>
              </w:tc>
              <w:tc>
                <w:tcPr>
                  <w:tcW w:w="564" w:type="pct"/>
                  <w:vAlign w:val="center"/>
                </w:tcPr>
                <w:p w14:paraId="6FEFB95B" w14:textId="77777777" w:rsidR="00BD7704" w:rsidRDefault="00000000">
                  <w:pPr>
                    <w:jc w:val="center"/>
                    <w:rPr>
                      <w:rFonts w:ascii="Times New Roman" w:hAnsi="Times New Roman"/>
                      <w:color w:val="000000"/>
                    </w:rPr>
                  </w:pPr>
                  <w:r>
                    <w:rPr>
                      <w:rFonts w:ascii="Times New Roman" w:hAnsi="Times New Roman" w:hint="eastAsia"/>
                      <w:color w:val="000000"/>
                    </w:rPr>
                    <w:t>套</w:t>
                  </w:r>
                </w:p>
              </w:tc>
              <w:tc>
                <w:tcPr>
                  <w:tcW w:w="691" w:type="pct"/>
                  <w:vAlign w:val="center"/>
                </w:tcPr>
                <w:p w14:paraId="5AA6BF29"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69594EA9" w14:textId="77777777">
              <w:tc>
                <w:tcPr>
                  <w:tcW w:w="447" w:type="pct"/>
                  <w:vAlign w:val="center"/>
                </w:tcPr>
                <w:p w14:paraId="0B563F1C" w14:textId="77777777" w:rsidR="00BD7704" w:rsidRDefault="00000000">
                  <w:pPr>
                    <w:jc w:val="center"/>
                    <w:rPr>
                      <w:rFonts w:ascii="Times New Roman" w:hAnsi="Times New Roman"/>
                      <w:szCs w:val="21"/>
                    </w:rPr>
                  </w:pPr>
                  <w:r>
                    <w:rPr>
                      <w:rFonts w:ascii="Times New Roman" w:hAnsi="Times New Roman" w:hint="eastAsia"/>
                      <w:szCs w:val="21"/>
                    </w:rPr>
                    <w:t>8</w:t>
                  </w:r>
                </w:p>
              </w:tc>
              <w:tc>
                <w:tcPr>
                  <w:tcW w:w="2221" w:type="pct"/>
                  <w:vAlign w:val="center"/>
                </w:tcPr>
                <w:p w14:paraId="06BFD8FC" w14:textId="77777777" w:rsidR="00BD7704" w:rsidRDefault="00000000">
                  <w:pPr>
                    <w:jc w:val="center"/>
                    <w:rPr>
                      <w:rFonts w:ascii="Times New Roman" w:hAnsi="Times New Roman"/>
                      <w:szCs w:val="21"/>
                    </w:rPr>
                  </w:pPr>
                  <w:r>
                    <w:rPr>
                      <w:rFonts w:ascii="Times New Roman" w:hAnsi="Times New Roman" w:hint="eastAsia"/>
                      <w:color w:val="000000"/>
                    </w:rPr>
                    <w:t>水配料计量装置</w:t>
                  </w:r>
                </w:p>
              </w:tc>
              <w:tc>
                <w:tcPr>
                  <w:tcW w:w="1075" w:type="pct"/>
                  <w:vAlign w:val="center"/>
                </w:tcPr>
                <w:p w14:paraId="08F3FDCA"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135BD161"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447C230C"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379BA7EA" w14:textId="77777777">
              <w:tc>
                <w:tcPr>
                  <w:tcW w:w="447" w:type="pct"/>
                  <w:vAlign w:val="center"/>
                </w:tcPr>
                <w:p w14:paraId="222B984A" w14:textId="77777777" w:rsidR="00BD7704" w:rsidRDefault="00000000">
                  <w:pPr>
                    <w:jc w:val="center"/>
                    <w:rPr>
                      <w:rFonts w:ascii="Times New Roman" w:hAnsi="Times New Roman"/>
                      <w:szCs w:val="21"/>
                    </w:rPr>
                  </w:pPr>
                  <w:r>
                    <w:rPr>
                      <w:rFonts w:ascii="Times New Roman" w:hAnsi="Times New Roman" w:hint="eastAsia"/>
                      <w:szCs w:val="21"/>
                    </w:rPr>
                    <w:t>9</w:t>
                  </w:r>
                </w:p>
              </w:tc>
              <w:tc>
                <w:tcPr>
                  <w:tcW w:w="2221" w:type="pct"/>
                  <w:vAlign w:val="center"/>
                </w:tcPr>
                <w:p w14:paraId="7D7E2220" w14:textId="77777777" w:rsidR="00BD7704" w:rsidRDefault="00000000">
                  <w:pPr>
                    <w:jc w:val="center"/>
                    <w:rPr>
                      <w:rFonts w:ascii="Times New Roman" w:hAnsi="Times New Roman"/>
                      <w:szCs w:val="21"/>
                    </w:rPr>
                  </w:pPr>
                  <w:r>
                    <w:rPr>
                      <w:rFonts w:ascii="Times New Roman" w:hAnsi="Times New Roman" w:hint="eastAsia"/>
                      <w:color w:val="000000"/>
                    </w:rPr>
                    <w:t>外加剂称量装置</w:t>
                  </w:r>
                </w:p>
              </w:tc>
              <w:tc>
                <w:tcPr>
                  <w:tcW w:w="1075" w:type="pct"/>
                  <w:vAlign w:val="center"/>
                </w:tcPr>
                <w:p w14:paraId="6AF01E42"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18C5B4E7"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73B9BD2F"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15D0FF82" w14:textId="77777777">
              <w:tc>
                <w:tcPr>
                  <w:tcW w:w="447" w:type="pct"/>
                  <w:vAlign w:val="center"/>
                </w:tcPr>
                <w:p w14:paraId="69858EF4" w14:textId="77777777" w:rsidR="00BD7704" w:rsidRDefault="00000000">
                  <w:pPr>
                    <w:jc w:val="center"/>
                    <w:rPr>
                      <w:rFonts w:ascii="Times New Roman" w:hAnsi="Times New Roman"/>
                      <w:szCs w:val="21"/>
                    </w:rPr>
                  </w:pPr>
                  <w:r>
                    <w:rPr>
                      <w:rFonts w:ascii="Times New Roman" w:hAnsi="Times New Roman" w:hint="eastAsia"/>
                      <w:szCs w:val="21"/>
                    </w:rPr>
                    <w:t>10</w:t>
                  </w:r>
                </w:p>
              </w:tc>
              <w:tc>
                <w:tcPr>
                  <w:tcW w:w="2221" w:type="pct"/>
                  <w:vAlign w:val="center"/>
                </w:tcPr>
                <w:p w14:paraId="43CA0367" w14:textId="77777777" w:rsidR="00BD7704" w:rsidRDefault="00000000">
                  <w:pPr>
                    <w:jc w:val="center"/>
                    <w:rPr>
                      <w:rFonts w:ascii="Times New Roman" w:hAnsi="Times New Roman"/>
                      <w:szCs w:val="21"/>
                    </w:rPr>
                  </w:pPr>
                  <w:r>
                    <w:rPr>
                      <w:rFonts w:ascii="Times New Roman" w:hAnsi="Times New Roman" w:hint="eastAsia"/>
                      <w:color w:val="000000"/>
                    </w:rPr>
                    <w:t>气路控制系统</w:t>
                  </w:r>
                </w:p>
              </w:tc>
              <w:tc>
                <w:tcPr>
                  <w:tcW w:w="1075" w:type="pct"/>
                  <w:vAlign w:val="center"/>
                </w:tcPr>
                <w:p w14:paraId="37F15B50"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4148DE2F"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23808DEA"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0613376B" w14:textId="77777777">
              <w:tc>
                <w:tcPr>
                  <w:tcW w:w="447" w:type="pct"/>
                  <w:vAlign w:val="center"/>
                </w:tcPr>
                <w:p w14:paraId="0DE6EC3B" w14:textId="77777777" w:rsidR="00BD7704" w:rsidRDefault="00000000">
                  <w:pPr>
                    <w:jc w:val="center"/>
                    <w:rPr>
                      <w:rFonts w:ascii="Times New Roman" w:hAnsi="Times New Roman"/>
                      <w:szCs w:val="21"/>
                    </w:rPr>
                  </w:pPr>
                  <w:r>
                    <w:rPr>
                      <w:rFonts w:ascii="Times New Roman" w:hAnsi="Times New Roman" w:hint="eastAsia"/>
                      <w:szCs w:val="21"/>
                    </w:rPr>
                    <w:t>11</w:t>
                  </w:r>
                </w:p>
              </w:tc>
              <w:tc>
                <w:tcPr>
                  <w:tcW w:w="2221" w:type="pct"/>
                  <w:vAlign w:val="center"/>
                </w:tcPr>
                <w:p w14:paraId="6F014A47" w14:textId="77777777" w:rsidR="00BD7704" w:rsidRDefault="00000000">
                  <w:pPr>
                    <w:jc w:val="center"/>
                    <w:rPr>
                      <w:rFonts w:ascii="Times New Roman" w:hAnsi="Times New Roman"/>
                      <w:szCs w:val="21"/>
                    </w:rPr>
                  </w:pPr>
                  <w:r>
                    <w:rPr>
                      <w:rFonts w:ascii="Times New Roman" w:hAnsi="Times New Roman" w:hint="eastAsia"/>
                      <w:color w:val="000000"/>
                    </w:rPr>
                    <w:t>空压机系统</w:t>
                  </w:r>
                </w:p>
              </w:tc>
              <w:tc>
                <w:tcPr>
                  <w:tcW w:w="1075" w:type="pct"/>
                  <w:vAlign w:val="center"/>
                </w:tcPr>
                <w:p w14:paraId="1F8B8480"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4666DBF8"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73119F25"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089A5976" w14:textId="77777777">
              <w:tc>
                <w:tcPr>
                  <w:tcW w:w="447" w:type="pct"/>
                  <w:vAlign w:val="center"/>
                </w:tcPr>
                <w:p w14:paraId="2A41C9C8" w14:textId="77777777" w:rsidR="00BD7704" w:rsidRDefault="00000000">
                  <w:pPr>
                    <w:jc w:val="center"/>
                    <w:rPr>
                      <w:rFonts w:ascii="Times New Roman" w:hAnsi="Times New Roman"/>
                      <w:szCs w:val="21"/>
                    </w:rPr>
                  </w:pPr>
                  <w:r>
                    <w:rPr>
                      <w:rFonts w:ascii="Times New Roman" w:hAnsi="Times New Roman" w:hint="eastAsia"/>
                      <w:szCs w:val="21"/>
                    </w:rPr>
                    <w:t>12</w:t>
                  </w:r>
                </w:p>
              </w:tc>
              <w:tc>
                <w:tcPr>
                  <w:tcW w:w="2221" w:type="pct"/>
                  <w:vAlign w:val="center"/>
                </w:tcPr>
                <w:p w14:paraId="38E6C331" w14:textId="77777777" w:rsidR="00BD7704" w:rsidRDefault="00000000">
                  <w:pPr>
                    <w:jc w:val="center"/>
                    <w:rPr>
                      <w:rFonts w:ascii="Times New Roman" w:hAnsi="Times New Roman"/>
                      <w:szCs w:val="21"/>
                    </w:rPr>
                  </w:pPr>
                  <w:r>
                    <w:rPr>
                      <w:rFonts w:ascii="Times New Roman" w:hAnsi="Times New Roman" w:hint="eastAsia"/>
                      <w:color w:val="000000"/>
                    </w:rPr>
                    <w:t>控制室</w:t>
                  </w:r>
                </w:p>
              </w:tc>
              <w:tc>
                <w:tcPr>
                  <w:tcW w:w="1075" w:type="pct"/>
                  <w:vAlign w:val="center"/>
                </w:tcPr>
                <w:p w14:paraId="07DAF7DC"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76636A37"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5EEEC221"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0A00C26C" w14:textId="77777777">
              <w:tc>
                <w:tcPr>
                  <w:tcW w:w="447" w:type="pct"/>
                  <w:vAlign w:val="center"/>
                </w:tcPr>
                <w:p w14:paraId="2466C5CE" w14:textId="77777777" w:rsidR="00BD7704" w:rsidRDefault="00000000">
                  <w:pPr>
                    <w:jc w:val="center"/>
                    <w:rPr>
                      <w:rFonts w:ascii="Times New Roman" w:hAnsi="Times New Roman"/>
                      <w:szCs w:val="21"/>
                    </w:rPr>
                  </w:pPr>
                  <w:r>
                    <w:rPr>
                      <w:rFonts w:ascii="Times New Roman" w:hAnsi="Times New Roman" w:hint="eastAsia"/>
                      <w:szCs w:val="21"/>
                    </w:rPr>
                    <w:t>13</w:t>
                  </w:r>
                </w:p>
              </w:tc>
              <w:tc>
                <w:tcPr>
                  <w:tcW w:w="2221" w:type="pct"/>
                  <w:vAlign w:val="center"/>
                </w:tcPr>
                <w:p w14:paraId="15BF43AF" w14:textId="77777777" w:rsidR="00BD7704" w:rsidRDefault="00000000">
                  <w:pPr>
                    <w:jc w:val="center"/>
                    <w:rPr>
                      <w:rFonts w:ascii="Times New Roman" w:hAnsi="Times New Roman"/>
                      <w:szCs w:val="21"/>
                    </w:rPr>
                  </w:pPr>
                  <w:r>
                    <w:rPr>
                      <w:rFonts w:ascii="Times New Roman" w:hAnsi="Times New Roman" w:hint="eastAsia"/>
                      <w:color w:val="000000"/>
                    </w:rPr>
                    <w:t>上料斜皮带输送机</w:t>
                  </w:r>
                </w:p>
              </w:tc>
              <w:tc>
                <w:tcPr>
                  <w:tcW w:w="1075" w:type="pct"/>
                  <w:vAlign w:val="center"/>
                </w:tcPr>
                <w:p w14:paraId="65944DDD" w14:textId="77777777" w:rsidR="00BD7704" w:rsidRDefault="00000000">
                  <w:pPr>
                    <w:jc w:val="center"/>
                    <w:rPr>
                      <w:rFonts w:ascii="Times New Roman" w:hAnsi="Times New Roman"/>
                      <w:szCs w:val="21"/>
                    </w:rPr>
                  </w:pPr>
                  <w:r>
                    <w:rPr>
                      <w:rFonts w:ascii="Times New Roman" w:hAnsi="Times New Roman" w:hint="eastAsia"/>
                      <w:color w:val="000000"/>
                    </w:rPr>
                    <w:t>45kw</w:t>
                  </w:r>
                </w:p>
              </w:tc>
              <w:tc>
                <w:tcPr>
                  <w:tcW w:w="564" w:type="pct"/>
                  <w:vAlign w:val="center"/>
                </w:tcPr>
                <w:p w14:paraId="057C0775"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0236C3C3"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25857697" w14:textId="77777777">
              <w:tc>
                <w:tcPr>
                  <w:tcW w:w="447" w:type="pct"/>
                  <w:vAlign w:val="center"/>
                </w:tcPr>
                <w:p w14:paraId="5A2F4DA7" w14:textId="77777777" w:rsidR="00BD7704" w:rsidRDefault="00000000">
                  <w:pPr>
                    <w:jc w:val="center"/>
                    <w:rPr>
                      <w:rFonts w:ascii="Times New Roman" w:hAnsi="Times New Roman"/>
                      <w:szCs w:val="21"/>
                    </w:rPr>
                  </w:pPr>
                  <w:r>
                    <w:rPr>
                      <w:rFonts w:ascii="Times New Roman" w:hAnsi="Times New Roman" w:hint="eastAsia"/>
                      <w:szCs w:val="21"/>
                    </w:rPr>
                    <w:lastRenderedPageBreak/>
                    <w:t>14</w:t>
                  </w:r>
                </w:p>
              </w:tc>
              <w:tc>
                <w:tcPr>
                  <w:tcW w:w="2221" w:type="pct"/>
                  <w:vAlign w:val="center"/>
                </w:tcPr>
                <w:p w14:paraId="63C2D4C6" w14:textId="77777777" w:rsidR="00BD7704" w:rsidRDefault="00000000">
                  <w:pPr>
                    <w:jc w:val="center"/>
                    <w:rPr>
                      <w:rFonts w:ascii="Times New Roman" w:hAnsi="Times New Roman"/>
                      <w:szCs w:val="21"/>
                    </w:rPr>
                  </w:pPr>
                  <w:r>
                    <w:rPr>
                      <w:rFonts w:ascii="Times New Roman" w:hAnsi="Times New Roman" w:hint="eastAsia"/>
                      <w:color w:val="000000"/>
                    </w:rPr>
                    <w:t>水平皮带输送机</w:t>
                  </w:r>
                </w:p>
              </w:tc>
              <w:tc>
                <w:tcPr>
                  <w:tcW w:w="1075" w:type="pct"/>
                  <w:vAlign w:val="center"/>
                </w:tcPr>
                <w:p w14:paraId="4469AE09" w14:textId="77777777" w:rsidR="00BD7704" w:rsidRDefault="00000000">
                  <w:pPr>
                    <w:jc w:val="center"/>
                    <w:rPr>
                      <w:rFonts w:ascii="Times New Roman" w:hAnsi="Times New Roman"/>
                      <w:szCs w:val="21"/>
                    </w:rPr>
                  </w:pPr>
                  <w:r>
                    <w:rPr>
                      <w:rFonts w:ascii="Times New Roman" w:hAnsi="Times New Roman" w:hint="eastAsia"/>
                      <w:color w:val="000000"/>
                    </w:rPr>
                    <w:t>11kw</w:t>
                  </w:r>
                </w:p>
              </w:tc>
              <w:tc>
                <w:tcPr>
                  <w:tcW w:w="564" w:type="pct"/>
                  <w:vAlign w:val="center"/>
                </w:tcPr>
                <w:p w14:paraId="25465DA5"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17835CA2"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273927F8" w14:textId="77777777">
              <w:tc>
                <w:tcPr>
                  <w:tcW w:w="447" w:type="pct"/>
                  <w:vAlign w:val="center"/>
                </w:tcPr>
                <w:p w14:paraId="0C233A21" w14:textId="77777777" w:rsidR="00BD7704" w:rsidRDefault="00000000">
                  <w:pPr>
                    <w:jc w:val="center"/>
                    <w:rPr>
                      <w:rFonts w:ascii="Times New Roman" w:hAnsi="Times New Roman"/>
                      <w:szCs w:val="21"/>
                    </w:rPr>
                  </w:pPr>
                  <w:r>
                    <w:rPr>
                      <w:rFonts w:ascii="Times New Roman" w:hAnsi="Times New Roman" w:hint="eastAsia"/>
                      <w:szCs w:val="21"/>
                    </w:rPr>
                    <w:t>15</w:t>
                  </w:r>
                </w:p>
              </w:tc>
              <w:tc>
                <w:tcPr>
                  <w:tcW w:w="2221" w:type="pct"/>
                  <w:vAlign w:val="center"/>
                </w:tcPr>
                <w:p w14:paraId="3E79AB1A" w14:textId="77777777" w:rsidR="00BD7704" w:rsidRDefault="00000000">
                  <w:pPr>
                    <w:jc w:val="center"/>
                    <w:rPr>
                      <w:rFonts w:ascii="Times New Roman" w:hAnsi="Times New Roman"/>
                      <w:szCs w:val="21"/>
                    </w:rPr>
                  </w:pPr>
                  <w:r>
                    <w:rPr>
                      <w:rFonts w:ascii="Times New Roman" w:hAnsi="Times New Roman" w:hint="eastAsia"/>
                      <w:color w:val="000000"/>
                    </w:rPr>
                    <w:t>骨料配料系统</w:t>
                  </w:r>
                </w:p>
              </w:tc>
              <w:tc>
                <w:tcPr>
                  <w:tcW w:w="1075" w:type="pct"/>
                  <w:vAlign w:val="center"/>
                </w:tcPr>
                <w:p w14:paraId="5CA5D73D"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613F3459"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50C81778"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2F8E6B65" w14:textId="77777777">
              <w:tc>
                <w:tcPr>
                  <w:tcW w:w="447" w:type="pct"/>
                  <w:vAlign w:val="center"/>
                </w:tcPr>
                <w:p w14:paraId="56BF129C" w14:textId="77777777" w:rsidR="00BD7704" w:rsidRDefault="00000000">
                  <w:pPr>
                    <w:jc w:val="center"/>
                    <w:rPr>
                      <w:rFonts w:ascii="Times New Roman" w:hAnsi="Times New Roman"/>
                      <w:szCs w:val="21"/>
                    </w:rPr>
                  </w:pPr>
                  <w:r>
                    <w:rPr>
                      <w:rFonts w:ascii="Times New Roman" w:hAnsi="Times New Roman" w:hint="eastAsia"/>
                      <w:szCs w:val="21"/>
                    </w:rPr>
                    <w:t>16</w:t>
                  </w:r>
                </w:p>
              </w:tc>
              <w:tc>
                <w:tcPr>
                  <w:tcW w:w="2221" w:type="pct"/>
                  <w:vAlign w:val="center"/>
                </w:tcPr>
                <w:p w14:paraId="7B39C961" w14:textId="77777777" w:rsidR="00BD7704" w:rsidRDefault="00000000">
                  <w:pPr>
                    <w:jc w:val="center"/>
                    <w:rPr>
                      <w:rFonts w:ascii="Times New Roman" w:hAnsi="Times New Roman"/>
                      <w:szCs w:val="21"/>
                    </w:rPr>
                  </w:pPr>
                  <w:r>
                    <w:rPr>
                      <w:rFonts w:ascii="Times New Roman" w:hAnsi="Times New Roman" w:hint="eastAsia"/>
                      <w:color w:val="000000"/>
                    </w:rPr>
                    <w:t>微机控制系统</w:t>
                  </w:r>
                </w:p>
              </w:tc>
              <w:tc>
                <w:tcPr>
                  <w:tcW w:w="1075" w:type="pct"/>
                  <w:vAlign w:val="center"/>
                </w:tcPr>
                <w:p w14:paraId="72EF7EDA" w14:textId="77777777" w:rsidR="00BD7704" w:rsidRDefault="00000000">
                  <w:pPr>
                    <w:jc w:val="center"/>
                    <w:rPr>
                      <w:rFonts w:ascii="Times New Roman" w:hAnsi="Times New Roman"/>
                      <w:szCs w:val="21"/>
                    </w:rPr>
                  </w:pPr>
                  <w:r>
                    <w:rPr>
                      <w:rFonts w:ascii="Times New Roman" w:hAnsi="Times New Roman" w:hint="eastAsia"/>
                    </w:rPr>
                    <w:t>/</w:t>
                  </w:r>
                </w:p>
              </w:tc>
              <w:tc>
                <w:tcPr>
                  <w:tcW w:w="564" w:type="pct"/>
                  <w:vAlign w:val="center"/>
                </w:tcPr>
                <w:p w14:paraId="68E271B2"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5230A749"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671B69AF" w14:textId="77777777">
              <w:tc>
                <w:tcPr>
                  <w:tcW w:w="447" w:type="pct"/>
                  <w:vAlign w:val="center"/>
                </w:tcPr>
                <w:p w14:paraId="05BACD4C" w14:textId="77777777" w:rsidR="00BD7704" w:rsidRDefault="00000000">
                  <w:pPr>
                    <w:jc w:val="center"/>
                    <w:rPr>
                      <w:rFonts w:ascii="Times New Roman" w:hAnsi="Times New Roman"/>
                      <w:szCs w:val="21"/>
                    </w:rPr>
                  </w:pPr>
                  <w:r>
                    <w:rPr>
                      <w:rFonts w:ascii="Times New Roman" w:hAnsi="Times New Roman" w:hint="eastAsia"/>
                      <w:szCs w:val="21"/>
                    </w:rPr>
                    <w:t>17</w:t>
                  </w:r>
                </w:p>
              </w:tc>
              <w:tc>
                <w:tcPr>
                  <w:tcW w:w="2221" w:type="pct"/>
                  <w:vAlign w:val="center"/>
                </w:tcPr>
                <w:p w14:paraId="6A629AA6" w14:textId="77777777" w:rsidR="00BD7704" w:rsidRDefault="00000000">
                  <w:pPr>
                    <w:jc w:val="center"/>
                    <w:rPr>
                      <w:rFonts w:ascii="Times New Roman" w:hAnsi="Times New Roman"/>
                      <w:szCs w:val="21"/>
                    </w:rPr>
                  </w:pPr>
                  <w:r>
                    <w:rPr>
                      <w:rFonts w:ascii="Times New Roman" w:hAnsi="Times New Roman" w:hint="eastAsia"/>
                      <w:color w:val="000000"/>
                    </w:rPr>
                    <w:t>粉料仓系统</w:t>
                  </w:r>
                </w:p>
              </w:tc>
              <w:tc>
                <w:tcPr>
                  <w:tcW w:w="1075" w:type="pct"/>
                  <w:vAlign w:val="center"/>
                </w:tcPr>
                <w:p w14:paraId="63D3BB6D" w14:textId="77777777" w:rsidR="00BD7704" w:rsidRDefault="00000000">
                  <w:pPr>
                    <w:jc w:val="center"/>
                    <w:rPr>
                      <w:rFonts w:ascii="Times New Roman" w:hAnsi="Times New Roman"/>
                      <w:szCs w:val="21"/>
                    </w:rPr>
                  </w:pPr>
                  <w:r>
                    <w:rPr>
                      <w:rFonts w:ascii="Times New Roman" w:hAnsi="Times New Roman" w:hint="eastAsia"/>
                      <w:color w:val="000000"/>
                    </w:rPr>
                    <w:t>200t</w:t>
                  </w:r>
                </w:p>
              </w:tc>
              <w:tc>
                <w:tcPr>
                  <w:tcW w:w="564" w:type="pct"/>
                  <w:vAlign w:val="center"/>
                </w:tcPr>
                <w:p w14:paraId="4CCA3EBB" w14:textId="77777777" w:rsidR="00BD7704" w:rsidRDefault="00000000">
                  <w:pPr>
                    <w:jc w:val="center"/>
                    <w:rPr>
                      <w:rFonts w:ascii="Times New Roman" w:hAnsi="Times New Roman"/>
                      <w:szCs w:val="21"/>
                    </w:rPr>
                  </w:pPr>
                  <w:r>
                    <w:rPr>
                      <w:rFonts w:ascii="Times New Roman" w:hAnsi="Times New Roman" w:hint="eastAsia"/>
                      <w:color w:val="000000"/>
                    </w:rPr>
                    <w:t>套</w:t>
                  </w:r>
                </w:p>
              </w:tc>
              <w:tc>
                <w:tcPr>
                  <w:tcW w:w="691" w:type="pct"/>
                  <w:vAlign w:val="center"/>
                </w:tcPr>
                <w:p w14:paraId="05D568A0" w14:textId="77777777" w:rsidR="00BD7704" w:rsidRDefault="00000000">
                  <w:pPr>
                    <w:jc w:val="center"/>
                    <w:rPr>
                      <w:rFonts w:ascii="Times New Roman" w:hAnsi="Times New Roman"/>
                      <w:szCs w:val="21"/>
                    </w:rPr>
                  </w:pPr>
                  <w:r>
                    <w:rPr>
                      <w:rFonts w:ascii="Times New Roman" w:hAnsi="Times New Roman" w:hint="eastAsia"/>
                      <w:szCs w:val="21"/>
                    </w:rPr>
                    <w:t>8</w:t>
                  </w:r>
                </w:p>
              </w:tc>
            </w:tr>
            <w:tr w:rsidR="00BD7704" w14:paraId="6C2D4BB9" w14:textId="77777777">
              <w:tc>
                <w:tcPr>
                  <w:tcW w:w="447" w:type="pct"/>
                  <w:vAlign w:val="center"/>
                </w:tcPr>
                <w:p w14:paraId="21B25B2F" w14:textId="77777777" w:rsidR="00BD7704" w:rsidRDefault="00000000">
                  <w:pPr>
                    <w:jc w:val="center"/>
                    <w:rPr>
                      <w:rFonts w:ascii="Times New Roman" w:hAnsi="Times New Roman"/>
                      <w:szCs w:val="21"/>
                    </w:rPr>
                  </w:pPr>
                  <w:r>
                    <w:rPr>
                      <w:rFonts w:ascii="Times New Roman" w:hAnsi="Times New Roman" w:hint="eastAsia"/>
                      <w:szCs w:val="21"/>
                    </w:rPr>
                    <w:t>18</w:t>
                  </w:r>
                </w:p>
              </w:tc>
              <w:tc>
                <w:tcPr>
                  <w:tcW w:w="2221" w:type="pct"/>
                  <w:vAlign w:val="center"/>
                </w:tcPr>
                <w:p w14:paraId="5260D02C" w14:textId="77777777" w:rsidR="00BD7704" w:rsidRDefault="00000000">
                  <w:pPr>
                    <w:jc w:val="center"/>
                    <w:rPr>
                      <w:rFonts w:ascii="Times New Roman" w:hAnsi="Times New Roman"/>
                      <w:szCs w:val="21"/>
                    </w:rPr>
                  </w:pPr>
                  <w:r>
                    <w:rPr>
                      <w:rFonts w:ascii="Times New Roman" w:hAnsi="Times New Roman" w:hint="eastAsia"/>
                      <w:szCs w:val="21"/>
                    </w:rPr>
                    <w:t>铲车</w:t>
                  </w:r>
                </w:p>
              </w:tc>
              <w:tc>
                <w:tcPr>
                  <w:tcW w:w="1075" w:type="pct"/>
                  <w:vAlign w:val="center"/>
                </w:tcPr>
                <w:p w14:paraId="671F075E" w14:textId="77777777" w:rsidR="00BD7704" w:rsidRDefault="00000000">
                  <w:pPr>
                    <w:jc w:val="center"/>
                    <w:rPr>
                      <w:rFonts w:ascii="Times New Roman" w:hAnsi="Times New Roman"/>
                      <w:szCs w:val="21"/>
                    </w:rPr>
                  </w:pPr>
                  <w:r>
                    <w:rPr>
                      <w:rFonts w:ascii="Times New Roman" w:hAnsi="Times New Roman" w:hint="eastAsia"/>
                      <w:szCs w:val="21"/>
                    </w:rPr>
                    <w:t>/</w:t>
                  </w:r>
                </w:p>
              </w:tc>
              <w:tc>
                <w:tcPr>
                  <w:tcW w:w="564" w:type="pct"/>
                  <w:vAlign w:val="center"/>
                </w:tcPr>
                <w:p w14:paraId="2C6A83C1" w14:textId="77777777" w:rsidR="00BD7704" w:rsidRDefault="00000000">
                  <w:pPr>
                    <w:jc w:val="center"/>
                    <w:rPr>
                      <w:rFonts w:ascii="Times New Roman" w:hAnsi="Times New Roman"/>
                      <w:szCs w:val="21"/>
                    </w:rPr>
                  </w:pPr>
                  <w:r>
                    <w:rPr>
                      <w:rFonts w:ascii="Times New Roman" w:hAnsi="Times New Roman" w:hint="eastAsia"/>
                      <w:szCs w:val="21"/>
                    </w:rPr>
                    <w:t>辆</w:t>
                  </w:r>
                </w:p>
              </w:tc>
              <w:tc>
                <w:tcPr>
                  <w:tcW w:w="691" w:type="pct"/>
                  <w:vAlign w:val="center"/>
                </w:tcPr>
                <w:p w14:paraId="0D4D5E74" w14:textId="77777777" w:rsidR="00BD7704" w:rsidRDefault="00000000">
                  <w:pPr>
                    <w:jc w:val="center"/>
                    <w:rPr>
                      <w:rFonts w:ascii="Times New Roman" w:hAnsi="Times New Roman"/>
                      <w:szCs w:val="21"/>
                    </w:rPr>
                  </w:pPr>
                  <w:r>
                    <w:rPr>
                      <w:rFonts w:ascii="Times New Roman" w:hAnsi="Times New Roman" w:hint="eastAsia"/>
                      <w:szCs w:val="21"/>
                    </w:rPr>
                    <w:t>2</w:t>
                  </w:r>
                </w:p>
              </w:tc>
            </w:tr>
            <w:tr w:rsidR="00BD7704" w14:paraId="42D27341" w14:textId="77777777">
              <w:tc>
                <w:tcPr>
                  <w:tcW w:w="447" w:type="pct"/>
                  <w:vAlign w:val="center"/>
                </w:tcPr>
                <w:p w14:paraId="20BEF244" w14:textId="77777777" w:rsidR="00BD7704" w:rsidRDefault="00000000">
                  <w:pPr>
                    <w:jc w:val="center"/>
                    <w:rPr>
                      <w:rFonts w:ascii="Times New Roman" w:hAnsi="Times New Roman"/>
                      <w:szCs w:val="21"/>
                    </w:rPr>
                  </w:pPr>
                  <w:r>
                    <w:rPr>
                      <w:rFonts w:ascii="Times New Roman" w:hAnsi="Times New Roman" w:hint="eastAsia"/>
                      <w:szCs w:val="21"/>
                    </w:rPr>
                    <w:t>19</w:t>
                  </w:r>
                </w:p>
              </w:tc>
              <w:tc>
                <w:tcPr>
                  <w:tcW w:w="2221" w:type="pct"/>
                  <w:vAlign w:val="center"/>
                </w:tcPr>
                <w:p w14:paraId="5860F07F" w14:textId="77777777" w:rsidR="00BD7704" w:rsidRDefault="00000000">
                  <w:pPr>
                    <w:jc w:val="center"/>
                    <w:rPr>
                      <w:rFonts w:ascii="Times New Roman" w:hAnsi="Times New Roman"/>
                      <w:szCs w:val="21"/>
                    </w:rPr>
                  </w:pPr>
                  <w:r>
                    <w:rPr>
                      <w:rFonts w:ascii="Times New Roman" w:hAnsi="Times New Roman" w:hint="eastAsia"/>
                      <w:szCs w:val="21"/>
                    </w:rPr>
                    <w:t>地磅</w:t>
                  </w:r>
                </w:p>
              </w:tc>
              <w:tc>
                <w:tcPr>
                  <w:tcW w:w="1075" w:type="pct"/>
                  <w:vAlign w:val="center"/>
                </w:tcPr>
                <w:p w14:paraId="19F71127" w14:textId="77777777" w:rsidR="00BD7704" w:rsidRDefault="00000000">
                  <w:pPr>
                    <w:jc w:val="center"/>
                    <w:rPr>
                      <w:rFonts w:ascii="Times New Roman" w:hAnsi="Times New Roman"/>
                      <w:szCs w:val="21"/>
                    </w:rPr>
                  </w:pPr>
                  <w:r>
                    <w:rPr>
                      <w:rFonts w:ascii="Times New Roman" w:hAnsi="Times New Roman" w:hint="eastAsia"/>
                      <w:szCs w:val="21"/>
                    </w:rPr>
                    <w:t>/</w:t>
                  </w:r>
                </w:p>
              </w:tc>
              <w:tc>
                <w:tcPr>
                  <w:tcW w:w="564" w:type="pct"/>
                  <w:vAlign w:val="center"/>
                </w:tcPr>
                <w:p w14:paraId="3659D6EA" w14:textId="77777777" w:rsidR="00BD7704" w:rsidRDefault="00000000">
                  <w:pPr>
                    <w:jc w:val="center"/>
                    <w:rPr>
                      <w:rFonts w:ascii="Times New Roman" w:hAnsi="Times New Roman"/>
                      <w:szCs w:val="21"/>
                    </w:rPr>
                  </w:pPr>
                  <w:r>
                    <w:rPr>
                      <w:rFonts w:ascii="Times New Roman" w:hAnsi="Times New Roman" w:hint="eastAsia"/>
                      <w:szCs w:val="21"/>
                    </w:rPr>
                    <w:t>套</w:t>
                  </w:r>
                </w:p>
              </w:tc>
              <w:tc>
                <w:tcPr>
                  <w:tcW w:w="691" w:type="pct"/>
                  <w:vAlign w:val="center"/>
                </w:tcPr>
                <w:p w14:paraId="2F96AF5E" w14:textId="77777777" w:rsidR="00BD7704" w:rsidRDefault="00000000">
                  <w:pPr>
                    <w:jc w:val="center"/>
                    <w:rPr>
                      <w:rFonts w:ascii="Times New Roman" w:hAnsi="Times New Roman"/>
                      <w:szCs w:val="21"/>
                    </w:rPr>
                  </w:pPr>
                  <w:r>
                    <w:rPr>
                      <w:rFonts w:ascii="Times New Roman" w:hAnsi="Times New Roman" w:hint="eastAsia"/>
                      <w:szCs w:val="21"/>
                    </w:rPr>
                    <w:t>1</w:t>
                  </w:r>
                </w:p>
              </w:tc>
            </w:tr>
            <w:tr w:rsidR="00BD7704" w14:paraId="4BC7964C" w14:textId="77777777">
              <w:tc>
                <w:tcPr>
                  <w:tcW w:w="447" w:type="pct"/>
                  <w:vAlign w:val="center"/>
                </w:tcPr>
                <w:p w14:paraId="1E9C50BE" w14:textId="77777777" w:rsidR="00BD7704" w:rsidRDefault="00000000">
                  <w:pPr>
                    <w:jc w:val="center"/>
                    <w:rPr>
                      <w:rFonts w:ascii="Times New Roman" w:hAnsi="Times New Roman"/>
                      <w:szCs w:val="21"/>
                    </w:rPr>
                  </w:pPr>
                  <w:r>
                    <w:rPr>
                      <w:rFonts w:ascii="Times New Roman" w:hAnsi="Times New Roman" w:hint="eastAsia"/>
                      <w:szCs w:val="21"/>
                    </w:rPr>
                    <w:t>20</w:t>
                  </w:r>
                </w:p>
              </w:tc>
              <w:tc>
                <w:tcPr>
                  <w:tcW w:w="2221" w:type="pct"/>
                  <w:vAlign w:val="center"/>
                </w:tcPr>
                <w:p w14:paraId="6DD2517A"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hint="eastAsia"/>
                      <w:sz w:val="21"/>
                      <w:szCs w:val="24"/>
                    </w:rPr>
                    <w:t>罐车</w:t>
                  </w:r>
                </w:p>
              </w:tc>
              <w:tc>
                <w:tcPr>
                  <w:tcW w:w="1075" w:type="pct"/>
                </w:tcPr>
                <w:p w14:paraId="388CA7F6"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hint="eastAsia"/>
                      <w:sz w:val="21"/>
                      <w:szCs w:val="24"/>
                    </w:rPr>
                    <w:t>SJ1580-3000</w:t>
                  </w:r>
                </w:p>
              </w:tc>
              <w:tc>
                <w:tcPr>
                  <w:tcW w:w="564" w:type="pct"/>
                  <w:vAlign w:val="center"/>
                </w:tcPr>
                <w:p w14:paraId="07145EEA" w14:textId="77777777" w:rsidR="00BD7704" w:rsidRDefault="00000000">
                  <w:pPr>
                    <w:jc w:val="center"/>
                    <w:rPr>
                      <w:rFonts w:ascii="Times New Roman" w:hAnsi="Times New Roman"/>
                      <w:szCs w:val="21"/>
                    </w:rPr>
                  </w:pPr>
                  <w:r>
                    <w:rPr>
                      <w:rFonts w:ascii="Times New Roman" w:hAnsi="Times New Roman" w:hint="eastAsia"/>
                      <w:szCs w:val="21"/>
                    </w:rPr>
                    <w:t>辆</w:t>
                  </w:r>
                </w:p>
              </w:tc>
              <w:tc>
                <w:tcPr>
                  <w:tcW w:w="691" w:type="pct"/>
                  <w:vAlign w:val="center"/>
                </w:tcPr>
                <w:p w14:paraId="3389E29E" w14:textId="77777777" w:rsidR="00BD7704" w:rsidRDefault="00000000">
                  <w:pPr>
                    <w:jc w:val="center"/>
                    <w:rPr>
                      <w:rFonts w:ascii="Times New Roman" w:hAnsi="Times New Roman"/>
                      <w:szCs w:val="21"/>
                    </w:rPr>
                  </w:pPr>
                  <w:r>
                    <w:rPr>
                      <w:rFonts w:ascii="Times New Roman" w:hAnsi="Times New Roman" w:hint="eastAsia"/>
                      <w:szCs w:val="21"/>
                    </w:rPr>
                    <w:t>10</w:t>
                  </w:r>
                </w:p>
              </w:tc>
            </w:tr>
          </w:tbl>
          <w:p w14:paraId="42DDC5B7"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4</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原辅材料</w:t>
            </w:r>
            <w:r>
              <w:rPr>
                <w:rFonts w:ascii="Times New Roman" w:hAnsi="Times New Roman" w:hint="eastAsia"/>
                <w:b/>
                <w:bCs/>
                <w:szCs w:val="21"/>
              </w:rPr>
              <w:t>及能源</w:t>
            </w:r>
            <w:r>
              <w:rPr>
                <w:rFonts w:ascii="Times New Roman" w:hAnsi="Times New Roman"/>
                <w:b/>
                <w:bCs/>
                <w:szCs w:val="21"/>
              </w:rPr>
              <w:t>消耗</w:t>
            </w:r>
            <w:r>
              <w:rPr>
                <w:rFonts w:ascii="Times New Roman" w:hAnsi="Times New Roman" w:hint="eastAsia"/>
                <w:b/>
                <w:bCs/>
                <w:szCs w:val="21"/>
              </w:rPr>
              <w:t>情况</w:t>
            </w:r>
            <w:r>
              <w:rPr>
                <w:rFonts w:ascii="Times New Roman" w:hAnsi="Times New Roman"/>
                <w:b/>
                <w:bCs/>
                <w:szCs w:val="21"/>
              </w:rPr>
              <w:t>一览表</w:t>
            </w:r>
          </w:p>
          <w:tbl>
            <w:tblPr>
              <w:tblStyle w:val="ae"/>
              <w:tblW w:w="4998" w:type="pct"/>
              <w:tblLook w:val="04A0" w:firstRow="1" w:lastRow="0" w:firstColumn="1" w:lastColumn="0" w:noHBand="0" w:noVBand="1"/>
            </w:tblPr>
            <w:tblGrid>
              <w:gridCol w:w="720"/>
              <w:gridCol w:w="1317"/>
              <w:gridCol w:w="1295"/>
              <w:gridCol w:w="1896"/>
              <w:gridCol w:w="2557"/>
            </w:tblGrid>
            <w:tr w:rsidR="00BD7704" w14:paraId="40A19BA3" w14:textId="77777777">
              <w:trPr>
                <w:trHeight w:val="23"/>
              </w:trPr>
              <w:tc>
                <w:tcPr>
                  <w:tcW w:w="462" w:type="pct"/>
                  <w:vAlign w:val="center"/>
                </w:tcPr>
                <w:p w14:paraId="50F6CABB" w14:textId="77777777" w:rsidR="00BD7704" w:rsidRDefault="00000000">
                  <w:pPr>
                    <w:jc w:val="center"/>
                    <w:rPr>
                      <w:rFonts w:ascii="Times New Roman" w:hAnsi="Times New Roman"/>
                      <w:b/>
                      <w:bCs/>
                      <w:szCs w:val="21"/>
                    </w:rPr>
                  </w:pPr>
                  <w:r>
                    <w:rPr>
                      <w:rFonts w:ascii="Times New Roman" w:hAnsi="Times New Roman"/>
                      <w:b/>
                      <w:bCs/>
                      <w:szCs w:val="21"/>
                    </w:rPr>
                    <w:t>序号</w:t>
                  </w:r>
                </w:p>
              </w:tc>
              <w:tc>
                <w:tcPr>
                  <w:tcW w:w="845" w:type="pct"/>
                  <w:vAlign w:val="center"/>
                </w:tcPr>
                <w:p w14:paraId="26CC4C31" w14:textId="77777777" w:rsidR="00BD7704" w:rsidRDefault="00000000">
                  <w:pPr>
                    <w:jc w:val="center"/>
                    <w:rPr>
                      <w:rFonts w:ascii="Times New Roman" w:hAnsi="Times New Roman"/>
                      <w:b/>
                      <w:bCs/>
                      <w:szCs w:val="21"/>
                    </w:rPr>
                  </w:pPr>
                  <w:r>
                    <w:rPr>
                      <w:rFonts w:ascii="Times New Roman" w:hAnsi="Times New Roman"/>
                      <w:b/>
                      <w:bCs/>
                      <w:szCs w:val="21"/>
                    </w:rPr>
                    <w:t>原料名称</w:t>
                  </w:r>
                </w:p>
              </w:tc>
              <w:tc>
                <w:tcPr>
                  <w:tcW w:w="832" w:type="pct"/>
                  <w:vAlign w:val="center"/>
                </w:tcPr>
                <w:p w14:paraId="0693A8A1" w14:textId="77777777" w:rsidR="00BD7704" w:rsidRDefault="00000000">
                  <w:pPr>
                    <w:jc w:val="center"/>
                    <w:rPr>
                      <w:rFonts w:ascii="Times New Roman" w:hAnsi="Times New Roman"/>
                      <w:b/>
                      <w:bCs/>
                      <w:szCs w:val="21"/>
                    </w:rPr>
                  </w:pPr>
                  <w:r>
                    <w:rPr>
                      <w:rFonts w:ascii="Times New Roman" w:hAnsi="Times New Roman"/>
                      <w:b/>
                      <w:bCs/>
                      <w:szCs w:val="21"/>
                    </w:rPr>
                    <w:t>单位</w:t>
                  </w:r>
                </w:p>
              </w:tc>
              <w:tc>
                <w:tcPr>
                  <w:tcW w:w="1217" w:type="pct"/>
                  <w:vAlign w:val="center"/>
                </w:tcPr>
                <w:p w14:paraId="69B8DE22" w14:textId="77777777" w:rsidR="00BD7704" w:rsidRDefault="00000000">
                  <w:pPr>
                    <w:jc w:val="center"/>
                    <w:rPr>
                      <w:rFonts w:ascii="Times New Roman" w:hAnsi="Times New Roman"/>
                      <w:b/>
                      <w:bCs/>
                      <w:szCs w:val="21"/>
                    </w:rPr>
                  </w:pPr>
                  <w:r>
                    <w:rPr>
                      <w:rFonts w:ascii="Times New Roman" w:hAnsi="Times New Roman"/>
                      <w:b/>
                      <w:bCs/>
                      <w:szCs w:val="21"/>
                    </w:rPr>
                    <w:t>消耗量</w:t>
                  </w:r>
                </w:p>
              </w:tc>
              <w:tc>
                <w:tcPr>
                  <w:tcW w:w="1641" w:type="pct"/>
                  <w:vAlign w:val="center"/>
                </w:tcPr>
                <w:p w14:paraId="742EC0A6" w14:textId="77777777" w:rsidR="00BD7704" w:rsidRDefault="00000000">
                  <w:pPr>
                    <w:jc w:val="center"/>
                    <w:rPr>
                      <w:rFonts w:ascii="Times New Roman" w:hAnsi="Times New Roman"/>
                      <w:b/>
                      <w:bCs/>
                      <w:szCs w:val="21"/>
                    </w:rPr>
                  </w:pPr>
                  <w:r>
                    <w:rPr>
                      <w:rFonts w:ascii="Times New Roman" w:hAnsi="Times New Roman" w:hint="eastAsia"/>
                      <w:b/>
                      <w:bCs/>
                      <w:szCs w:val="21"/>
                    </w:rPr>
                    <w:t>备注</w:t>
                  </w:r>
                </w:p>
              </w:tc>
            </w:tr>
            <w:tr w:rsidR="00BD7704" w14:paraId="1A1710B7" w14:textId="77777777">
              <w:trPr>
                <w:trHeight w:val="23"/>
              </w:trPr>
              <w:tc>
                <w:tcPr>
                  <w:tcW w:w="462" w:type="pct"/>
                  <w:vAlign w:val="center"/>
                </w:tcPr>
                <w:p w14:paraId="12DC9575" w14:textId="77777777" w:rsidR="00BD7704" w:rsidRDefault="00000000">
                  <w:pPr>
                    <w:jc w:val="center"/>
                    <w:rPr>
                      <w:rFonts w:ascii="Times New Roman" w:hAnsi="Times New Roman"/>
                      <w:szCs w:val="21"/>
                    </w:rPr>
                  </w:pPr>
                  <w:r>
                    <w:rPr>
                      <w:rFonts w:ascii="Times New Roman" w:hAnsi="Times New Roman" w:hint="eastAsia"/>
                      <w:szCs w:val="21"/>
                    </w:rPr>
                    <w:t>1</w:t>
                  </w:r>
                </w:p>
              </w:tc>
              <w:tc>
                <w:tcPr>
                  <w:tcW w:w="845" w:type="pct"/>
                  <w:vAlign w:val="center"/>
                </w:tcPr>
                <w:p w14:paraId="335E69CB"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sz w:val="21"/>
                      <w:szCs w:val="21"/>
                    </w:rPr>
                    <w:t>石子</w:t>
                  </w:r>
                </w:p>
              </w:tc>
              <w:tc>
                <w:tcPr>
                  <w:tcW w:w="832" w:type="pct"/>
                  <w:vAlign w:val="center"/>
                </w:tcPr>
                <w:p w14:paraId="480D64BE" w14:textId="77777777" w:rsidR="00BD7704" w:rsidRDefault="00000000">
                  <w:pPr>
                    <w:jc w:val="center"/>
                    <w:rPr>
                      <w:rFonts w:ascii="Times New Roman" w:hAnsi="Times New Roman"/>
                      <w:szCs w:val="21"/>
                    </w:rPr>
                  </w:pPr>
                  <w:r>
                    <w:rPr>
                      <w:rFonts w:ascii="Times New Roman" w:hAnsi="Times New Roman"/>
                      <w:szCs w:val="21"/>
                    </w:rPr>
                    <w:t>t/a</w:t>
                  </w:r>
                </w:p>
              </w:tc>
              <w:tc>
                <w:tcPr>
                  <w:tcW w:w="1217" w:type="pct"/>
                  <w:vAlign w:val="center"/>
                </w:tcPr>
                <w:p w14:paraId="44DE9840" w14:textId="77777777" w:rsidR="00BD7704" w:rsidRDefault="00000000">
                  <w:pPr>
                    <w:jc w:val="center"/>
                    <w:rPr>
                      <w:rFonts w:ascii="Times New Roman" w:hAnsi="Times New Roman"/>
                      <w:szCs w:val="21"/>
                    </w:rPr>
                  </w:pPr>
                  <w:r>
                    <w:rPr>
                      <w:rFonts w:ascii="Times New Roman" w:hAnsi="Times New Roman" w:hint="eastAsia"/>
                      <w:szCs w:val="21"/>
                    </w:rPr>
                    <w:t>204037.48</w:t>
                  </w:r>
                </w:p>
              </w:tc>
              <w:tc>
                <w:tcPr>
                  <w:tcW w:w="1641" w:type="pct"/>
                  <w:vAlign w:val="center"/>
                </w:tcPr>
                <w:p w14:paraId="2A83B72D" w14:textId="77777777" w:rsidR="00BD7704" w:rsidRDefault="00000000">
                  <w:pPr>
                    <w:jc w:val="center"/>
                    <w:rPr>
                      <w:rFonts w:ascii="Times New Roman" w:hAnsi="Times New Roman"/>
                      <w:szCs w:val="21"/>
                    </w:rPr>
                  </w:pPr>
                  <w:r>
                    <w:rPr>
                      <w:rFonts w:ascii="Times New Roman" w:hAnsi="Times New Roman" w:hint="eastAsia"/>
                      <w:kern w:val="0"/>
                      <w:szCs w:val="21"/>
                      <w:lang w:bidi="ar"/>
                    </w:rPr>
                    <w:t>外购</w:t>
                  </w:r>
                </w:p>
              </w:tc>
            </w:tr>
            <w:tr w:rsidR="00BD7704" w14:paraId="105F1F46" w14:textId="77777777">
              <w:trPr>
                <w:trHeight w:val="23"/>
              </w:trPr>
              <w:tc>
                <w:tcPr>
                  <w:tcW w:w="462" w:type="pct"/>
                  <w:vAlign w:val="center"/>
                </w:tcPr>
                <w:p w14:paraId="01E90E62" w14:textId="77777777" w:rsidR="00BD7704" w:rsidRDefault="00000000">
                  <w:pPr>
                    <w:jc w:val="center"/>
                    <w:rPr>
                      <w:rFonts w:ascii="Times New Roman" w:hAnsi="Times New Roman"/>
                      <w:szCs w:val="21"/>
                    </w:rPr>
                  </w:pPr>
                  <w:r>
                    <w:rPr>
                      <w:rFonts w:ascii="Times New Roman" w:hAnsi="Times New Roman" w:hint="eastAsia"/>
                      <w:szCs w:val="21"/>
                    </w:rPr>
                    <w:t>2</w:t>
                  </w:r>
                </w:p>
              </w:tc>
              <w:tc>
                <w:tcPr>
                  <w:tcW w:w="845" w:type="pct"/>
                  <w:vAlign w:val="center"/>
                </w:tcPr>
                <w:p w14:paraId="64D9672B"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hint="eastAsia"/>
                      <w:sz w:val="21"/>
                      <w:szCs w:val="21"/>
                    </w:rPr>
                    <w:t>沙子</w:t>
                  </w:r>
                </w:p>
              </w:tc>
              <w:tc>
                <w:tcPr>
                  <w:tcW w:w="832" w:type="pct"/>
                  <w:vAlign w:val="center"/>
                </w:tcPr>
                <w:p w14:paraId="0357C4DA" w14:textId="77777777" w:rsidR="00BD7704" w:rsidRDefault="00000000">
                  <w:pPr>
                    <w:jc w:val="center"/>
                    <w:rPr>
                      <w:rFonts w:ascii="Times New Roman" w:hAnsi="Times New Roman"/>
                      <w:szCs w:val="21"/>
                    </w:rPr>
                  </w:pPr>
                  <w:r>
                    <w:rPr>
                      <w:rFonts w:ascii="Times New Roman" w:hAnsi="Times New Roman"/>
                      <w:szCs w:val="21"/>
                    </w:rPr>
                    <w:t>t/a</w:t>
                  </w:r>
                </w:p>
              </w:tc>
              <w:tc>
                <w:tcPr>
                  <w:tcW w:w="1217" w:type="pct"/>
                  <w:vAlign w:val="center"/>
                </w:tcPr>
                <w:p w14:paraId="59279CB6"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160000</w:t>
                  </w:r>
                </w:p>
              </w:tc>
              <w:tc>
                <w:tcPr>
                  <w:tcW w:w="1641" w:type="pct"/>
                  <w:vAlign w:val="center"/>
                </w:tcPr>
                <w:p w14:paraId="5FB3D0D3"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外购</w:t>
                  </w:r>
                </w:p>
              </w:tc>
            </w:tr>
            <w:tr w:rsidR="00BD7704" w14:paraId="761B6B81" w14:textId="77777777">
              <w:trPr>
                <w:trHeight w:val="23"/>
              </w:trPr>
              <w:tc>
                <w:tcPr>
                  <w:tcW w:w="462" w:type="pct"/>
                  <w:vAlign w:val="center"/>
                </w:tcPr>
                <w:p w14:paraId="2C3F7422" w14:textId="77777777" w:rsidR="00BD7704" w:rsidRDefault="00000000">
                  <w:pPr>
                    <w:jc w:val="center"/>
                    <w:rPr>
                      <w:rFonts w:ascii="Times New Roman" w:hAnsi="Times New Roman"/>
                      <w:szCs w:val="21"/>
                    </w:rPr>
                  </w:pPr>
                  <w:r>
                    <w:rPr>
                      <w:rFonts w:ascii="Times New Roman" w:hAnsi="Times New Roman" w:hint="eastAsia"/>
                      <w:szCs w:val="21"/>
                    </w:rPr>
                    <w:t>3</w:t>
                  </w:r>
                </w:p>
              </w:tc>
              <w:tc>
                <w:tcPr>
                  <w:tcW w:w="845" w:type="pct"/>
                  <w:vAlign w:val="center"/>
                </w:tcPr>
                <w:p w14:paraId="1956FC91"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sz w:val="21"/>
                      <w:szCs w:val="21"/>
                    </w:rPr>
                    <w:t>水泥</w:t>
                  </w:r>
                </w:p>
              </w:tc>
              <w:tc>
                <w:tcPr>
                  <w:tcW w:w="832" w:type="pct"/>
                  <w:vAlign w:val="center"/>
                </w:tcPr>
                <w:p w14:paraId="392413B4" w14:textId="77777777" w:rsidR="00BD7704" w:rsidRDefault="00000000">
                  <w:pPr>
                    <w:jc w:val="center"/>
                    <w:rPr>
                      <w:rFonts w:ascii="Times New Roman" w:hAnsi="Times New Roman"/>
                      <w:szCs w:val="21"/>
                    </w:rPr>
                  </w:pPr>
                  <w:r>
                    <w:rPr>
                      <w:rFonts w:ascii="Times New Roman" w:hAnsi="Times New Roman"/>
                      <w:szCs w:val="21"/>
                    </w:rPr>
                    <w:t>t/a</w:t>
                  </w:r>
                </w:p>
              </w:tc>
              <w:tc>
                <w:tcPr>
                  <w:tcW w:w="1217" w:type="pct"/>
                  <w:vAlign w:val="center"/>
                </w:tcPr>
                <w:p w14:paraId="3814AFBE"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50000</w:t>
                  </w:r>
                </w:p>
              </w:tc>
              <w:tc>
                <w:tcPr>
                  <w:tcW w:w="1641" w:type="pct"/>
                  <w:vAlign w:val="center"/>
                </w:tcPr>
                <w:p w14:paraId="0CA6CD37"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外购</w:t>
                  </w:r>
                </w:p>
              </w:tc>
            </w:tr>
            <w:tr w:rsidR="00BD7704" w14:paraId="40EDDFC8" w14:textId="77777777">
              <w:trPr>
                <w:trHeight w:val="23"/>
              </w:trPr>
              <w:tc>
                <w:tcPr>
                  <w:tcW w:w="462" w:type="pct"/>
                  <w:vAlign w:val="center"/>
                </w:tcPr>
                <w:p w14:paraId="14F81A5E" w14:textId="77777777" w:rsidR="00BD7704" w:rsidRDefault="00000000">
                  <w:pPr>
                    <w:jc w:val="center"/>
                    <w:rPr>
                      <w:rFonts w:ascii="Times New Roman" w:hAnsi="Times New Roman"/>
                      <w:szCs w:val="21"/>
                    </w:rPr>
                  </w:pPr>
                  <w:r>
                    <w:rPr>
                      <w:rFonts w:ascii="Times New Roman" w:hAnsi="Times New Roman" w:hint="eastAsia"/>
                      <w:szCs w:val="21"/>
                    </w:rPr>
                    <w:t>4</w:t>
                  </w:r>
                </w:p>
              </w:tc>
              <w:tc>
                <w:tcPr>
                  <w:tcW w:w="845" w:type="pct"/>
                  <w:vAlign w:val="center"/>
                </w:tcPr>
                <w:p w14:paraId="0D184E36"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sz w:val="21"/>
                      <w:szCs w:val="21"/>
                    </w:rPr>
                    <w:t>粉煤灰</w:t>
                  </w:r>
                </w:p>
              </w:tc>
              <w:tc>
                <w:tcPr>
                  <w:tcW w:w="832" w:type="pct"/>
                  <w:vAlign w:val="center"/>
                </w:tcPr>
                <w:p w14:paraId="787D1AB9" w14:textId="77777777" w:rsidR="00BD7704" w:rsidRDefault="00000000">
                  <w:pPr>
                    <w:jc w:val="center"/>
                    <w:rPr>
                      <w:rFonts w:ascii="Times New Roman" w:hAnsi="Times New Roman"/>
                      <w:szCs w:val="21"/>
                    </w:rPr>
                  </w:pPr>
                  <w:r>
                    <w:rPr>
                      <w:rFonts w:ascii="Times New Roman" w:hAnsi="Times New Roman"/>
                      <w:szCs w:val="21"/>
                    </w:rPr>
                    <w:t>t/a</w:t>
                  </w:r>
                </w:p>
              </w:tc>
              <w:tc>
                <w:tcPr>
                  <w:tcW w:w="1217" w:type="pct"/>
                  <w:vAlign w:val="center"/>
                </w:tcPr>
                <w:p w14:paraId="72771261"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14000</w:t>
                  </w:r>
                </w:p>
              </w:tc>
              <w:tc>
                <w:tcPr>
                  <w:tcW w:w="1641" w:type="pct"/>
                  <w:vAlign w:val="center"/>
                </w:tcPr>
                <w:p w14:paraId="5D091816"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外购</w:t>
                  </w:r>
                </w:p>
              </w:tc>
            </w:tr>
            <w:tr w:rsidR="00BD7704" w14:paraId="2B248F56" w14:textId="77777777">
              <w:trPr>
                <w:trHeight w:val="23"/>
              </w:trPr>
              <w:tc>
                <w:tcPr>
                  <w:tcW w:w="462" w:type="pct"/>
                  <w:vAlign w:val="center"/>
                </w:tcPr>
                <w:p w14:paraId="00AEC2B1" w14:textId="77777777" w:rsidR="00BD7704" w:rsidRDefault="00000000">
                  <w:pPr>
                    <w:jc w:val="center"/>
                    <w:rPr>
                      <w:rFonts w:ascii="Times New Roman" w:hAnsi="Times New Roman"/>
                      <w:szCs w:val="21"/>
                    </w:rPr>
                  </w:pPr>
                  <w:r>
                    <w:rPr>
                      <w:rFonts w:ascii="Times New Roman" w:hAnsi="Times New Roman" w:hint="eastAsia"/>
                      <w:szCs w:val="21"/>
                    </w:rPr>
                    <w:t>5</w:t>
                  </w:r>
                </w:p>
              </w:tc>
              <w:tc>
                <w:tcPr>
                  <w:tcW w:w="845" w:type="pct"/>
                  <w:vAlign w:val="center"/>
                </w:tcPr>
                <w:p w14:paraId="4B6FBB45" w14:textId="77777777" w:rsidR="00BD7704" w:rsidRDefault="00000000">
                  <w:pPr>
                    <w:pStyle w:val="a7"/>
                    <w:spacing w:line="240" w:lineRule="auto"/>
                    <w:ind w:left="0" w:right="0" w:firstLine="0"/>
                    <w:jc w:val="center"/>
                    <w:rPr>
                      <w:rFonts w:ascii="Times New Roman" w:hAnsi="Times New Roman"/>
                      <w:sz w:val="21"/>
                      <w:szCs w:val="21"/>
                    </w:rPr>
                  </w:pPr>
                  <w:r>
                    <w:rPr>
                      <w:rFonts w:ascii="Times New Roman" w:hAnsi="Times New Roman" w:hint="eastAsia"/>
                      <w:sz w:val="21"/>
                      <w:szCs w:val="21"/>
                    </w:rPr>
                    <w:t>矿粉</w:t>
                  </w:r>
                </w:p>
              </w:tc>
              <w:tc>
                <w:tcPr>
                  <w:tcW w:w="832" w:type="pct"/>
                  <w:vAlign w:val="center"/>
                </w:tcPr>
                <w:p w14:paraId="18701E09" w14:textId="77777777" w:rsidR="00BD7704" w:rsidRDefault="00000000">
                  <w:pPr>
                    <w:jc w:val="center"/>
                    <w:rPr>
                      <w:rFonts w:ascii="Times New Roman" w:hAnsi="Times New Roman"/>
                      <w:color w:val="000000"/>
                      <w:szCs w:val="21"/>
                    </w:rPr>
                  </w:pPr>
                  <w:r>
                    <w:rPr>
                      <w:rFonts w:ascii="Times New Roman" w:hAnsi="Times New Roman"/>
                      <w:szCs w:val="21"/>
                    </w:rPr>
                    <w:t>t/a</w:t>
                  </w:r>
                </w:p>
              </w:tc>
              <w:tc>
                <w:tcPr>
                  <w:tcW w:w="1217" w:type="pct"/>
                  <w:vAlign w:val="center"/>
                </w:tcPr>
                <w:p w14:paraId="203D07A7" w14:textId="77777777" w:rsidR="00BD7704" w:rsidRDefault="00000000">
                  <w:pPr>
                    <w:widowControl/>
                    <w:jc w:val="center"/>
                    <w:textAlignment w:val="center"/>
                    <w:rPr>
                      <w:rFonts w:ascii="Times New Roman" w:hAnsi="Times New Roman"/>
                      <w:kern w:val="0"/>
                      <w:szCs w:val="21"/>
                    </w:rPr>
                  </w:pPr>
                  <w:r>
                    <w:rPr>
                      <w:rFonts w:ascii="Times New Roman" w:hAnsi="Times New Roman" w:hint="eastAsia"/>
                      <w:kern w:val="0"/>
                      <w:szCs w:val="21"/>
                    </w:rPr>
                    <w:t>16000</w:t>
                  </w:r>
                </w:p>
              </w:tc>
              <w:tc>
                <w:tcPr>
                  <w:tcW w:w="1641" w:type="pct"/>
                  <w:vAlign w:val="center"/>
                </w:tcPr>
                <w:p w14:paraId="605B56FA"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外购</w:t>
                  </w:r>
                </w:p>
              </w:tc>
            </w:tr>
            <w:tr w:rsidR="00BD7704" w14:paraId="33D60824" w14:textId="77777777">
              <w:trPr>
                <w:trHeight w:val="23"/>
              </w:trPr>
              <w:tc>
                <w:tcPr>
                  <w:tcW w:w="462" w:type="pct"/>
                  <w:vAlign w:val="center"/>
                </w:tcPr>
                <w:p w14:paraId="349B99E7" w14:textId="77777777" w:rsidR="00BD7704" w:rsidRDefault="00000000">
                  <w:pPr>
                    <w:jc w:val="center"/>
                    <w:rPr>
                      <w:rFonts w:ascii="Times New Roman" w:hAnsi="Times New Roman"/>
                      <w:szCs w:val="21"/>
                    </w:rPr>
                  </w:pPr>
                  <w:r>
                    <w:rPr>
                      <w:rFonts w:ascii="Times New Roman" w:hAnsi="Times New Roman" w:hint="eastAsia"/>
                      <w:szCs w:val="21"/>
                    </w:rPr>
                    <w:t>6</w:t>
                  </w:r>
                </w:p>
              </w:tc>
              <w:tc>
                <w:tcPr>
                  <w:tcW w:w="845" w:type="pct"/>
                  <w:vAlign w:val="center"/>
                </w:tcPr>
                <w:p w14:paraId="506C0D95" w14:textId="77777777" w:rsidR="00BD7704" w:rsidRDefault="00000000">
                  <w:pPr>
                    <w:jc w:val="center"/>
                    <w:rPr>
                      <w:rFonts w:ascii="Times New Roman" w:hAnsi="Times New Roman"/>
                      <w:szCs w:val="21"/>
                    </w:rPr>
                  </w:pPr>
                  <w:r>
                    <w:rPr>
                      <w:rFonts w:ascii="Times New Roman" w:hAnsi="Times New Roman"/>
                      <w:szCs w:val="21"/>
                    </w:rPr>
                    <w:t>外加剂</w:t>
                  </w:r>
                </w:p>
              </w:tc>
              <w:tc>
                <w:tcPr>
                  <w:tcW w:w="832" w:type="pct"/>
                  <w:vAlign w:val="center"/>
                </w:tcPr>
                <w:p w14:paraId="5C51DEB9" w14:textId="77777777" w:rsidR="00BD7704" w:rsidRDefault="00000000">
                  <w:pPr>
                    <w:jc w:val="center"/>
                    <w:rPr>
                      <w:rFonts w:ascii="Times New Roman" w:hAnsi="Times New Roman"/>
                      <w:szCs w:val="21"/>
                    </w:rPr>
                  </w:pPr>
                  <w:r>
                    <w:rPr>
                      <w:rFonts w:ascii="Times New Roman" w:hAnsi="Times New Roman"/>
                      <w:color w:val="000000"/>
                      <w:szCs w:val="21"/>
                    </w:rPr>
                    <w:t>t/a</w:t>
                  </w:r>
                </w:p>
              </w:tc>
              <w:tc>
                <w:tcPr>
                  <w:tcW w:w="1217" w:type="pct"/>
                  <w:vAlign w:val="center"/>
                </w:tcPr>
                <w:p w14:paraId="4BDA57FE"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2000</w:t>
                  </w:r>
                </w:p>
              </w:tc>
              <w:tc>
                <w:tcPr>
                  <w:tcW w:w="1641" w:type="pct"/>
                  <w:vAlign w:val="center"/>
                </w:tcPr>
                <w:p w14:paraId="126E7D9F"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外购</w:t>
                  </w:r>
                </w:p>
              </w:tc>
            </w:tr>
            <w:tr w:rsidR="00BD7704" w14:paraId="597B3F37" w14:textId="77777777">
              <w:trPr>
                <w:trHeight w:val="23"/>
              </w:trPr>
              <w:tc>
                <w:tcPr>
                  <w:tcW w:w="462" w:type="pct"/>
                  <w:vAlign w:val="center"/>
                </w:tcPr>
                <w:p w14:paraId="35031C94" w14:textId="77777777" w:rsidR="00BD7704" w:rsidRDefault="00000000">
                  <w:pPr>
                    <w:jc w:val="center"/>
                    <w:rPr>
                      <w:rFonts w:ascii="Times New Roman" w:hAnsi="Times New Roman"/>
                      <w:szCs w:val="21"/>
                    </w:rPr>
                  </w:pPr>
                  <w:r>
                    <w:rPr>
                      <w:rFonts w:ascii="Times New Roman" w:hAnsi="Times New Roman" w:hint="eastAsia"/>
                      <w:szCs w:val="21"/>
                    </w:rPr>
                    <w:t>7</w:t>
                  </w:r>
                </w:p>
              </w:tc>
              <w:tc>
                <w:tcPr>
                  <w:tcW w:w="845" w:type="pct"/>
                  <w:vAlign w:val="center"/>
                </w:tcPr>
                <w:p w14:paraId="536C28E4" w14:textId="77777777" w:rsidR="00BD7704" w:rsidRDefault="00000000">
                  <w:pPr>
                    <w:jc w:val="center"/>
                    <w:rPr>
                      <w:rFonts w:ascii="Times New Roman" w:hAnsi="Times New Roman"/>
                      <w:szCs w:val="21"/>
                    </w:rPr>
                  </w:pPr>
                  <w:r>
                    <w:rPr>
                      <w:rFonts w:ascii="Times New Roman" w:hAnsi="Times New Roman" w:hint="eastAsia"/>
                      <w:szCs w:val="21"/>
                    </w:rPr>
                    <w:t>水</w:t>
                  </w:r>
                </w:p>
              </w:tc>
              <w:tc>
                <w:tcPr>
                  <w:tcW w:w="832" w:type="pct"/>
                  <w:vAlign w:val="center"/>
                </w:tcPr>
                <w:p w14:paraId="77698579" w14:textId="77777777" w:rsidR="00BD7704" w:rsidRDefault="00000000">
                  <w:pPr>
                    <w:jc w:val="center"/>
                    <w:rPr>
                      <w:rFonts w:ascii="Times New Roman" w:hAnsi="Times New Roman"/>
                      <w:szCs w:val="21"/>
                    </w:rPr>
                  </w:pPr>
                  <w:r>
                    <w:rPr>
                      <w:rFonts w:ascii="Times New Roman" w:hAnsi="Times New Roman" w:hint="eastAsia"/>
                      <w:szCs w:val="21"/>
                    </w:rPr>
                    <w:t>t/a</w:t>
                  </w:r>
                </w:p>
              </w:tc>
              <w:tc>
                <w:tcPr>
                  <w:tcW w:w="1217" w:type="pct"/>
                  <w:vAlign w:val="center"/>
                </w:tcPr>
                <w:p w14:paraId="26325A36"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38221</w:t>
                  </w:r>
                </w:p>
              </w:tc>
              <w:tc>
                <w:tcPr>
                  <w:tcW w:w="1641" w:type="pct"/>
                  <w:vAlign w:val="center"/>
                </w:tcPr>
                <w:p w14:paraId="74BB88C7"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自来水管网</w:t>
                  </w:r>
                </w:p>
              </w:tc>
            </w:tr>
            <w:tr w:rsidR="00BD7704" w14:paraId="7B45BE30" w14:textId="77777777">
              <w:trPr>
                <w:trHeight w:val="23"/>
              </w:trPr>
              <w:tc>
                <w:tcPr>
                  <w:tcW w:w="462" w:type="pct"/>
                  <w:vAlign w:val="center"/>
                </w:tcPr>
                <w:p w14:paraId="683503CF" w14:textId="77777777" w:rsidR="00BD7704" w:rsidRDefault="00000000">
                  <w:pPr>
                    <w:jc w:val="center"/>
                    <w:rPr>
                      <w:rFonts w:ascii="Times New Roman" w:hAnsi="Times New Roman"/>
                      <w:szCs w:val="21"/>
                    </w:rPr>
                  </w:pPr>
                  <w:r>
                    <w:rPr>
                      <w:rFonts w:ascii="Times New Roman" w:hAnsi="Times New Roman" w:hint="eastAsia"/>
                      <w:szCs w:val="21"/>
                    </w:rPr>
                    <w:t>8</w:t>
                  </w:r>
                </w:p>
              </w:tc>
              <w:tc>
                <w:tcPr>
                  <w:tcW w:w="845" w:type="pct"/>
                  <w:vAlign w:val="center"/>
                </w:tcPr>
                <w:p w14:paraId="54E00C71" w14:textId="77777777" w:rsidR="00BD7704" w:rsidRDefault="00000000">
                  <w:pPr>
                    <w:jc w:val="center"/>
                    <w:rPr>
                      <w:rFonts w:ascii="Times New Roman" w:hAnsi="Times New Roman"/>
                      <w:szCs w:val="21"/>
                    </w:rPr>
                  </w:pPr>
                  <w:r>
                    <w:rPr>
                      <w:rFonts w:ascii="Times New Roman" w:hAnsi="Times New Roman" w:hint="eastAsia"/>
                      <w:szCs w:val="21"/>
                    </w:rPr>
                    <w:t>电</w:t>
                  </w:r>
                </w:p>
              </w:tc>
              <w:tc>
                <w:tcPr>
                  <w:tcW w:w="832" w:type="pct"/>
                  <w:vAlign w:val="center"/>
                </w:tcPr>
                <w:p w14:paraId="324A28A3" w14:textId="77777777" w:rsidR="00BD7704"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kwh/a</w:t>
                  </w:r>
                </w:p>
              </w:tc>
              <w:tc>
                <w:tcPr>
                  <w:tcW w:w="1217" w:type="pct"/>
                  <w:vAlign w:val="center"/>
                </w:tcPr>
                <w:p w14:paraId="6205CA08" w14:textId="77777777" w:rsidR="00BD7704" w:rsidRDefault="00000000">
                  <w:pPr>
                    <w:jc w:val="center"/>
                    <w:rPr>
                      <w:rFonts w:ascii="Times New Roman" w:hAnsi="Times New Roman"/>
                      <w:kern w:val="0"/>
                      <w:szCs w:val="21"/>
                      <w:lang w:bidi="ar"/>
                    </w:rPr>
                  </w:pPr>
                  <w:r>
                    <w:rPr>
                      <w:rFonts w:ascii="Times New Roman" w:hAnsi="Times New Roman" w:hint="eastAsia"/>
                      <w:kern w:val="0"/>
                      <w:szCs w:val="21"/>
                      <w:lang w:bidi="ar"/>
                    </w:rPr>
                    <w:t>130</w:t>
                  </w:r>
                </w:p>
              </w:tc>
              <w:tc>
                <w:tcPr>
                  <w:tcW w:w="1641" w:type="pct"/>
                  <w:vAlign w:val="center"/>
                </w:tcPr>
                <w:p w14:paraId="1324866D" w14:textId="77777777" w:rsidR="00BD7704" w:rsidRDefault="00000000">
                  <w:pPr>
                    <w:jc w:val="center"/>
                    <w:rPr>
                      <w:rFonts w:ascii="Times New Roman" w:hAnsi="Times New Roman"/>
                      <w:kern w:val="0"/>
                      <w:szCs w:val="21"/>
                      <w:lang w:bidi="ar"/>
                    </w:rPr>
                  </w:pPr>
                  <w:proofErr w:type="gramStart"/>
                  <w:r>
                    <w:rPr>
                      <w:rFonts w:ascii="Times New Roman" w:hAnsi="Times New Roman" w:hint="eastAsia"/>
                      <w:kern w:val="0"/>
                      <w:szCs w:val="21"/>
                      <w:lang w:bidi="ar"/>
                    </w:rPr>
                    <w:t>逻</w:t>
                  </w:r>
                  <w:proofErr w:type="gramEnd"/>
                  <w:r>
                    <w:rPr>
                      <w:rFonts w:ascii="Times New Roman" w:hAnsi="Times New Roman" w:hint="eastAsia"/>
                      <w:kern w:val="0"/>
                      <w:szCs w:val="21"/>
                      <w:lang w:bidi="ar"/>
                    </w:rPr>
                    <w:t>岗镇变电所</w:t>
                  </w:r>
                </w:p>
              </w:tc>
            </w:tr>
          </w:tbl>
          <w:p w14:paraId="3D9E394A" w14:textId="77777777" w:rsidR="00BD7704" w:rsidRDefault="00000000">
            <w:pPr>
              <w:spacing w:line="360" w:lineRule="auto"/>
              <w:rPr>
                <w:rFonts w:ascii="Times New Roman" w:hAnsi="Times New Roman"/>
                <w:b/>
                <w:bCs/>
                <w:sz w:val="24"/>
              </w:rPr>
            </w:pPr>
            <w:r>
              <w:rPr>
                <w:rFonts w:ascii="Times New Roman" w:hAnsi="Times New Roman"/>
                <w:b/>
                <w:bCs/>
                <w:sz w:val="24"/>
              </w:rPr>
              <w:t>4</w:t>
            </w:r>
            <w:r>
              <w:rPr>
                <w:rFonts w:ascii="Times New Roman" w:hAnsi="Times New Roman"/>
                <w:b/>
                <w:bCs/>
                <w:sz w:val="24"/>
              </w:rPr>
              <w:t>公用及辅助工程</w:t>
            </w:r>
          </w:p>
          <w:p w14:paraId="7A089D7A" w14:textId="77777777" w:rsidR="00BD7704" w:rsidRDefault="00000000">
            <w:pPr>
              <w:spacing w:line="360" w:lineRule="auto"/>
              <w:rPr>
                <w:rFonts w:ascii="Times New Roman" w:hAnsi="Times New Roman"/>
                <w:b/>
                <w:bCs/>
                <w:sz w:val="24"/>
              </w:rPr>
            </w:pPr>
            <w:r>
              <w:rPr>
                <w:rFonts w:ascii="Times New Roman" w:hAnsi="Times New Roman"/>
                <w:b/>
                <w:bCs/>
                <w:sz w:val="24"/>
              </w:rPr>
              <w:t>4.1</w:t>
            </w:r>
            <w:r>
              <w:rPr>
                <w:rFonts w:ascii="Times New Roman" w:hAnsi="Times New Roman"/>
                <w:b/>
                <w:bCs/>
                <w:sz w:val="24"/>
              </w:rPr>
              <w:t>给水工程</w:t>
            </w:r>
          </w:p>
          <w:p w14:paraId="378E4A1B" w14:textId="77777777" w:rsidR="00BD7704" w:rsidRDefault="00000000">
            <w:pPr>
              <w:spacing w:line="360" w:lineRule="auto"/>
              <w:ind w:firstLineChars="200" w:firstLine="480"/>
              <w:rPr>
                <w:rFonts w:ascii="Times New Roman" w:hAnsi="Times New Roman"/>
                <w:b/>
                <w:bCs/>
                <w:color w:val="0000FF"/>
                <w:sz w:val="24"/>
              </w:rPr>
            </w:pPr>
            <w:r>
              <w:rPr>
                <w:rFonts w:ascii="Times New Roman" w:hAnsi="Times New Roman" w:hint="eastAsia"/>
                <w:sz w:val="24"/>
              </w:rPr>
              <w:t>本项目用水包括生产用水和生活用水，新鲜水用水总量</w:t>
            </w:r>
            <w:r>
              <w:rPr>
                <w:rFonts w:ascii="Times New Roman" w:hAnsi="Times New Roman" w:hint="eastAsia"/>
                <w:b/>
                <w:bCs/>
                <w:sz w:val="24"/>
              </w:rPr>
              <w:t>127.4</w:t>
            </w:r>
            <w:r>
              <w:rPr>
                <w:rFonts w:ascii="Times New Roman" w:hAnsi="Times New Roman" w:hint="eastAsia"/>
                <w:sz w:val="24"/>
              </w:rPr>
              <w:t>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b/>
                <w:bCs/>
                <w:sz w:val="24"/>
              </w:rPr>
              <w:t>，</w:t>
            </w:r>
            <w:r>
              <w:rPr>
                <w:rFonts w:ascii="Times New Roman" w:hAnsi="Times New Roman" w:hint="eastAsia"/>
                <w:b/>
                <w:bCs/>
                <w:sz w:val="24"/>
              </w:rPr>
              <w:t>38221</w:t>
            </w:r>
            <w:r>
              <w:rPr>
                <w:rFonts w:ascii="Times New Roman" w:hAnsi="Times New Roman" w:hint="eastAsia"/>
                <w:sz w:val="24"/>
              </w:rPr>
              <w:t>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b/>
                <w:bCs/>
                <w:sz w:val="24"/>
              </w:rPr>
              <w:t>。</w:t>
            </w:r>
          </w:p>
          <w:p w14:paraId="68BDC027"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）生活用水</w:t>
            </w:r>
          </w:p>
          <w:p w14:paraId="528189E9"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本</w:t>
            </w:r>
            <w:r>
              <w:rPr>
                <w:rFonts w:ascii="Times New Roman" w:hAnsi="Times New Roman" w:hint="eastAsia"/>
                <w:sz w:val="24"/>
              </w:rPr>
              <w:t>项目劳动定员</w:t>
            </w:r>
            <w:r>
              <w:rPr>
                <w:rFonts w:ascii="Times New Roman" w:hAnsi="Times New Roman" w:hint="eastAsia"/>
                <w:sz w:val="24"/>
              </w:rPr>
              <w:t>40</w:t>
            </w:r>
            <w:r>
              <w:rPr>
                <w:rFonts w:ascii="Times New Roman" w:hAnsi="Times New Roman" w:hint="eastAsia"/>
                <w:sz w:val="24"/>
              </w:rPr>
              <w:t>人，</w:t>
            </w:r>
            <w:r>
              <w:rPr>
                <w:rFonts w:ascii="Times New Roman" w:hAnsi="Times New Roman" w:hint="eastAsia"/>
                <w:sz w:val="24"/>
              </w:rPr>
              <w:t>1</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hint="eastAsia"/>
                <w:sz w:val="24"/>
                <w:shd w:val="clear" w:color="auto" w:fill="FFFFFF"/>
              </w:rPr>
              <w:t>300</w:t>
            </w:r>
            <w:r>
              <w:rPr>
                <w:rFonts w:ascii="Times New Roman" w:hAnsi="Times New Roman"/>
                <w:sz w:val="24"/>
                <w:shd w:val="clear" w:color="auto" w:fill="FFFFFF"/>
              </w:rPr>
              <w:t>天，</w:t>
            </w:r>
            <w:r>
              <w:rPr>
                <w:rFonts w:ascii="Times New Roman" w:hAnsi="Times New Roman"/>
                <w:sz w:val="24"/>
              </w:rPr>
              <w:t>参照河南省地方标准《</w:t>
            </w:r>
            <w:r>
              <w:rPr>
                <w:rFonts w:ascii="Times New Roman" w:hAnsi="Times New Roman"/>
                <w:sz w:val="24"/>
                <w:shd w:val="clear" w:color="auto" w:fill="FFFFFF"/>
              </w:rPr>
              <w:t>工业与城镇生活用水定额</w:t>
            </w:r>
            <w:r>
              <w:rPr>
                <w:rFonts w:ascii="Times New Roman" w:hAnsi="Times New Roman"/>
                <w:sz w:val="24"/>
              </w:rPr>
              <w:t>》</w:t>
            </w:r>
            <w:r>
              <w:rPr>
                <w:rFonts w:ascii="Times New Roman" w:hAnsi="Times New Roman"/>
                <w:sz w:val="24"/>
              </w:rPr>
              <w:t>(DB41/T385-2020)</w:t>
            </w:r>
            <w:r>
              <w:rPr>
                <w:rFonts w:ascii="Times New Roman" w:hAnsi="Times New Roman"/>
                <w:sz w:val="24"/>
              </w:rPr>
              <w:t>表</w:t>
            </w:r>
            <w:r>
              <w:rPr>
                <w:rFonts w:ascii="Times New Roman" w:hAnsi="Times New Roman"/>
                <w:sz w:val="24"/>
              </w:rPr>
              <w:t>48</w:t>
            </w:r>
            <w:r>
              <w:rPr>
                <w:rFonts w:ascii="Times New Roman" w:hAnsi="Times New Roman"/>
                <w:sz w:val="24"/>
              </w:rPr>
              <w:t>公共管理和社会组织用水定额，生活用水量按每人每天</w:t>
            </w:r>
            <w:r>
              <w:rPr>
                <w:rFonts w:ascii="Times New Roman" w:hAnsi="Times New Roman"/>
                <w:sz w:val="24"/>
              </w:rPr>
              <w:t>50L</w:t>
            </w:r>
            <w:r>
              <w:rPr>
                <w:rFonts w:ascii="Times New Roman" w:hAnsi="Times New Roman"/>
                <w:sz w:val="24"/>
              </w:rPr>
              <w:t>计算，</w:t>
            </w:r>
            <w:proofErr w:type="gramStart"/>
            <w:r>
              <w:rPr>
                <w:rFonts w:ascii="Times New Roman" w:hAnsi="Times New Roman"/>
                <w:sz w:val="24"/>
              </w:rPr>
              <w:t>则职工</w:t>
            </w:r>
            <w:proofErr w:type="gramEnd"/>
            <w:r>
              <w:rPr>
                <w:rFonts w:ascii="Times New Roman" w:hAnsi="Times New Roman"/>
                <w:sz w:val="24"/>
              </w:rPr>
              <w:t>生活用水量为</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bCs/>
                <w:sz w:val="24"/>
              </w:rPr>
              <w:t>，</w:t>
            </w:r>
            <w:r>
              <w:rPr>
                <w:rFonts w:ascii="Times New Roman" w:hAnsi="Times New Roman" w:hint="eastAsia"/>
                <w:bCs/>
                <w:sz w:val="24"/>
              </w:rPr>
              <w:t>600</w:t>
            </w:r>
            <w:r>
              <w:rPr>
                <w:rFonts w:ascii="Times New Roman" w:hAnsi="Times New Roman" w:hint="eastAsia"/>
                <w:sz w:val="24"/>
              </w:rPr>
              <w:t>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sz w:val="24"/>
              </w:rPr>
              <w:t>。</w:t>
            </w:r>
          </w:p>
          <w:p w14:paraId="4E947F25"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）生产用水</w:t>
            </w:r>
          </w:p>
          <w:p w14:paraId="31DE7D91"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本项目生产用水包括混凝土生产线添加水、搅拌机清洗用水、车辆冲洗用水、车间</w:t>
            </w:r>
            <w:proofErr w:type="gramStart"/>
            <w:r>
              <w:rPr>
                <w:rFonts w:ascii="Times New Roman" w:hAnsi="Times New Roman" w:hint="eastAsia"/>
                <w:sz w:val="24"/>
              </w:rPr>
              <w:t>喷雾抑尘用水</w:t>
            </w:r>
            <w:proofErr w:type="gramEnd"/>
            <w:r>
              <w:rPr>
                <w:rFonts w:ascii="Times New Roman" w:hAnsi="Times New Roman" w:hint="eastAsia"/>
                <w:sz w:val="24"/>
              </w:rPr>
              <w:t>和道路</w:t>
            </w:r>
            <w:proofErr w:type="gramStart"/>
            <w:r>
              <w:rPr>
                <w:rFonts w:ascii="Times New Roman" w:hAnsi="Times New Roman" w:hint="eastAsia"/>
                <w:sz w:val="24"/>
              </w:rPr>
              <w:t>洒水抑尘用水</w:t>
            </w:r>
            <w:proofErr w:type="gramEnd"/>
            <w:r>
              <w:rPr>
                <w:rFonts w:ascii="Times New Roman" w:hAnsi="Times New Roman" w:hint="eastAsia"/>
                <w:sz w:val="24"/>
              </w:rPr>
              <w:t>。</w:t>
            </w:r>
          </w:p>
          <w:p w14:paraId="3F83F652"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①混凝土生产线添加水</w:t>
            </w:r>
          </w:p>
          <w:p w14:paraId="448D8F0A"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本项目年产</w:t>
            </w:r>
            <w:r>
              <w:rPr>
                <w:rFonts w:ascii="Times New Roman" w:hAnsi="Times New Roman" w:hint="eastAsia"/>
                <w:sz w:val="24"/>
              </w:rPr>
              <w:t>20</w:t>
            </w:r>
            <w:r>
              <w:rPr>
                <w:rFonts w:ascii="Times New Roman" w:hAnsi="Times New Roman" w:hint="eastAsia"/>
                <w:sz w:val="24"/>
              </w:rPr>
              <w:t>万立方商品混凝土，年运营</w:t>
            </w:r>
            <w:r>
              <w:rPr>
                <w:rFonts w:ascii="Times New Roman" w:hAnsi="Times New Roman" w:hint="eastAsia"/>
                <w:sz w:val="24"/>
              </w:rPr>
              <w:t>300</w:t>
            </w:r>
            <w:r>
              <w:rPr>
                <w:rFonts w:ascii="Times New Roman" w:hAnsi="Times New Roman" w:hint="eastAsia"/>
                <w:sz w:val="24"/>
              </w:rPr>
              <w:t>天，根据企业提供的配料比，生产线添加水按</w:t>
            </w:r>
            <w:r>
              <w:rPr>
                <w:rFonts w:ascii="Times New Roman" w:hAnsi="Times New Roman" w:hint="eastAsia"/>
                <w:sz w:val="24"/>
              </w:rPr>
              <w:t>0.17t/m</w:t>
            </w:r>
            <w:r>
              <w:rPr>
                <w:rFonts w:ascii="Times New Roman" w:hAnsi="Times New Roman" w:hint="eastAsia"/>
                <w:sz w:val="24"/>
                <w:vertAlign w:val="superscript"/>
              </w:rPr>
              <w:t>3</w:t>
            </w:r>
            <w:r>
              <w:rPr>
                <w:rFonts w:ascii="Times New Roman" w:hAnsi="Times New Roman" w:hint="eastAsia"/>
                <w:sz w:val="24"/>
              </w:rPr>
              <w:t>产品计算，则生产线添加水使用量为</w:t>
            </w:r>
            <w:r>
              <w:rPr>
                <w:rFonts w:ascii="Times New Roman" w:hAnsi="Times New Roman" w:hint="eastAsia"/>
                <w:sz w:val="24"/>
              </w:rPr>
              <w:t>113.33m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bCs/>
                <w:sz w:val="24"/>
              </w:rPr>
              <w:t>，</w:t>
            </w:r>
            <w:r>
              <w:rPr>
                <w:rFonts w:ascii="Times New Roman" w:hAnsi="Times New Roman" w:hint="eastAsia"/>
                <w:sz w:val="24"/>
              </w:rPr>
              <w:t>34000m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。此部分用水全部进入产品，无废水产生。</w:t>
            </w:r>
          </w:p>
          <w:p w14:paraId="05B55804"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②搅拌机清洗用水</w:t>
            </w:r>
          </w:p>
          <w:p w14:paraId="18FE3BB7"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lastRenderedPageBreak/>
              <w:t>项目搅拌机每天冲洗一次，冲洗用水量约</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w:t>
            </w:r>
            <w:r>
              <w:rPr>
                <w:rFonts w:ascii="Times New Roman" w:hAnsi="Times New Roman" w:hint="eastAsia"/>
                <w:sz w:val="24"/>
              </w:rPr>
              <w:t>次，则搅拌机清洗用水为</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600m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roofErr w:type="gramStart"/>
            <w:r>
              <w:rPr>
                <w:rFonts w:ascii="Times New Roman" w:hAnsi="Times New Roman" w:hint="eastAsia"/>
                <w:sz w:val="24"/>
              </w:rPr>
              <w:t>产污系数</w:t>
            </w:r>
            <w:proofErr w:type="gramEnd"/>
            <w:r>
              <w:rPr>
                <w:rFonts w:ascii="Times New Roman" w:hAnsi="Times New Roman" w:hint="eastAsia"/>
                <w:sz w:val="24"/>
              </w:rPr>
              <w:t>按</w:t>
            </w:r>
            <w:r>
              <w:rPr>
                <w:rFonts w:ascii="Times New Roman" w:hAnsi="Times New Roman" w:hint="eastAsia"/>
                <w:sz w:val="24"/>
              </w:rPr>
              <w:t>0.9</w:t>
            </w:r>
            <w:r>
              <w:rPr>
                <w:rFonts w:ascii="Times New Roman" w:hAnsi="Times New Roman" w:hint="eastAsia"/>
                <w:sz w:val="24"/>
              </w:rPr>
              <w:t>计，则搅拌机清洗废水产生量为</w:t>
            </w:r>
            <w:r>
              <w:rPr>
                <w:rFonts w:ascii="Times New Roman" w:hAnsi="Times New Roman" w:hint="eastAsia"/>
                <w:sz w:val="24"/>
              </w:rPr>
              <w:t>1.8m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540m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，主要污染物因子为</w:t>
            </w:r>
            <w:r>
              <w:rPr>
                <w:rFonts w:ascii="Times New Roman" w:hAnsi="Times New Roman" w:hint="eastAsia"/>
                <w:sz w:val="24"/>
              </w:rPr>
              <w:t>SS</w:t>
            </w:r>
            <w:r>
              <w:rPr>
                <w:rFonts w:ascii="Times New Roman" w:hAnsi="Times New Roman" w:hint="eastAsia"/>
                <w:sz w:val="24"/>
              </w:rPr>
              <w:t>，浓度约</w:t>
            </w:r>
            <w:r>
              <w:rPr>
                <w:rFonts w:ascii="Times New Roman" w:hAnsi="Times New Roman" w:hint="eastAsia"/>
                <w:sz w:val="24"/>
              </w:rPr>
              <w:t>300mg/L</w:t>
            </w:r>
            <w:r>
              <w:rPr>
                <w:rFonts w:ascii="Times New Roman" w:hAnsi="Times New Roman" w:hint="eastAsia"/>
                <w:sz w:val="24"/>
              </w:rPr>
              <w:t>。搅拌机清洗废水经</w:t>
            </w:r>
            <w:r>
              <w:rPr>
                <w:rFonts w:ascii="Times New Roman" w:hAnsi="Times New Roman" w:hint="eastAsia"/>
                <w:sz w:val="24"/>
              </w:rPr>
              <w:t>1</w:t>
            </w:r>
            <w:r>
              <w:rPr>
                <w:rFonts w:ascii="Times New Roman" w:hAnsi="Times New Roman" w:hint="eastAsia"/>
                <w:sz w:val="24"/>
              </w:rPr>
              <w:t>套砂石分离器</w:t>
            </w:r>
            <w:r>
              <w:rPr>
                <w:rFonts w:ascii="Times New Roman" w:hAnsi="Times New Roman" w:hint="eastAsia"/>
                <w:sz w:val="24"/>
              </w:rPr>
              <w:t>+</w:t>
            </w:r>
            <w:r>
              <w:rPr>
                <w:rFonts w:ascii="Times New Roman" w:hAnsi="Times New Roman" w:hint="eastAsia"/>
                <w:sz w:val="24"/>
              </w:rPr>
              <w:t>沉淀池</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w:t>
            </w:r>
            <w:r>
              <w:rPr>
                <w:rFonts w:ascii="Times New Roman" w:hAnsi="Times New Roman" w:hint="eastAsia"/>
                <w:sz w:val="24"/>
              </w:rPr>
              <w:t>清水池</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处理后回用于搅拌机清洗，不外排。</w:t>
            </w:r>
            <w:r>
              <w:rPr>
                <w:rFonts w:hint="eastAsia"/>
                <w:color w:val="000000"/>
                <w:sz w:val="24"/>
              </w:rPr>
              <w:t>清水池定期补充新鲜水，补水量为</w:t>
            </w:r>
            <w:r>
              <w:rPr>
                <w:rFonts w:ascii="Times New Roman" w:hAnsi="Times New Roman" w:hint="eastAsia"/>
                <w:color w:val="000000"/>
                <w:sz w:val="24"/>
              </w:rPr>
              <w:t>0.2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hint="eastAsia"/>
                <w:sz w:val="24"/>
              </w:rPr>
              <w:t>60m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
          <w:p w14:paraId="6C45A00A"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③车辆冲洗用水</w:t>
            </w:r>
          </w:p>
          <w:p w14:paraId="46198130"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项目原料及产品运输采用汽车，车辆轮胎会粘带泥沙，评价建议在厂区出入口处设置车辆冲洗装置对进出车辆外部及轮胎进行清洗，以降低运输道路扬尘对沿线环境的影响。本项目全年原料运输量约</w:t>
            </w:r>
            <w:r>
              <w:rPr>
                <w:rFonts w:ascii="Times New Roman" w:hAnsi="Times New Roman" w:hint="eastAsia"/>
                <w:sz w:val="24"/>
              </w:rPr>
              <w:t>44.6</w:t>
            </w:r>
            <w:r>
              <w:rPr>
                <w:rFonts w:ascii="Times New Roman" w:hAnsi="Times New Roman" w:hint="eastAsia"/>
                <w:sz w:val="24"/>
              </w:rPr>
              <w:t>万</w:t>
            </w:r>
            <w:r>
              <w:rPr>
                <w:rFonts w:ascii="Times New Roman" w:hAnsi="Times New Roman" w:hint="eastAsia"/>
                <w:sz w:val="24"/>
              </w:rPr>
              <w:t>t</w:t>
            </w:r>
            <w:r>
              <w:rPr>
                <w:rFonts w:ascii="Times New Roman" w:hAnsi="Times New Roman" w:hint="eastAsia"/>
                <w:sz w:val="24"/>
              </w:rPr>
              <w:t>，产品运输量约</w:t>
            </w:r>
            <w:r>
              <w:rPr>
                <w:rFonts w:ascii="Times New Roman" w:hAnsi="Times New Roman" w:hint="eastAsia"/>
                <w:sz w:val="24"/>
              </w:rPr>
              <w:t>48</w:t>
            </w:r>
            <w:r>
              <w:rPr>
                <w:rFonts w:ascii="Times New Roman" w:hAnsi="Times New Roman" w:hint="eastAsia"/>
                <w:sz w:val="24"/>
              </w:rPr>
              <w:t>万</w:t>
            </w:r>
            <w:r>
              <w:rPr>
                <w:rFonts w:ascii="Times New Roman" w:hAnsi="Times New Roman" w:hint="eastAsia"/>
                <w:sz w:val="24"/>
              </w:rPr>
              <w:t>t</w:t>
            </w:r>
            <w:r>
              <w:rPr>
                <w:rFonts w:ascii="Times New Roman" w:hAnsi="Times New Roman" w:hint="eastAsia"/>
                <w:sz w:val="24"/>
              </w:rPr>
              <w:t>，每辆运输车载重以</w:t>
            </w:r>
            <w:r>
              <w:rPr>
                <w:rFonts w:ascii="Times New Roman" w:hAnsi="Times New Roman" w:hint="eastAsia"/>
                <w:sz w:val="24"/>
              </w:rPr>
              <w:t>40t</w:t>
            </w:r>
            <w:r>
              <w:rPr>
                <w:rFonts w:ascii="Times New Roman" w:hAnsi="Times New Roman" w:hint="eastAsia"/>
                <w:sz w:val="24"/>
              </w:rPr>
              <w:t>计，</w:t>
            </w:r>
            <w:r>
              <w:rPr>
                <w:rFonts w:hint="eastAsia"/>
                <w:sz w:val="24"/>
              </w:rPr>
              <w:t>需运输</w:t>
            </w:r>
            <w:r>
              <w:rPr>
                <w:rFonts w:hint="eastAsia"/>
                <w:sz w:val="24"/>
              </w:rPr>
              <w:t>23150</w:t>
            </w:r>
            <w:r>
              <w:rPr>
                <w:rFonts w:hint="eastAsia"/>
                <w:sz w:val="24"/>
              </w:rPr>
              <w:t>次</w:t>
            </w:r>
            <w:r>
              <w:rPr>
                <w:rFonts w:hint="eastAsia"/>
                <w:sz w:val="24"/>
              </w:rPr>
              <w:t>/</w:t>
            </w:r>
            <w:r>
              <w:rPr>
                <w:rFonts w:hint="eastAsia"/>
                <w:sz w:val="24"/>
              </w:rPr>
              <w:t>年，</w:t>
            </w:r>
            <w:r>
              <w:rPr>
                <w:rFonts w:hint="eastAsia"/>
                <w:sz w:val="24"/>
              </w:rPr>
              <w:t>77</w:t>
            </w:r>
            <w:r>
              <w:rPr>
                <w:rFonts w:hint="eastAsia"/>
                <w:sz w:val="24"/>
              </w:rPr>
              <w:t>次</w:t>
            </w:r>
            <w:r>
              <w:rPr>
                <w:rFonts w:hint="eastAsia"/>
                <w:sz w:val="24"/>
              </w:rPr>
              <w:t>/</w:t>
            </w:r>
            <w:r>
              <w:rPr>
                <w:rFonts w:hint="eastAsia"/>
                <w:sz w:val="24"/>
              </w:rPr>
              <w:t>天</w:t>
            </w:r>
            <w:r>
              <w:rPr>
                <w:rFonts w:ascii="Times New Roman" w:hAnsi="Times New Roman" w:hint="eastAsia"/>
                <w:sz w:val="24"/>
              </w:rPr>
              <w:t>，每辆汽车洗车用水量按</w:t>
            </w:r>
            <w:r>
              <w:rPr>
                <w:rFonts w:ascii="Times New Roman" w:hAnsi="Times New Roman" w:hint="eastAsia"/>
                <w:sz w:val="24"/>
              </w:rPr>
              <w:t>0.1 m</w:t>
            </w:r>
            <w:r>
              <w:rPr>
                <w:rFonts w:ascii="Times New Roman" w:hAnsi="Times New Roman" w:hint="eastAsia"/>
                <w:sz w:val="24"/>
                <w:vertAlign w:val="superscript"/>
              </w:rPr>
              <w:t>3</w:t>
            </w:r>
            <w:r>
              <w:rPr>
                <w:rFonts w:ascii="Times New Roman" w:hAnsi="Times New Roman" w:hint="eastAsia"/>
                <w:sz w:val="24"/>
              </w:rPr>
              <w:t>计算。则洗车用水量约</w:t>
            </w:r>
            <w:r>
              <w:rPr>
                <w:rFonts w:ascii="Times New Roman" w:hAnsi="Times New Roman" w:hint="eastAsia"/>
                <w:sz w:val="24"/>
              </w:rPr>
              <w:t>7.7m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2310m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roofErr w:type="gramStart"/>
            <w:r>
              <w:rPr>
                <w:rFonts w:ascii="Times New Roman" w:hAnsi="Times New Roman" w:hint="eastAsia"/>
                <w:sz w:val="24"/>
              </w:rPr>
              <w:t>产污系数</w:t>
            </w:r>
            <w:proofErr w:type="gramEnd"/>
            <w:r>
              <w:rPr>
                <w:rFonts w:ascii="Times New Roman" w:hAnsi="Times New Roman" w:hint="eastAsia"/>
                <w:sz w:val="24"/>
              </w:rPr>
              <w:t>按</w:t>
            </w:r>
            <w:r>
              <w:rPr>
                <w:rFonts w:ascii="Times New Roman" w:hAnsi="Times New Roman" w:hint="eastAsia"/>
                <w:sz w:val="24"/>
              </w:rPr>
              <w:t>0.9</w:t>
            </w:r>
            <w:r>
              <w:rPr>
                <w:rFonts w:ascii="Times New Roman" w:hAnsi="Times New Roman" w:hint="eastAsia"/>
                <w:sz w:val="24"/>
              </w:rPr>
              <w:t>计，</w:t>
            </w:r>
            <w:proofErr w:type="gramStart"/>
            <w:r>
              <w:rPr>
                <w:rFonts w:ascii="Times New Roman" w:hAnsi="Times New Roman" w:hint="eastAsia"/>
                <w:sz w:val="24"/>
              </w:rPr>
              <w:t>则车辆</w:t>
            </w:r>
            <w:proofErr w:type="gramEnd"/>
            <w:r>
              <w:rPr>
                <w:rFonts w:ascii="Times New Roman" w:hAnsi="Times New Roman" w:hint="eastAsia"/>
                <w:sz w:val="24"/>
              </w:rPr>
              <w:t>清洗废水产生量为</w:t>
            </w:r>
            <w:r>
              <w:rPr>
                <w:rFonts w:ascii="Times New Roman" w:hAnsi="Times New Roman" w:hint="eastAsia"/>
                <w:sz w:val="24"/>
              </w:rPr>
              <w:t>6.93m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2079m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，主要污染物因子为</w:t>
            </w:r>
            <w:r>
              <w:rPr>
                <w:rFonts w:ascii="Times New Roman" w:hAnsi="Times New Roman" w:hint="eastAsia"/>
                <w:sz w:val="24"/>
              </w:rPr>
              <w:t>SS</w:t>
            </w:r>
            <w:r>
              <w:rPr>
                <w:rFonts w:ascii="Times New Roman" w:hAnsi="Times New Roman" w:hint="eastAsia"/>
                <w:sz w:val="24"/>
              </w:rPr>
              <w:t>，浓度约</w:t>
            </w:r>
            <w:r>
              <w:rPr>
                <w:rFonts w:ascii="Times New Roman" w:hAnsi="Times New Roman" w:hint="eastAsia"/>
                <w:sz w:val="24"/>
              </w:rPr>
              <w:t>300mg/L</w:t>
            </w:r>
            <w:r>
              <w:rPr>
                <w:rFonts w:ascii="Times New Roman" w:hAnsi="Times New Roman" w:hint="eastAsia"/>
                <w:sz w:val="24"/>
              </w:rPr>
              <w:t>。车辆冲洗废水经一座</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沉淀池处理后回用于洗车工序，不外排，需定期补充损耗，补水量为</w:t>
            </w:r>
            <w:r>
              <w:rPr>
                <w:rFonts w:ascii="Times New Roman" w:hAnsi="Times New Roman" w:hint="eastAsia"/>
                <w:sz w:val="24"/>
              </w:rPr>
              <w:t>0.77m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231m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
          <w:p w14:paraId="5B7DFB75"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④喷雾</w:t>
            </w:r>
            <w:proofErr w:type="gramStart"/>
            <w:r>
              <w:rPr>
                <w:rFonts w:ascii="Times New Roman" w:hAnsi="Times New Roman" w:hint="eastAsia"/>
                <w:sz w:val="24"/>
              </w:rPr>
              <w:t>抑尘设施</w:t>
            </w:r>
            <w:proofErr w:type="gramEnd"/>
            <w:r>
              <w:rPr>
                <w:rFonts w:ascii="Times New Roman" w:hAnsi="Times New Roman" w:hint="eastAsia"/>
                <w:sz w:val="24"/>
              </w:rPr>
              <w:t>用水</w:t>
            </w:r>
          </w:p>
          <w:p w14:paraId="0B249C5C"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本项目拟在骨料仓库安装</w:t>
            </w:r>
            <w:proofErr w:type="gramStart"/>
            <w:r>
              <w:rPr>
                <w:rFonts w:ascii="Times New Roman" w:hAnsi="Times New Roman" w:hint="eastAsia"/>
                <w:sz w:val="24"/>
              </w:rPr>
              <w:t>喷雾抑尘装置</w:t>
            </w:r>
            <w:proofErr w:type="gramEnd"/>
            <w:r>
              <w:rPr>
                <w:rFonts w:ascii="Times New Roman" w:hAnsi="Times New Roman" w:hint="eastAsia"/>
                <w:sz w:val="24"/>
              </w:rPr>
              <w:t>进行降尘，在仓库内部设置若干喷头，根据企业提供资料，设计最大耗水量</w:t>
            </w:r>
            <w:r>
              <w:rPr>
                <w:rFonts w:ascii="Times New Roman" w:hAnsi="Times New Roman" w:hint="eastAsia"/>
                <w:sz w:val="24"/>
              </w:rPr>
              <w:t>40L/min</w:t>
            </w:r>
            <w:r>
              <w:rPr>
                <w:rFonts w:ascii="Times New Roman" w:hAnsi="Times New Roman" w:hint="eastAsia"/>
                <w:sz w:val="24"/>
              </w:rPr>
              <w:t>，每</w:t>
            </w:r>
            <w:r>
              <w:rPr>
                <w:rFonts w:ascii="Times New Roman" w:hAnsi="Times New Roman" w:hint="eastAsia"/>
                <w:sz w:val="24"/>
              </w:rPr>
              <w:t xml:space="preserve">10min </w:t>
            </w:r>
            <w:r>
              <w:rPr>
                <w:rFonts w:ascii="Times New Roman" w:hAnsi="Times New Roman" w:hint="eastAsia"/>
                <w:sz w:val="24"/>
              </w:rPr>
              <w:t>喷洒一次，平均每次喷洒</w:t>
            </w:r>
            <w:r>
              <w:rPr>
                <w:rFonts w:ascii="Times New Roman" w:hAnsi="Times New Roman" w:hint="eastAsia"/>
                <w:sz w:val="24"/>
              </w:rPr>
              <w:t>5min</w:t>
            </w:r>
            <w:r>
              <w:rPr>
                <w:rFonts w:ascii="Times New Roman" w:hAnsi="Times New Roman" w:hint="eastAsia"/>
                <w:sz w:val="24"/>
              </w:rPr>
              <w:t>，每天共喷雾</w:t>
            </w:r>
            <w:r>
              <w:rPr>
                <w:rFonts w:ascii="Times New Roman" w:hAnsi="Times New Roman" w:hint="eastAsia"/>
                <w:sz w:val="24"/>
              </w:rPr>
              <w:t>48</w:t>
            </w:r>
            <w:r>
              <w:rPr>
                <w:rFonts w:ascii="Times New Roman" w:hAnsi="Times New Roman" w:hint="eastAsia"/>
                <w:sz w:val="24"/>
              </w:rPr>
              <w:t>次，</w:t>
            </w:r>
            <w:proofErr w:type="gramStart"/>
            <w:r>
              <w:rPr>
                <w:rFonts w:ascii="Times New Roman" w:hAnsi="Times New Roman" w:hint="eastAsia"/>
                <w:sz w:val="24"/>
              </w:rPr>
              <w:t>则喷干雾抑尘</w:t>
            </w:r>
            <w:proofErr w:type="gramEnd"/>
            <w:r>
              <w:rPr>
                <w:rFonts w:ascii="Times New Roman" w:hAnsi="Times New Roman" w:hint="eastAsia"/>
                <w:sz w:val="24"/>
              </w:rPr>
              <w:t>用水为</w:t>
            </w:r>
            <w:r>
              <w:rPr>
                <w:rFonts w:ascii="Times New Roman" w:hAnsi="Times New Roman" w:hint="eastAsia"/>
                <w:sz w:val="24"/>
              </w:rPr>
              <w:t>9.6m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2880m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
          <w:p w14:paraId="168F3BA2"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⑤</w:t>
            </w:r>
            <w:proofErr w:type="gramStart"/>
            <w:r>
              <w:rPr>
                <w:rFonts w:ascii="Times New Roman" w:hAnsi="Times New Roman" w:hint="eastAsia"/>
                <w:sz w:val="24"/>
              </w:rPr>
              <w:t>道路抑尘用水</w:t>
            </w:r>
            <w:proofErr w:type="gramEnd"/>
          </w:p>
          <w:p w14:paraId="0FEF70E6"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为控制厂区道路扬尘，每天对路面洒水</w:t>
            </w:r>
            <w:r>
              <w:rPr>
                <w:rFonts w:ascii="Times New Roman" w:hAnsi="Times New Roman" w:hint="eastAsia"/>
                <w:sz w:val="24"/>
              </w:rPr>
              <w:t>3</w:t>
            </w:r>
            <w:r>
              <w:rPr>
                <w:rFonts w:ascii="Times New Roman" w:hAnsi="Times New Roman" w:hint="eastAsia"/>
                <w:sz w:val="24"/>
              </w:rPr>
              <w:t>次，根据建设单位提供资料，道路每次洒水量按</w:t>
            </w:r>
            <w:r>
              <w:rPr>
                <w:rFonts w:ascii="Times New Roman" w:hAnsi="Times New Roman" w:hint="eastAsia"/>
                <w:sz w:val="24"/>
              </w:rPr>
              <w:t>0.5m</w:t>
            </w:r>
            <w:r>
              <w:rPr>
                <w:rFonts w:ascii="Times New Roman" w:hAnsi="Times New Roman" w:hint="eastAsia"/>
                <w:sz w:val="24"/>
                <w:vertAlign w:val="superscript"/>
              </w:rPr>
              <w:t>3</w:t>
            </w:r>
            <w:r>
              <w:rPr>
                <w:rFonts w:ascii="Times New Roman" w:hAnsi="Times New Roman" w:hint="eastAsia"/>
                <w:sz w:val="24"/>
              </w:rPr>
              <w:t>/</w:t>
            </w:r>
            <w:r>
              <w:rPr>
                <w:rFonts w:ascii="Times New Roman" w:hAnsi="Times New Roman" w:hint="eastAsia"/>
                <w:sz w:val="24"/>
              </w:rPr>
              <w:t>次计，则厂区</w:t>
            </w:r>
            <w:proofErr w:type="gramStart"/>
            <w:r>
              <w:rPr>
                <w:rFonts w:ascii="Times New Roman" w:hAnsi="Times New Roman" w:hint="eastAsia"/>
                <w:sz w:val="24"/>
              </w:rPr>
              <w:t>道路抑尘用水量</w:t>
            </w:r>
            <w:proofErr w:type="gramEnd"/>
            <w:r>
              <w:rPr>
                <w:rFonts w:ascii="Times New Roman" w:hAnsi="Times New Roman" w:hint="eastAsia"/>
                <w:sz w:val="24"/>
              </w:rPr>
              <w:t>为</w:t>
            </w:r>
            <w:r>
              <w:rPr>
                <w:rFonts w:ascii="Times New Roman" w:hAnsi="Times New Roman" w:hint="eastAsia"/>
                <w:sz w:val="24"/>
              </w:rPr>
              <w:t>1.5m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450m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roofErr w:type="gramStart"/>
            <w:r>
              <w:rPr>
                <w:rFonts w:ascii="Times New Roman" w:hAnsi="Times New Roman" w:hint="eastAsia"/>
                <w:sz w:val="24"/>
              </w:rPr>
              <w:t>道路抑尘用水</w:t>
            </w:r>
            <w:proofErr w:type="gramEnd"/>
            <w:r>
              <w:rPr>
                <w:rFonts w:ascii="Times New Roman" w:hAnsi="Times New Roman" w:hint="eastAsia"/>
                <w:sz w:val="24"/>
              </w:rPr>
              <w:t>全部蒸发损耗，无废水产生。</w:t>
            </w:r>
          </w:p>
          <w:p w14:paraId="6FCAE01F" w14:textId="77777777" w:rsidR="00BD7704" w:rsidRDefault="00000000">
            <w:pPr>
              <w:spacing w:line="360" w:lineRule="auto"/>
              <w:rPr>
                <w:rFonts w:ascii="Times New Roman" w:hAnsi="Times New Roman"/>
                <w:sz w:val="24"/>
              </w:rPr>
            </w:pPr>
            <w:r>
              <w:rPr>
                <w:rFonts w:ascii="Times New Roman" w:hAnsi="Times New Roman"/>
                <w:b/>
                <w:bCs/>
                <w:sz w:val="24"/>
              </w:rPr>
              <w:t>4.2</w:t>
            </w:r>
            <w:r>
              <w:rPr>
                <w:rFonts w:ascii="Times New Roman" w:hAnsi="Times New Roman"/>
                <w:b/>
                <w:bCs/>
                <w:sz w:val="24"/>
              </w:rPr>
              <w:t>排水</w:t>
            </w:r>
          </w:p>
          <w:p w14:paraId="55050AC8" w14:textId="77777777" w:rsidR="00BD7704" w:rsidRDefault="00000000">
            <w:pPr>
              <w:pStyle w:val="Default"/>
              <w:snapToGrid w:val="0"/>
              <w:spacing w:line="360" w:lineRule="auto"/>
              <w:ind w:firstLineChars="200" w:firstLine="480"/>
              <w:rPr>
                <w:rFonts w:ascii="Times New Roman" w:cs="Times New Roman"/>
                <w:b w:val="0"/>
                <w:bCs/>
                <w:color w:val="auto"/>
              </w:rPr>
            </w:pPr>
            <w:r>
              <w:rPr>
                <w:rFonts w:ascii="Times New Roman" w:cs="Times New Roman"/>
                <w:b w:val="0"/>
                <w:bCs/>
                <w:color w:val="auto"/>
              </w:rPr>
              <w:t>本项目</w:t>
            </w:r>
            <w:r>
              <w:rPr>
                <w:rFonts w:ascii="Times New Roman" w:cs="Times New Roman" w:hint="eastAsia"/>
                <w:b w:val="0"/>
                <w:bCs/>
                <w:color w:val="auto"/>
              </w:rPr>
              <w:t>废水包括生产废水和生活污水，生产废水主要为搅拌机冲洗废水、车辆冲洗废水</w:t>
            </w:r>
            <w:r>
              <w:rPr>
                <w:rFonts w:ascii="Times New Roman" w:cs="Times New Roman"/>
                <w:b w:val="0"/>
                <w:bCs/>
                <w:color w:val="auto"/>
              </w:rPr>
              <w:t>。</w:t>
            </w:r>
          </w:p>
          <w:p w14:paraId="3D7B8EDF"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①搅拌机清洗废水</w:t>
            </w:r>
          </w:p>
          <w:p w14:paraId="4824D049"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项目搅拌机每天冲洗一次，冲洗用水量约</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w:t>
            </w:r>
            <w:r>
              <w:rPr>
                <w:rFonts w:ascii="Times New Roman" w:hAnsi="Times New Roman" w:hint="eastAsia"/>
                <w:sz w:val="24"/>
              </w:rPr>
              <w:t>次，则搅拌机清洗用水为</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600m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roofErr w:type="gramStart"/>
            <w:r>
              <w:rPr>
                <w:rFonts w:ascii="Times New Roman" w:hAnsi="Times New Roman" w:hint="eastAsia"/>
                <w:sz w:val="24"/>
              </w:rPr>
              <w:t>产污系数</w:t>
            </w:r>
            <w:proofErr w:type="gramEnd"/>
            <w:r>
              <w:rPr>
                <w:rFonts w:ascii="Times New Roman" w:hAnsi="Times New Roman" w:hint="eastAsia"/>
                <w:sz w:val="24"/>
              </w:rPr>
              <w:t>按</w:t>
            </w:r>
            <w:r>
              <w:rPr>
                <w:rFonts w:ascii="Times New Roman" w:hAnsi="Times New Roman" w:hint="eastAsia"/>
                <w:sz w:val="24"/>
              </w:rPr>
              <w:t>0.9</w:t>
            </w:r>
            <w:r>
              <w:rPr>
                <w:rFonts w:ascii="Times New Roman" w:hAnsi="Times New Roman" w:hint="eastAsia"/>
                <w:sz w:val="24"/>
              </w:rPr>
              <w:t>计，则搅拌机清洗废水产生量为</w:t>
            </w:r>
            <w:r>
              <w:rPr>
                <w:rFonts w:ascii="Times New Roman" w:hAnsi="Times New Roman" w:hint="eastAsia"/>
                <w:sz w:val="24"/>
              </w:rPr>
              <w:t>1.8m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lastRenderedPageBreak/>
              <w:t>540m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，主要污染物因子为</w:t>
            </w:r>
            <w:r>
              <w:rPr>
                <w:rFonts w:ascii="Times New Roman" w:hAnsi="Times New Roman" w:hint="eastAsia"/>
                <w:sz w:val="24"/>
              </w:rPr>
              <w:t>SS</w:t>
            </w:r>
            <w:r>
              <w:rPr>
                <w:rFonts w:ascii="Times New Roman" w:hAnsi="Times New Roman" w:hint="eastAsia"/>
                <w:sz w:val="24"/>
              </w:rPr>
              <w:t>，浓度约</w:t>
            </w:r>
            <w:r>
              <w:rPr>
                <w:rFonts w:ascii="Times New Roman" w:hAnsi="Times New Roman" w:hint="eastAsia"/>
                <w:sz w:val="24"/>
              </w:rPr>
              <w:t>300mg/L</w:t>
            </w:r>
            <w:r>
              <w:rPr>
                <w:rFonts w:ascii="Times New Roman" w:hAnsi="Times New Roman" w:hint="eastAsia"/>
                <w:sz w:val="24"/>
              </w:rPr>
              <w:t>。搅拌机清洗废水经</w:t>
            </w:r>
            <w:r>
              <w:rPr>
                <w:rFonts w:ascii="Times New Roman" w:hAnsi="Times New Roman" w:hint="eastAsia"/>
                <w:sz w:val="24"/>
              </w:rPr>
              <w:t>1</w:t>
            </w:r>
            <w:r>
              <w:rPr>
                <w:rFonts w:ascii="Times New Roman" w:hAnsi="Times New Roman" w:hint="eastAsia"/>
                <w:sz w:val="24"/>
              </w:rPr>
              <w:t>套砂石分离器</w:t>
            </w:r>
            <w:r>
              <w:rPr>
                <w:rFonts w:ascii="Times New Roman" w:hAnsi="Times New Roman" w:hint="eastAsia"/>
                <w:sz w:val="24"/>
              </w:rPr>
              <w:t>+</w:t>
            </w:r>
            <w:r>
              <w:rPr>
                <w:rFonts w:ascii="Times New Roman" w:hAnsi="Times New Roman" w:hint="eastAsia"/>
                <w:sz w:val="24"/>
              </w:rPr>
              <w:t>沉淀池</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w:t>
            </w:r>
            <w:r>
              <w:rPr>
                <w:rFonts w:ascii="Times New Roman" w:hAnsi="Times New Roman" w:hint="eastAsia"/>
                <w:sz w:val="24"/>
              </w:rPr>
              <w:t>清水池</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处理后回用于搅拌机清洗，不外排。</w:t>
            </w:r>
            <w:r>
              <w:rPr>
                <w:rFonts w:hint="eastAsia"/>
                <w:color w:val="000000"/>
                <w:sz w:val="24"/>
              </w:rPr>
              <w:t>清水池定期补充新鲜水，补水量为</w:t>
            </w:r>
            <w:r>
              <w:rPr>
                <w:rFonts w:ascii="Times New Roman" w:hAnsi="Times New Roman" w:hint="eastAsia"/>
                <w:color w:val="000000"/>
                <w:sz w:val="24"/>
              </w:rPr>
              <w:t>0.2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hint="eastAsia"/>
                <w:sz w:val="24"/>
              </w:rPr>
              <w:t>60m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
          <w:p w14:paraId="4757611A"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②</w:t>
            </w:r>
            <w:r>
              <w:rPr>
                <w:rFonts w:ascii="Times New Roman" w:hAnsi="Times New Roman" w:hint="eastAsia"/>
                <w:sz w:val="24"/>
              </w:rPr>
              <w:t>车辆冲洗废水</w:t>
            </w:r>
          </w:p>
          <w:p w14:paraId="7E350173"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项目原料及产品运输采用汽车，车辆轮胎会粘带泥沙，评价建议在厂区出入口处设置车辆冲洗装置对进出车辆外部及轮胎进行清洗，以降低运输道路扬尘对沿线环境的影响。本项目全年原料运输量约</w:t>
            </w:r>
            <w:r>
              <w:rPr>
                <w:rFonts w:ascii="Times New Roman" w:hAnsi="Times New Roman" w:hint="eastAsia"/>
                <w:sz w:val="24"/>
              </w:rPr>
              <w:t>44.6</w:t>
            </w:r>
            <w:r>
              <w:rPr>
                <w:rFonts w:ascii="Times New Roman" w:hAnsi="Times New Roman" w:hint="eastAsia"/>
                <w:sz w:val="24"/>
              </w:rPr>
              <w:t>万</w:t>
            </w:r>
            <w:r>
              <w:rPr>
                <w:rFonts w:ascii="Times New Roman" w:hAnsi="Times New Roman" w:hint="eastAsia"/>
                <w:sz w:val="24"/>
              </w:rPr>
              <w:t>t</w:t>
            </w:r>
            <w:r>
              <w:rPr>
                <w:rFonts w:ascii="Times New Roman" w:hAnsi="Times New Roman" w:hint="eastAsia"/>
                <w:sz w:val="24"/>
              </w:rPr>
              <w:t>，产品运输量约</w:t>
            </w:r>
            <w:r>
              <w:rPr>
                <w:rFonts w:ascii="Times New Roman" w:hAnsi="Times New Roman" w:hint="eastAsia"/>
                <w:sz w:val="24"/>
              </w:rPr>
              <w:t>48</w:t>
            </w:r>
            <w:r>
              <w:rPr>
                <w:rFonts w:ascii="Times New Roman" w:hAnsi="Times New Roman" w:hint="eastAsia"/>
                <w:sz w:val="24"/>
              </w:rPr>
              <w:t>万</w:t>
            </w:r>
            <w:r>
              <w:rPr>
                <w:rFonts w:ascii="Times New Roman" w:hAnsi="Times New Roman" w:hint="eastAsia"/>
                <w:sz w:val="24"/>
              </w:rPr>
              <w:t>t</w:t>
            </w:r>
            <w:r>
              <w:rPr>
                <w:rFonts w:ascii="Times New Roman" w:hAnsi="Times New Roman" w:hint="eastAsia"/>
                <w:sz w:val="24"/>
              </w:rPr>
              <w:t>，每辆运输车载重以</w:t>
            </w:r>
            <w:r>
              <w:rPr>
                <w:rFonts w:ascii="Times New Roman" w:hAnsi="Times New Roman" w:hint="eastAsia"/>
                <w:sz w:val="24"/>
              </w:rPr>
              <w:t>40t</w:t>
            </w:r>
            <w:r>
              <w:rPr>
                <w:rFonts w:ascii="Times New Roman" w:hAnsi="Times New Roman" w:hint="eastAsia"/>
                <w:sz w:val="24"/>
              </w:rPr>
              <w:t>计，</w:t>
            </w:r>
            <w:r>
              <w:rPr>
                <w:rFonts w:hint="eastAsia"/>
                <w:sz w:val="24"/>
              </w:rPr>
              <w:t>需运输</w:t>
            </w:r>
            <w:r>
              <w:rPr>
                <w:rFonts w:hint="eastAsia"/>
                <w:sz w:val="24"/>
              </w:rPr>
              <w:t>23150</w:t>
            </w:r>
            <w:r>
              <w:rPr>
                <w:rFonts w:hint="eastAsia"/>
                <w:sz w:val="24"/>
              </w:rPr>
              <w:t>次</w:t>
            </w:r>
            <w:r>
              <w:rPr>
                <w:rFonts w:hint="eastAsia"/>
                <w:sz w:val="24"/>
              </w:rPr>
              <w:t>/</w:t>
            </w:r>
            <w:r>
              <w:rPr>
                <w:rFonts w:hint="eastAsia"/>
                <w:sz w:val="24"/>
              </w:rPr>
              <w:t>年，</w:t>
            </w:r>
            <w:r>
              <w:rPr>
                <w:rFonts w:hint="eastAsia"/>
                <w:sz w:val="24"/>
              </w:rPr>
              <w:t>77</w:t>
            </w:r>
            <w:r>
              <w:rPr>
                <w:rFonts w:hint="eastAsia"/>
                <w:sz w:val="24"/>
              </w:rPr>
              <w:t>次</w:t>
            </w:r>
            <w:r>
              <w:rPr>
                <w:rFonts w:hint="eastAsia"/>
                <w:sz w:val="24"/>
              </w:rPr>
              <w:t>/</w:t>
            </w:r>
            <w:r>
              <w:rPr>
                <w:rFonts w:hint="eastAsia"/>
                <w:sz w:val="24"/>
              </w:rPr>
              <w:t>天</w:t>
            </w:r>
            <w:r>
              <w:rPr>
                <w:rFonts w:ascii="Times New Roman" w:hAnsi="Times New Roman" w:hint="eastAsia"/>
                <w:sz w:val="24"/>
              </w:rPr>
              <w:t>，每辆汽车洗车用水量按</w:t>
            </w:r>
            <w:r>
              <w:rPr>
                <w:rFonts w:ascii="Times New Roman" w:hAnsi="Times New Roman" w:hint="eastAsia"/>
                <w:sz w:val="24"/>
              </w:rPr>
              <w:t>0.1 m</w:t>
            </w:r>
            <w:r>
              <w:rPr>
                <w:rFonts w:ascii="Times New Roman" w:hAnsi="Times New Roman" w:hint="eastAsia"/>
                <w:sz w:val="24"/>
                <w:vertAlign w:val="superscript"/>
              </w:rPr>
              <w:t>3</w:t>
            </w:r>
            <w:r>
              <w:rPr>
                <w:rFonts w:ascii="Times New Roman" w:hAnsi="Times New Roman" w:hint="eastAsia"/>
                <w:sz w:val="24"/>
              </w:rPr>
              <w:t>计算。则洗车用水量约</w:t>
            </w:r>
            <w:r>
              <w:rPr>
                <w:rFonts w:ascii="Times New Roman" w:hAnsi="Times New Roman" w:hint="eastAsia"/>
                <w:sz w:val="24"/>
              </w:rPr>
              <w:t>7.7m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2310m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roofErr w:type="gramStart"/>
            <w:r>
              <w:rPr>
                <w:rFonts w:ascii="Times New Roman" w:hAnsi="Times New Roman" w:hint="eastAsia"/>
                <w:sz w:val="24"/>
              </w:rPr>
              <w:t>产污系数</w:t>
            </w:r>
            <w:proofErr w:type="gramEnd"/>
            <w:r>
              <w:rPr>
                <w:rFonts w:ascii="Times New Roman" w:hAnsi="Times New Roman" w:hint="eastAsia"/>
                <w:sz w:val="24"/>
              </w:rPr>
              <w:t>按</w:t>
            </w:r>
            <w:r>
              <w:rPr>
                <w:rFonts w:ascii="Times New Roman" w:hAnsi="Times New Roman" w:hint="eastAsia"/>
                <w:sz w:val="24"/>
              </w:rPr>
              <w:t>0.9</w:t>
            </w:r>
            <w:r>
              <w:rPr>
                <w:rFonts w:ascii="Times New Roman" w:hAnsi="Times New Roman" w:hint="eastAsia"/>
                <w:sz w:val="24"/>
              </w:rPr>
              <w:t>计，</w:t>
            </w:r>
            <w:proofErr w:type="gramStart"/>
            <w:r>
              <w:rPr>
                <w:rFonts w:ascii="Times New Roman" w:hAnsi="Times New Roman" w:hint="eastAsia"/>
                <w:sz w:val="24"/>
              </w:rPr>
              <w:t>则车辆</w:t>
            </w:r>
            <w:proofErr w:type="gramEnd"/>
            <w:r>
              <w:rPr>
                <w:rFonts w:ascii="Times New Roman" w:hAnsi="Times New Roman" w:hint="eastAsia"/>
                <w:sz w:val="24"/>
              </w:rPr>
              <w:t>清洗废水产生量为</w:t>
            </w:r>
            <w:r>
              <w:rPr>
                <w:rFonts w:ascii="Times New Roman" w:hAnsi="Times New Roman" w:hint="eastAsia"/>
                <w:sz w:val="24"/>
              </w:rPr>
              <w:t>6.93m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2079m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，主要污染物因子为</w:t>
            </w:r>
            <w:r>
              <w:rPr>
                <w:rFonts w:ascii="Times New Roman" w:hAnsi="Times New Roman" w:hint="eastAsia"/>
                <w:sz w:val="24"/>
              </w:rPr>
              <w:t>SS</w:t>
            </w:r>
            <w:r>
              <w:rPr>
                <w:rFonts w:ascii="Times New Roman" w:hAnsi="Times New Roman" w:hint="eastAsia"/>
                <w:sz w:val="24"/>
              </w:rPr>
              <w:t>，浓度约</w:t>
            </w:r>
            <w:r>
              <w:rPr>
                <w:rFonts w:ascii="Times New Roman" w:hAnsi="Times New Roman" w:hint="eastAsia"/>
                <w:sz w:val="24"/>
              </w:rPr>
              <w:t>300mg/L</w:t>
            </w:r>
            <w:r>
              <w:rPr>
                <w:rFonts w:ascii="Times New Roman" w:hAnsi="Times New Roman" w:hint="eastAsia"/>
                <w:sz w:val="24"/>
              </w:rPr>
              <w:t>。车辆冲洗废水经一座</w:t>
            </w:r>
            <w:r>
              <w:rPr>
                <w:rFonts w:ascii="Times New Roman" w:hAnsi="Times New Roman" w:hint="eastAsia"/>
                <w:sz w:val="24"/>
              </w:rPr>
              <w:t>10m</w:t>
            </w:r>
            <w:r>
              <w:rPr>
                <w:rFonts w:ascii="Times New Roman" w:hAnsi="Times New Roman" w:hint="eastAsia"/>
                <w:sz w:val="24"/>
                <w:vertAlign w:val="superscript"/>
              </w:rPr>
              <w:t>3</w:t>
            </w:r>
            <w:r>
              <w:rPr>
                <w:rFonts w:ascii="Times New Roman" w:hAnsi="Times New Roman" w:hint="eastAsia"/>
                <w:sz w:val="24"/>
              </w:rPr>
              <w:t>沉淀池处理后回用于洗车工序，不外排，需定期补充损耗，补水量为</w:t>
            </w:r>
            <w:r>
              <w:rPr>
                <w:rFonts w:ascii="Times New Roman" w:hAnsi="Times New Roman" w:hint="eastAsia"/>
                <w:sz w:val="24"/>
              </w:rPr>
              <w:t>0.77m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hint="eastAsia"/>
                <w:sz w:val="24"/>
              </w:rPr>
              <w:t>，</w:t>
            </w:r>
            <w:r>
              <w:rPr>
                <w:rFonts w:ascii="Times New Roman" w:hAnsi="Times New Roman" w:hint="eastAsia"/>
                <w:sz w:val="24"/>
              </w:rPr>
              <w:t>231m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hint="eastAsia"/>
                <w:sz w:val="24"/>
              </w:rPr>
              <w:t>。</w:t>
            </w:r>
          </w:p>
          <w:p w14:paraId="5285A544" w14:textId="77777777" w:rsidR="00BD7704" w:rsidRDefault="00000000">
            <w:pPr>
              <w:spacing w:line="440" w:lineRule="exact"/>
              <w:ind w:firstLineChars="200" w:firstLine="480"/>
              <w:rPr>
                <w:b/>
                <w:sz w:val="24"/>
              </w:rPr>
            </w:pPr>
            <w:r>
              <w:rPr>
                <w:rFonts w:ascii="Times New Roman" w:hAnsi="Times New Roman" w:hint="eastAsia"/>
                <w:sz w:val="24"/>
              </w:rPr>
              <w:t>③</w:t>
            </w:r>
            <w:r>
              <w:rPr>
                <w:rFonts w:hint="eastAsia"/>
                <w:bCs/>
                <w:sz w:val="24"/>
              </w:rPr>
              <w:t>生活污水</w:t>
            </w:r>
          </w:p>
          <w:p w14:paraId="6C2211B8" w14:textId="77777777" w:rsidR="00BD7704" w:rsidRDefault="00000000">
            <w:pPr>
              <w:spacing w:line="360" w:lineRule="auto"/>
              <w:ind w:firstLineChars="200" w:firstLine="480"/>
              <w:rPr>
                <w:rFonts w:ascii="Times New Roman" w:hAnsi="Times New Roman"/>
                <w:sz w:val="24"/>
                <w:szCs w:val="32"/>
              </w:rPr>
            </w:pPr>
            <w:r>
              <w:rPr>
                <w:rFonts w:ascii="Times New Roman" w:hAnsi="Times New Roman"/>
                <w:sz w:val="24"/>
              </w:rPr>
              <w:t>本</w:t>
            </w:r>
            <w:r>
              <w:rPr>
                <w:rFonts w:ascii="Times New Roman" w:hAnsi="Times New Roman" w:hint="eastAsia"/>
                <w:sz w:val="24"/>
              </w:rPr>
              <w:t>项目劳动定员</w:t>
            </w:r>
            <w:r>
              <w:rPr>
                <w:rFonts w:ascii="Times New Roman" w:hAnsi="Times New Roman" w:hint="eastAsia"/>
                <w:sz w:val="24"/>
              </w:rPr>
              <w:t>40</w:t>
            </w:r>
            <w:r>
              <w:rPr>
                <w:rFonts w:ascii="Times New Roman" w:hAnsi="Times New Roman" w:hint="eastAsia"/>
                <w:sz w:val="24"/>
              </w:rPr>
              <w:t>人，</w:t>
            </w:r>
            <w:r>
              <w:rPr>
                <w:rFonts w:ascii="Times New Roman" w:hAnsi="Times New Roman" w:hint="eastAsia"/>
                <w:sz w:val="24"/>
              </w:rPr>
              <w:t>1</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hint="eastAsia"/>
                <w:sz w:val="24"/>
                <w:shd w:val="clear" w:color="auto" w:fill="FFFFFF"/>
              </w:rPr>
              <w:t>300</w:t>
            </w:r>
            <w:r>
              <w:rPr>
                <w:rFonts w:ascii="Times New Roman" w:hAnsi="Times New Roman"/>
                <w:sz w:val="24"/>
                <w:shd w:val="clear" w:color="auto" w:fill="FFFFFF"/>
              </w:rPr>
              <w:t>天，</w:t>
            </w:r>
            <w:r>
              <w:rPr>
                <w:rFonts w:ascii="Times New Roman" w:hAnsi="Times New Roman"/>
                <w:sz w:val="24"/>
              </w:rPr>
              <w:t>参照河南省地方标准《</w:t>
            </w:r>
            <w:r>
              <w:rPr>
                <w:rFonts w:ascii="Times New Roman" w:hAnsi="Times New Roman"/>
                <w:sz w:val="24"/>
                <w:shd w:val="clear" w:color="auto" w:fill="FFFFFF"/>
              </w:rPr>
              <w:t>工业与城镇生活用水定额</w:t>
            </w:r>
            <w:r>
              <w:rPr>
                <w:rFonts w:ascii="Times New Roman" w:hAnsi="Times New Roman"/>
                <w:sz w:val="24"/>
              </w:rPr>
              <w:t>》</w:t>
            </w:r>
            <w:r>
              <w:rPr>
                <w:rFonts w:ascii="Times New Roman" w:hAnsi="Times New Roman"/>
                <w:sz w:val="24"/>
              </w:rPr>
              <w:t>(DB41/T385-2020)</w:t>
            </w:r>
            <w:r>
              <w:rPr>
                <w:rFonts w:ascii="Times New Roman" w:hAnsi="Times New Roman"/>
                <w:sz w:val="24"/>
              </w:rPr>
              <w:t>表</w:t>
            </w:r>
            <w:r>
              <w:rPr>
                <w:rFonts w:ascii="Times New Roman" w:hAnsi="Times New Roman"/>
                <w:sz w:val="24"/>
              </w:rPr>
              <w:t>48</w:t>
            </w:r>
            <w:r>
              <w:rPr>
                <w:rFonts w:ascii="Times New Roman" w:hAnsi="Times New Roman"/>
                <w:sz w:val="24"/>
              </w:rPr>
              <w:t>公共管理和社会组织用水定额，生活用水量按每人每天</w:t>
            </w:r>
            <w:r>
              <w:rPr>
                <w:rFonts w:ascii="Times New Roman" w:hAnsi="Times New Roman"/>
                <w:sz w:val="24"/>
              </w:rPr>
              <w:t>50L</w:t>
            </w:r>
            <w:r>
              <w:rPr>
                <w:rFonts w:ascii="Times New Roman" w:hAnsi="Times New Roman"/>
                <w:sz w:val="24"/>
              </w:rPr>
              <w:t>计算，</w:t>
            </w:r>
            <w:proofErr w:type="gramStart"/>
            <w:r>
              <w:rPr>
                <w:rFonts w:ascii="Times New Roman" w:hAnsi="Times New Roman"/>
                <w:sz w:val="24"/>
              </w:rPr>
              <w:t>则职工</w:t>
            </w:r>
            <w:proofErr w:type="gramEnd"/>
            <w:r>
              <w:rPr>
                <w:rFonts w:ascii="Times New Roman" w:hAnsi="Times New Roman"/>
                <w:sz w:val="24"/>
              </w:rPr>
              <w:t>生活用水量为</w:t>
            </w:r>
            <w:r>
              <w:rPr>
                <w:rFonts w:ascii="Times New Roman" w:hAnsi="Times New Roman" w:hint="eastAsia"/>
                <w:sz w:val="24"/>
              </w:rPr>
              <w:t>2m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bCs/>
                <w:sz w:val="24"/>
              </w:rPr>
              <w:t>，</w:t>
            </w:r>
            <w:r>
              <w:rPr>
                <w:rFonts w:ascii="Times New Roman" w:hAnsi="Times New Roman" w:hint="eastAsia"/>
                <w:bCs/>
                <w:sz w:val="24"/>
              </w:rPr>
              <w:t>600</w:t>
            </w:r>
            <w:r>
              <w:rPr>
                <w:rFonts w:ascii="Times New Roman" w:hAnsi="Times New Roman" w:hint="eastAsia"/>
                <w:sz w:val="24"/>
              </w:rPr>
              <w:t>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sz w:val="24"/>
              </w:rPr>
              <w:t>。生活污水产生量按用水量的</w:t>
            </w:r>
            <w:r>
              <w:rPr>
                <w:rFonts w:ascii="Times New Roman" w:hAnsi="Times New Roman"/>
                <w:sz w:val="24"/>
              </w:rPr>
              <w:t>80%</w:t>
            </w:r>
            <w:r>
              <w:rPr>
                <w:rFonts w:ascii="Times New Roman" w:hAnsi="Times New Roman"/>
                <w:sz w:val="24"/>
              </w:rPr>
              <w:t>计，为</w:t>
            </w:r>
            <w:r>
              <w:rPr>
                <w:rFonts w:ascii="Times New Roman" w:hAnsi="Times New Roman" w:hint="eastAsia"/>
                <w:sz w:val="24"/>
              </w:rPr>
              <w:t>1.6m</w:t>
            </w:r>
            <w:r>
              <w:rPr>
                <w:rFonts w:ascii="Times New Roman" w:hAnsi="Times New Roman" w:hint="eastAsia"/>
                <w:sz w:val="24"/>
                <w:vertAlign w:val="superscript"/>
              </w:rPr>
              <w:t>3</w:t>
            </w:r>
            <w:r>
              <w:rPr>
                <w:rFonts w:ascii="Times New Roman" w:hAnsi="Times New Roman" w:hint="eastAsia"/>
                <w:sz w:val="24"/>
              </w:rPr>
              <w:t>/d</w:t>
            </w:r>
            <w:r>
              <w:rPr>
                <w:rFonts w:ascii="Times New Roman" w:hAnsi="Times New Roman"/>
                <w:bCs/>
                <w:sz w:val="24"/>
              </w:rPr>
              <w:t>，</w:t>
            </w:r>
            <w:r>
              <w:rPr>
                <w:rFonts w:ascii="Times New Roman" w:hAnsi="Times New Roman" w:hint="eastAsia"/>
                <w:bCs/>
                <w:sz w:val="24"/>
              </w:rPr>
              <w:t>480</w:t>
            </w:r>
            <w:r>
              <w:rPr>
                <w:rFonts w:ascii="Times New Roman" w:hAnsi="Times New Roman" w:hint="eastAsia"/>
                <w:sz w:val="24"/>
              </w:rPr>
              <w:t>m</w:t>
            </w:r>
            <w:r>
              <w:rPr>
                <w:rFonts w:ascii="Times New Roman" w:hAnsi="Times New Roman" w:hint="eastAsia"/>
                <w:sz w:val="24"/>
                <w:vertAlign w:val="superscript"/>
              </w:rPr>
              <w:t>3</w:t>
            </w:r>
            <w:r>
              <w:rPr>
                <w:rFonts w:ascii="Times New Roman" w:hAnsi="Times New Roman" w:hint="eastAsia"/>
                <w:sz w:val="24"/>
              </w:rPr>
              <w:t>/a</w:t>
            </w:r>
            <w:r>
              <w:rPr>
                <w:rFonts w:ascii="Times New Roman" w:hAnsi="Times New Roman"/>
                <w:sz w:val="24"/>
              </w:rPr>
              <w:t>，生活污水主要污染因子及浓度为</w:t>
            </w:r>
            <w:r>
              <w:rPr>
                <w:rFonts w:ascii="Times New Roman" w:hAnsi="Times New Roman"/>
                <w:sz w:val="24"/>
              </w:rPr>
              <w:t>COD 300mg/L</w:t>
            </w:r>
            <w:r>
              <w:rPr>
                <w:rFonts w:ascii="Times New Roman" w:hAnsi="Times New Roman"/>
                <w:sz w:val="24"/>
              </w:rPr>
              <w:t>、</w:t>
            </w:r>
            <w:r>
              <w:rPr>
                <w:rFonts w:ascii="Times New Roman" w:hAnsi="Times New Roman"/>
                <w:sz w:val="24"/>
              </w:rPr>
              <w:t>SS 200mg/L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 xml:space="preserve">-N </w:t>
            </w:r>
            <w:r>
              <w:rPr>
                <w:rFonts w:ascii="Times New Roman" w:hAnsi="Times New Roman" w:hint="eastAsia"/>
                <w:sz w:val="24"/>
              </w:rPr>
              <w:t>25</w:t>
            </w:r>
            <w:r>
              <w:rPr>
                <w:rFonts w:ascii="Times New Roman" w:hAnsi="Times New Roman"/>
                <w:sz w:val="24"/>
              </w:rPr>
              <w:t>mg/L</w:t>
            </w:r>
            <w:r>
              <w:rPr>
                <w:rFonts w:ascii="Times New Roman" w:hAnsi="Times New Roman" w:hint="eastAsia"/>
                <w:sz w:val="24"/>
              </w:rPr>
              <w:t>、</w:t>
            </w:r>
            <w:r>
              <w:rPr>
                <w:rFonts w:ascii="Times New Roman" w:hAnsi="Times New Roman" w:hint="eastAsia"/>
                <w:sz w:val="24"/>
              </w:rPr>
              <w:t>BOD</w:t>
            </w:r>
            <w:r>
              <w:rPr>
                <w:rFonts w:ascii="Times New Roman" w:hAnsi="Times New Roman" w:hint="eastAsia"/>
                <w:sz w:val="24"/>
                <w:vertAlign w:val="subscript"/>
              </w:rPr>
              <w:t>5</w:t>
            </w:r>
            <w:r>
              <w:rPr>
                <w:rFonts w:ascii="Times New Roman" w:hAnsi="Times New Roman" w:hint="eastAsia"/>
                <w:sz w:val="24"/>
              </w:rPr>
              <w:t>150</w:t>
            </w:r>
            <w:r>
              <w:rPr>
                <w:rFonts w:ascii="Times New Roman" w:hAnsi="Times New Roman"/>
                <w:sz w:val="24"/>
              </w:rPr>
              <w:t>mg/L</w:t>
            </w:r>
            <w:r>
              <w:rPr>
                <w:rFonts w:ascii="Times New Roman" w:hAnsi="Times New Roman" w:hint="eastAsia"/>
                <w:sz w:val="24"/>
              </w:rPr>
              <w:t>，经</w:t>
            </w:r>
            <w:r>
              <w:rPr>
                <w:rFonts w:ascii="Times New Roman" w:hAnsi="Times New Roman" w:hint="eastAsia"/>
                <w:sz w:val="24"/>
              </w:rPr>
              <w:t>5</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化粪池处理后</w:t>
            </w:r>
            <w:r>
              <w:rPr>
                <w:rFonts w:ascii="Times New Roman" w:hAnsi="Times New Roman" w:hint="eastAsia"/>
                <w:sz w:val="24"/>
                <w:shd w:val="clear" w:color="auto" w:fill="FFFFFF"/>
              </w:rPr>
              <w:t>定期清掏肥田，不外排</w:t>
            </w:r>
            <w:r>
              <w:rPr>
                <w:rFonts w:ascii="Times New Roman" w:hAnsi="Times New Roman"/>
                <w:bCs/>
                <w:sz w:val="24"/>
              </w:rPr>
              <w:t>。</w:t>
            </w:r>
          </w:p>
          <w:p w14:paraId="720EAEE2" w14:textId="77777777" w:rsidR="00BD7704" w:rsidRDefault="00000000">
            <w:pPr>
              <w:pStyle w:val="03"/>
              <w:autoSpaceDE/>
              <w:autoSpaceDN/>
              <w:spacing w:line="360" w:lineRule="auto"/>
              <w:ind w:firstLineChars="200" w:firstLine="480"/>
              <w:textAlignment w:val="auto"/>
              <w:rPr>
                <w:rFonts w:eastAsia="宋体" w:hint="default"/>
                <w:bCs/>
              </w:rPr>
            </w:pPr>
            <w:r>
              <w:rPr>
                <w:rFonts w:eastAsia="宋体" w:hint="default"/>
                <w:bCs/>
              </w:rPr>
              <w:t>本项目水平衡图见图</w:t>
            </w:r>
            <w:r>
              <w:rPr>
                <w:rFonts w:eastAsia="宋体" w:hint="default"/>
                <w:bCs/>
              </w:rPr>
              <w:t>2-</w:t>
            </w:r>
            <w:r>
              <w:rPr>
                <w:rFonts w:eastAsia="宋体"/>
                <w:bCs/>
              </w:rPr>
              <w:t>1</w:t>
            </w:r>
            <w:r>
              <w:rPr>
                <w:rFonts w:eastAsia="宋体" w:hint="default"/>
                <w:bCs/>
              </w:rPr>
              <w:t>。</w:t>
            </w:r>
          </w:p>
          <w:p w14:paraId="38581BCC" w14:textId="77777777" w:rsidR="00BD7704" w:rsidRDefault="00BD7704">
            <w:pPr>
              <w:pStyle w:val="03"/>
              <w:autoSpaceDE/>
              <w:autoSpaceDN/>
              <w:spacing w:line="440" w:lineRule="exact"/>
              <w:ind w:firstLineChars="200" w:firstLine="480"/>
              <w:textAlignment w:val="auto"/>
              <w:rPr>
                <w:rFonts w:eastAsia="宋体" w:hint="default"/>
                <w:bCs/>
              </w:rPr>
            </w:pPr>
          </w:p>
          <w:p w14:paraId="272F3927" w14:textId="77777777" w:rsidR="00BD7704" w:rsidRDefault="00BD7704">
            <w:pPr>
              <w:pStyle w:val="03"/>
              <w:autoSpaceDE/>
              <w:autoSpaceDN/>
              <w:spacing w:line="440" w:lineRule="exact"/>
              <w:ind w:firstLineChars="200" w:firstLine="482"/>
              <w:jc w:val="center"/>
              <w:textAlignment w:val="auto"/>
              <w:rPr>
                <w:rFonts w:eastAsia="宋体" w:hint="default"/>
                <w:b/>
              </w:rPr>
            </w:pPr>
          </w:p>
          <w:p w14:paraId="59B0510D" w14:textId="77777777" w:rsidR="00BD7704" w:rsidRDefault="00BD7704">
            <w:pPr>
              <w:pStyle w:val="03"/>
              <w:autoSpaceDE/>
              <w:autoSpaceDN/>
              <w:spacing w:line="440" w:lineRule="exact"/>
              <w:ind w:firstLineChars="200" w:firstLine="482"/>
              <w:jc w:val="center"/>
              <w:textAlignment w:val="auto"/>
              <w:rPr>
                <w:rFonts w:eastAsia="宋体" w:hint="default"/>
                <w:b/>
              </w:rPr>
            </w:pPr>
          </w:p>
          <w:p w14:paraId="5C224F4A" w14:textId="77777777" w:rsidR="00BD7704" w:rsidRDefault="00BD7704">
            <w:pPr>
              <w:pStyle w:val="03"/>
              <w:autoSpaceDE/>
              <w:autoSpaceDN/>
              <w:spacing w:line="440" w:lineRule="exact"/>
              <w:ind w:firstLineChars="200" w:firstLine="482"/>
              <w:jc w:val="center"/>
              <w:textAlignment w:val="auto"/>
              <w:rPr>
                <w:rFonts w:eastAsia="宋体" w:hint="default"/>
                <w:b/>
              </w:rPr>
            </w:pPr>
          </w:p>
          <w:p w14:paraId="2B48B57B" w14:textId="77777777" w:rsidR="00BD7704" w:rsidRDefault="00BD7704">
            <w:pPr>
              <w:pStyle w:val="03"/>
              <w:autoSpaceDE/>
              <w:autoSpaceDN/>
              <w:spacing w:line="440" w:lineRule="exact"/>
              <w:ind w:firstLineChars="200" w:firstLine="482"/>
              <w:jc w:val="center"/>
              <w:textAlignment w:val="auto"/>
              <w:rPr>
                <w:rFonts w:eastAsia="宋体" w:hint="default"/>
                <w:b/>
              </w:rPr>
            </w:pPr>
          </w:p>
          <w:p w14:paraId="1F67033B" w14:textId="77777777" w:rsidR="00BD7704" w:rsidRDefault="00BD7704">
            <w:pPr>
              <w:pStyle w:val="03"/>
              <w:autoSpaceDE/>
              <w:autoSpaceDN/>
              <w:spacing w:line="440" w:lineRule="exact"/>
              <w:ind w:firstLineChars="200" w:firstLine="482"/>
              <w:jc w:val="center"/>
              <w:textAlignment w:val="auto"/>
              <w:rPr>
                <w:rFonts w:eastAsia="宋体" w:hint="default"/>
                <w:b/>
              </w:rPr>
            </w:pPr>
          </w:p>
          <w:p w14:paraId="4DF3B637"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19A23646" w14:textId="77777777" w:rsidR="00BD7704" w:rsidRDefault="00000000">
            <w:pPr>
              <w:pStyle w:val="03"/>
              <w:autoSpaceDE/>
              <w:autoSpaceDN/>
              <w:spacing w:line="440" w:lineRule="exact"/>
              <w:ind w:firstLineChars="200" w:firstLine="480"/>
              <w:jc w:val="center"/>
              <w:textAlignment w:val="auto"/>
              <w:rPr>
                <w:rFonts w:eastAsia="宋体" w:hint="default"/>
                <w:b/>
                <w:sz w:val="21"/>
                <w:szCs w:val="21"/>
              </w:rPr>
            </w:pPr>
            <w:r>
              <w:rPr>
                <w:noProof/>
              </w:rPr>
              <w:drawing>
                <wp:anchor distT="0" distB="0" distL="114300" distR="114300" simplePos="0" relativeHeight="251659264" behindDoc="1" locked="0" layoutInCell="1" allowOverlap="1" wp14:anchorId="26260E0A" wp14:editId="1CF56EE0">
                  <wp:simplePos x="0" y="0"/>
                  <wp:positionH relativeFrom="column">
                    <wp:posOffset>570230</wp:posOffset>
                  </wp:positionH>
                  <wp:positionV relativeFrom="paragraph">
                    <wp:posOffset>31750</wp:posOffset>
                  </wp:positionV>
                  <wp:extent cx="3537585" cy="3713480"/>
                  <wp:effectExtent l="0" t="0" r="5715" b="1270"/>
                  <wp:wrapNone/>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9"/>
                          <a:stretch>
                            <a:fillRect/>
                          </a:stretch>
                        </pic:blipFill>
                        <pic:spPr>
                          <a:xfrm>
                            <a:off x="0" y="0"/>
                            <a:ext cx="3537585" cy="3713480"/>
                          </a:xfrm>
                          <a:prstGeom prst="rect">
                            <a:avLst/>
                          </a:prstGeom>
                          <a:noFill/>
                          <a:ln>
                            <a:noFill/>
                          </a:ln>
                        </pic:spPr>
                      </pic:pic>
                    </a:graphicData>
                  </a:graphic>
                </wp:anchor>
              </w:drawing>
            </w:r>
          </w:p>
          <w:p w14:paraId="7F08CA2E"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0F41541B"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584439FE"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4C71A93A"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3F75FBC0"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2C47BAE2"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56D94A8A"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690D7330"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4408D739"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223576EE"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78205E67"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0CD27C5F" w14:textId="77777777" w:rsidR="00BD7704" w:rsidRDefault="00BD7704">
            <w:pPr>
              <w:pStyle w:val="03"/>
              <w:autoSpaceDE/>
              <w:autoSpaceDN/>
              <w:spacing w:line="440" w:lineRule="exact"/>
              <w:ind w:firstLineChars="200" w:firstLine="422"/>
              <w:jc w:val="center"/>
              <w:textAlignment w:val="auto"/>
              <w:rPr>
                <w:rFonts w:eastAsia="宋体" w:hint="default"/>
                <w:b/>
                <w:sz w:val="21"/>
                <w:szCs w:val="21"/>
              </w:rPr>
            </w:pPr>
          </w:p>
          <w:p w14:paraId="01FA122C" w14:textId="77777777" w:rsidR="00BD7704" w:rsidRDefault="00000000">
            <w:pPr>
              <w:pStyle w:val="03"/>
              <w:autoSpaceDE/>
              <w:autoSpaceDN/>
              <w:spacing w:line="440" w:lineRule="exact"/>
              <w:ind w:firstLineChars="200" w:firstLine="422"/>
              <w:jc w:val="center"/>
              <w:textAlignment w:val="auto"/>
              <w:rPr>
                <w:rFonts w:eastAsia="宋体" w:hint="default"/>
                <w:b/>
                <w:sz w:val="21"/>
                <w:szCs w:val="21"/>
              </w:rPr>
            </w:pPr>
            <w:r>
              <w:rPr>
                <w:rFonts w:eastAsia="宋体" w:hint="default"/>
                <w:b/>
                <w:sz w:val="21"/>
                <w:szCs w:val="21"/>
              </w:rPr>
              <w:t>图</w:t>
            </w:r>
            <w:r>
              <w:rPr>
                <w:rFonts w:eastAsia="宋体" w:hint="default"/>
                <w:b/>
                <w:sz w:val="21"/>
                <w:szCs w:val="21"/>
              </w:rPr>
              <w:t>2-</w:t>
            </w:r>
            <w:r>
              <w:rPr>
                <w:rFonts w:eastAsia="宋体"/>
                <w:b/>
                <w:sz w:val="21"/>
                <w:szCs w:val="21"/>
              </w:rPr>
              <w:t>1</w:t>
            </w:r>
            <w:r>
              <w:rPr>
                <w:rFonts w:eastAsia="宋体" w:hint="default"/>
                <w:b/>
                <w:sz w:val="21"/>
                <w:szCs w:val="21"/>
              </w:rPr>
              <w:t xml:space="preserve"> </w:t>
            </w:r>
            <w:r>
              <w:rPr>
                <w:rFonts w:eastAsia="宋体" w:hint="default"/>
                <w:b/>
                <w:sz w:val="21"/>
                <w:szCs w:val="21"/>
              </w:rPr>
              <w:t>项目水平衡图</w:t>
            </w:r>
            <w:r>
              <w:rPr>
                <w:rFonts w:eastAsia="宋体" w:hint="default"/>
                <w:b/>
                <w:sz w:val="21"/>
                <w:szCs w:val="21"/>
              </w:rPr>
              <w:t xml:space="preserve"> </w:t>
            </w:r>
            <w:r>
              <w:rPr>
                <w:rFonts w:eastAsia="宋体" w:hint="default"/>
                <w:b/>
                <w:sz w:val="21"/>
                <w:szCs w:val="21"/>
              </w:rPr>
              <w:t>单位</w:t>
            </w:r>
            <w:r>
              <w:rPr>
                <w:rFonts w:eastAsia="宋体" w:hint="default"/>
                <w:b/>
                <w:sz w:val="21"/>
                <w:szCs w:val="21"/>
              </w:rPr>
              <w:t>t/a</w:t>
            </w:r>
          </w:p>
          <w:p w14:paraId="7197C44D" w14:textId="77777777" w:rsidR="00BD7704" w:rsidRDefault="00000000">
            <w:pPr>
              <w:spacing w:line="360" w:lineRule="auto"/>
              <w:rPr>
                <w:rFonts w:ascii="Times New Roman" w:hAnsi="Times New Roman"/>
                <w:sz w:val="24"/>
              </w:rPr>
            </w:pPr>
            <w:r>
              <w:rPr>
                <w:rFonts w:ascii="Times New Roman" w:hAnsi="Times New Roman"/>
                <w:b/>
                <w:bCs/>
                <w:sz w:val="24"/>
              </w:rPr>
              <w:t>5</w:t>
            </w:r>
            <w:r>
              <w:rPr>
                <w:rFonts w:ascii="Times New Roman" w:hAnsi="Times New Roman"/>
                <w:b/>
                <w:bCs/>
                <w:sz w:val="24"/>
              </w:rPr>
              <w:t>劳动定员</w:t>
            </w:r>
          </w:p>
          <w:p w14:paraId="66529F28"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本项目劳动定员为</w:t>
            </w:r>
            <w:r>
              <w:rPr>
                <w:rFonts w:ascii="Times New Roman" w:hAnsi="Times New Roman" w:hint="eastAsia"/>
                <w:sz w:val="24"/>
              </w:rPr>
              <w:t>40</w:t>
            </w:r>
            <w:r>
              <w:rPr>
                <w:rFonts w:ascii="Times New Roman" w:hAnsi="Times New Roman"/>
                <w:sz w:val="24"/>
              </w:rPr>
              <w:t>人，</w:t>
            </w:r>
            <w:r>
              <w:rPr>
                <w:rFonts w:ascii="Times New Roman" w:hAnsi="Times New Roman" w:hint="eastAsia"/>
                <w:sz w:val="24"/>
              </w:rPr>
              <w:t>年</w:t>
            </w:r>
            <w:r>
              <w:rPr>
                <w:rFonts w:ascii="Times New Roman" w:hAnsi="Times New Roman"/>
                <w:sz w:val="24"/>
              </w:rPr>
              <w:t>工作天数</w:t>
            </w:r>
            <w:r>
              <w:rPr>
                <w:rFonts w:ascii="Times New Roman" w:hAnsi="Times New Roman" w:hint="eastAsia"/>
                <w:sz w:val="24"/>
              </w:rPr>
              <w:t>300</w:t>
            </w:r>
            <w:r>
              <w:rPr>
                <w:rFonts w:ascii="Times New Roman" w:hAnsi="Times New Roman"/>
                <w:sz w:val="24"/>
              </w:rPr>
              <w:t>天，</w:t>
            </w:r>
            <w:r>
              <w:rPr>
                <w:rFonts w:ascii="Times New Roman" w:hAnsi="Times New Roman" w:hint="eastAsia"/>
                <w:sz w:val="24"/>
              </w:rPr>
              <w:t>1</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hint="eastAsia"/>
                <w:sz w:val="24"/>
              </w:rPr>
              <w:t>，厂区提供宿舍供员工临时休息，不设食堂</w:t>
            </w:r>
            <w:r>
              <w:rPr>
                <w:rFonts w:ascii="Times New Roman" w:hAnsi="Times New Roman"/>
                <w:sz w:val="24"/>
              </w:rPr>
              <w:t>。</w:t>
            </w:r>
          </w:p>
          <w:p w14:paraId="0AB0A291" w14:textId="77777777" w:rsidR="00BD7704" w:rsidRDefault="00000000">
            <w:pPr>
              <w:spacing w:line="360" w:lineRule="auto"/>
              <w:rPr>
                <w:rFonts w:ascii="Times New Roman" w:hAnsi="Times New Roman"/>
                <w:sz w:val="24"/>
              </w:rPr>
            </w:pPr>
            <w:r>
              <w:rPr>
                <w:rFonts w:ascii="Times New Roman" w:hAnsi="Times New Roman"/>
                <w:b/>
                <w:bCs/>
                <w:sz w:val="24"/>
              </w:rPr>
              <w:t>6</w:t>
            </w:r>
            <w:r>
              <w:rPr>
                <w:rFonts w:ascii="Times New Roman" w:hAnsi="Times New Roman"/>
                <w:b/>
                <w:bCs/>
                <w:sz w:val="24"/>
              </w:rPr>
              <w:t>平面布置</w:t>
            </w:r>
          </w:p>
          <w:p w14:paraId="355950C5" w14:textId="77777777" w:rsidR="00BD7704" w:rsidRDefault="00000000">
            <w:pPr>
              <w:pStyle w:val="a3"/>
              <w:spacing w:before="0" w:line="360" w:lineRule="auto"/>
              <w:ind w:firstLineChars="200" w:firstLine="482"/>
              <w:rPr>
                <w:rFonts w:ascii="Times New Roman" w:hAnsi="Times New Roman"/>
                <w:b/>
                <w:bCs/>
                <w:u w:val="single"/>
              </w:rPr>
            </w:pPr>
            <w:r>
              <w:rPr>
                <w:rFonts w:ascii="Times New Roman" w:hAnsi="Times New Roman" w:hint="eastAsia"/>
                <w:b/>
                <w:bCs/>
                <w:u w:val="single"/>
              </w:rPr>
              <w:t>本项目租赁宁陵县振远建材销售有限公司土地用于项目建设。选址厂区分为南北两部分，目前南侧土地由宁陵县振远建材销售有限公司使用，本项目位于厂区北侧。项目</w:t>
            </w:r>
            <w:r>
              <w:rPr>
                <w:rFonts w:ascii="Times New Roman" w:hAnsi="Times New Roman"/>
                <w:b/>
                <w:bCs/>
                <w:u w:val="single"/>
              </w:rPr>
              <w:t>主要建筑物为</w:t>
            </w:r>
            <w:r>
              <w:rPr>
                <w:rFonts w:ascii="Times New Roman" w:hAnsi="Times New Roman" w:hint="eastAsia"/>
                <w:b/>
                <w:bCs/>
                <w:u w:val="single"/>
              </w:rPr>
              <w:t>骨料仓库</w:t>
            </w:r>
            <w:r>
              <w:rPr>
                <w:rFonts w:ascii="Times New Roman" w:hAnsi="Times New Roman" w:hint="eastAsia"/>
                <w:b/>
                <w:bCs/>
                <w:u w:val="single"/>
              </w:rPr>
              <w:t>1</w:t>
            </w:r>
            <w:r>
              <w:rPr>
                <w:rFonts w:ascii="Times New Roman" w:hAnsi="Times New Roman" w:hint="eastAsia"/>
                <w:b/>
                <w:bCs/>
                <w:u w:val="single"/>
              </w:rPr>
              <w:t>座、</w:t>
            </w:r>
            <w:proofErr w:type="gramStart"/>
            <w:r>
              <w:rPr>
                <w:rFonts w:ascii="Times New Roman" w:hAnsi="Times New Roman" w:hint="eastAsia"/>
                <w:b/>
                <w:bCs/>
                <w:u w:val="single"/>
              </w:rPr>
              <w:t>搅拌楼</w:t>
            </w:r>
            <w:proofErr w:type="gramEnd"/>
            <w:r>
              <w:rPr>
                <w:rFonts w:ascii="Times New Roman" w:hAnsi="Times New Roman" w:hint="eastAsia"/>
                <w:b/>
                <w:bCs/>
                <w:u w:val="single"/>
              </w:rPr>
              <w:t>1</w:t>
            </w:r>
            <w:r>
              <w:rPr>
                <w:rFonts w:ascii="Times New Roman" w:hAnsi="Times New Roman" w:hint="eastAsia"/>
                <w:b/>
                <w:bCs/>
                <w:u w:val="single"/>
              </w:rPr>
              <w:t>座及办公楼、员工宿舍、试验室等辅助设施。大门位于厂区东侧临路方向，骨料仓库位于厂区北侧中部，</w:t>
            </w:r>
            <w:proofErr w:type="gramStart"/>
            <w:r>
              <w:rPr>
                <w:rFonts w:ascii="Times New Roman" w:hAnsi="Times New Roman" w:hint="eastAsia"/>
                <w:b/>
                <w:bCs/>
                <w:u w:val="single"/>
              </w:rPr>
              <w:t>搅拌楼</w:t>
            </w:r>
            <w:proofErr w:type="gramEnd"/>
            <w:r>
              <w:rPr>
                <w:rFonts w:ascii="Times New Roman" w:hAnsi="Times New Roman" w:hint="eastAsia"/>
                <w:b/>
                <w:bCs/>
                <w:u w:val="single"/>
              </w:rPr>
              <w:t>位于骨料仓库西侧，办公楼位于厂区入口北侧，试验室及员工宿舍位于办公楼北侧。</w:t>
            </w:r>
          </w:p>
          <w:p w14:paraId="3E7C62F8" w14:textId="77777777" w:rsidR="00BD7704" w:rsidRDefault="00000000">
            <w:pPr>
              <w:pStyle w:val="a3"/>
              <w:spacing w:before="0" w:line="360" w:lineRule="auto"/>
              <w:ind w:firstLineChars="200" w:firstLine="480"/>
              <w:rPr>
                <w:rFonts w:ascii="Times New Roman" w:hAnsi="Times New Roman"/>
              </w:rPr>
            </w:pPr>
            <w:r>
              <w:rPr>
                <w:rFonts w:ascii="Times New Roman" w:hAnsi="Times New Roman" w:hint="eastAsia"/>
              </w:rPr>
              <w:t>项目</w:t>
            </w:r>
            <w:r>
              <w:rPr>
                <w:rFonts w:ascii="Times New Roman" w:hAnsi="Times New Roman"/>
              </w:rPr>
              <w:t>各功能区分布明晰合理，道路通畅便捷。本项目平面布置见附图</w:t>
            </w:r>
            <w:r>
              <w:rPr>
                <w:rFonts w:ascii="Times New Roman" w:hAnsi="Times New Roman"/>
              </w:rPr>
              <w:t>3</w:t>
            </w:r>
            <w:r>
              <w:rPr>
                <w:rFonts w:ascii="Times New Roman" w:hAnsi="Times New Roman"/>
              </w:rPr>
              <w:t>，本项目周边环境示意图见附图</w:t>
            </w:r>
            <w:r>
              <w:rPr>
                <w:rFonts w:ascii="Times New Roman" w:hAnsi="Times New Roman"/>
              </w:rPr>
              <w:t>2</w:t>
            </w:r>
            <w:r>
              <w:rPr>
                <w:rFonts w:ascii="Times New Roman" w:hAnsi="Times New Roman" w:hint="eastAsia"/>
              </w:rPr>
              <w:t>。</w:t>
            </w:r>
          </w:p>
        </w:tc>
      </w:tr>
      <w:tr w:rsidR="00BD7704" w14:paraId="0DE29C17" w14:textId="77777777">
        <w:trPr>
          <w:trHeight w:val="23"/>
          <w:jc w:val="center"/>
        </w:trPr>
        <w:tc>
          <w:tcPr>
            <w:tcW w:w="823" w:type="dxa"/>
            <w:vAlign w:val="center"/>
          </w:tcPr>
          <w:p w14:paraId="68B723AE" w14:textId="77777777" w:rsidR="00BD7704" w:rsidRDefault="00000000">
            <w:pPr>
              <w:pStyle w:val="ac"/>
              <w:adjustRightInd w:val="0"/>
              <w:snapToGrid w:val="0"/>
              <w:spacing w:before="0" w:beforeAutospacing="0" w:after="0" w:afterAutospacing="0"/>
              <w:jc w:val="center"/>
              <w:rPr>
                <w:rFonts w:ascii="Times New Roman" w:hAnsi="Times New Roman"/>
                <w:szCs w:val="24"/>
              </w:rPr>
            </w:pPr>
            <w:r>
              <w:rPr>
                <w:rFonts w:ascii="Times New Roman" w:hAnsi="Times New Roman"/>
                <w:b/>
                <w:bCs/>
                <w:szCs w:val="24"/>
              </w:rPr>
              <w:lastRenderedPageBreak/>
              <w:t>工艺流程和产排污环节</w:t>
            </w:r>
          </w:p>
        </w:tc>
        <w:tc>
          <w:tcPr>
            <w:tcW w:w="8161" w:type="dxa"/>
          </w:tcPr>
          <w:p w14:paraId="54E0A6F9" w14:textId="77777777" w:rsidR="00BD7704" w:rsidRDefault="00000000">
            <w:pPr>
              <w:spacing w:line="440" w:lineRule="exact"/>
              <w:jc w:val="left"/>
              <w:outlineLvl w:val="0"/>
              <w:rPr>
                <w:rFonts w:ascii="Times New Roman" w:hAnsi="Times New Roman"/>
                <w:b/>
                <w:bCs/>
                <w:sz w:val="24"/>
                <w:szCs w:val="32"/>
              </w:rPr>
            </w:pPr>
            <w:r>
              <w:rPr>
                <w:b/>
                <w:bCs/>
                <w:sz w:val="24"/>
                <w:szCs w:val="32"/>
              </w:rPr>
              <w:t xml:space="preserve">1 </w:t>
            </w:r>
            <w:r>
              <w:rPr>
                <w:rFonts w:ascii="Times New Roman" w:hAnsi="Times New Roman"/>
                <w:b/>
                <w:bCs/>
                <w:sz w:val="24"/>
                <w:szCs w:val="32"/>
              </w:rPr>
              <w:t>施工期</w:t>
            </w:r>
          </w:p>
          <w:p w14:paraId="4972735A" w14:textId="77777777" w:rsidR="00BD7704" w:rsidRDefault="00000000">
            <w:pPr>
              <w:pStyle w:val="20"/>
              <w:spacing w:line="440" w:lineRule="exact"/>
              <w:ind w:firstLineChars="0" w:firstLine="0"/>
              <w:rPr>
                <w:rFonts w:ascii="Times New Roman" w:hAnsi="Times New Roman"/>
                <w:b/>
                <w:bCs/>
                <w:sz w:val="24"/>
                <w:szCs w:val="32"/>
              </w:rPr>
            </w:pPr>
            <w:r>
              <w:rPr>
                <w:rFonts w:ascii="Times New Roman" w:hAnsi="Times New Roman"/>
                <w:b/>
                <w:bCs/>
                <w:sz w:val="24"/>
                <w:szCs w:val="32"/>
              </w:rPr>
              <w:t>1.1</w:t>
            </w:r>
            <w:r>
              <w:rPr>
                <w:rFonts w:ascii="Times New Roman" w:hAnsi="Times New Roman"/>
                <w:b/>
                <w:bCs/>
                <w:sz w:val="24"/>
                <w:szCs w:val="32"/>
              </w:rPr>
              <w:t>施工期工艺流程</w:t>
            </w:r>
          </w:p>
          <w:p w14:paraId="46C015D1" w14:textId="77777777" w:rsidR="00BD7704" w:rsidRDefault="00000000">
            <w:pPr>
              <w:pStyle w:val="20"/>
              <w:spacing w:line="440" w:lineRule="exact"/>
              <w:ind w:firstLine="482"/>
              <w:rPr>
                <w:rFonts w:ascii="Times New Roman" w:hAnsi="Times New Roman"/>
                <w:sz w:val="24"/>
                <w:szCs w:val="32"/>
              </w:rPr>
            </w:pPr>
            <w:r>
              <w:rPr>
                <w:rFonts w:ascii="Times New Roman" w:hAnsi="Times New Roman" w:hint="eastAsia"/>
                <w:b/>
                <w:bCs/>
                <w:sz w:val="24"/>
                <w:u w:val="single"/>
              </w:rPr>
              <w:t>本项目骨料仓库及办公楼、宿舍楼依托厂区现有建筑，新建</w:t>
            </w:r>
            <w:proofErr w:type="gramStart"/>
            <w:r>
              <w:rPr>
                <w:rFonts w:ascii="Times New Roman" w:hAnsi="Times New Roman" w:hint="eastAsia"/>
                <w:b/>
                <w:bCs/>
                <w:sz w:val="24"/>
                <w:u w:val="single"/>
              </w:rPr>
              <w:t>搅拌楼</w:t>
            </w:r>
            <w:proofErr w:type="gramEnd"/>
            <w:r>
              <w:rPr>
                <w:rFonts w:ascii="Times New Roman" w:hAnsi="Times New Roman" w:hint="eastAsia"/>
                <w:b/>
                <w:bCs/>
                <w:sz w:val="24"/>
                <w:u w:val="single"/>
              </w:rPr>
              <w:t>1</w:t>
            </w:r>
            <w:r>
              <w:rPr>
                <w:rFonts w:ascii="Times New Roman" w:hAnsi="Times New Roman" w:hint="eastAsia"/>
                <w:b/>
                <w:bCs/>
                <w:sz w:val="24"/>
                <w:u w:val="single"/>
              </w:rPr>
              <w:t>座。</w:t>
            </w:r>
            <w:r>
              <w:rPr>
                <w:rFonts w:ascii="Times New Roman" w:hAnsi="Times New Roman"/>
                <w:b/>
                <w:bCs/>
                <w:sz w:val="24"/>
                <w:szCs w:val="32"/>
                <w:u w:val="single"/>
              </w:rPr>
              <w:t>施工期工艺流程见图</w:t>
            </w:r>
            <w:r>
              <w:rPr>
                <w:rFonts w:ascii="Times New Roman" w:hAnsi="Times New Roman"/>
                <w:b/>
                <w:bCs/>
                <w:sz w:val="24"/>
                <w:szCs w:val="32"/>
                <w:u w:val="single"/>
              </w:rPr>
              <w:t>2-</w:t>
            </w:r>
            <w:r>
              <w:rPr>
                <w:rFonts w:ascii="Times New Roman" w:hAnsi="Times New Roman" w:hint="eastAsia"/>
                <w:b/>
                <w:bCs/>
                <w:sz w:val="24"/>
                <w:szCs w:val="32"/>
                <w:u w:val="single"/>
              </w:rPr>
              <w:t>2</w:t>
            </w:r>
            <w:r>
              <w:rPr>
                <w:rFonts w:ascii="Times New Roman" w:hAnsi="Times New Roman"/>
                <w:b/>
                <w:bCs/>
                <w:sz w:val="24"/>
                <w:szCs w:val="32"/>
                <w:u w:val="single"/>
              </w:rPr>
              <w:t>。</w:t>
            </w:r>
          </w:p>
          <w:p w14:paraId="5211CFC3" w14:textId="77777777" w:rsidR="00BD7704" w:rsidRDefault="00BD7704">
            <w:pPr>
              <w:rPr>
                <w:rFonts w:ascii="Times New Roman" w:hAnsi="Times New Roman"/>
              </w:rPr>
            </w:pPr>
          </w:p>
          <w:p w14:paraId="105C47B5" w14:textId="77777777" w:rsidR="00BD7704" w:rsidRDefault="00000000">
            <w:pPr>
              <w:rPr>
                <w:rFonts w:ascii="Times New Roman" w:hAnsi="Times New Roman"/>
              </w:rPr>
            </w:pPr>
            <w:r>
              <w:rPr>
                <w:rFonts w:ascii="Times New Roman" w:hAnsi="Times New Roman"/>
                <w:noProof/>
              </w:rPr>
              <w:drawing>
                <wp:anchor distT="0" distB="0" distL="114300" distR="114300" simplePos="0" relativeHeight="251641856" behindDoc="1" locked="0" layoutInCell="1" allowOverlap="1" wp14:anchorId="0EAB47AB" wp14:editId="5BE918C0">
                  <wp:simplePos x="0" y="0"/>
                  <wp:positionH relativeFrom="column">
                    <wp:posOffset>572770</wp:posOffset>
                  </wp:positionH>
                  <wp:positionV relativeFrom="paragraph">
                    <wp:posOffset>13335</wp:posOffset>
                  </wp:positionV>
                  <wp:extent cx="3707765" cy="1391285"/>
                  <wp:effectExtent l="0" t="0" r="6985" b="18415"/>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0"/>
                          <a:stretch>
                            <a:fillRect/>
                          </a:stretch>
                        </pic:blipFill>
                        <pic:spPr>
                          <a:xfrm>
                            <a:off x="0" y="0"/>
                            <a:ext cx="3707765" cy="1391285"/>
                          </a:xfrm>
                          <a:prstGeom prst="rect">
                            <a:avLst/>
                          </a:prstGeom>
                          <a:noFill/>
                          <a:ln>
                            <a:noFill/>
                          </a:ln>
                        </pic:spPr>
                      </pic:pic>
                    </a:graphicData>
                  </a:graphic>
                </wp:anchor>
              </w:drawing>
            </w:r>
          </w:p>
          <w:p w14:paraId="3F379264" w14:textId="77777777" w:rsidR="00BD7704" w:rsidRDefault="00BD7704">
            <w:pPr>
              <w:spacing w:line="360" w:lineRule="auto"/>
              <w:ind w:firstLineChars="200" w:firstLine="420"/>
              <w:rPr>
                <w:rFonts w:ascii="Times New Roman" w:hAnsi="Times New Roman"/>
              </w:rPr>
            </w:pPr>
          </w:p>
          <w:p w14:paraId="51F7E38A" w14:textId="77777777" w:rsidR="00BD7704" w:rsidRDefault="00BD7704">
            <w:pPr>
              <w:jc w:val="center"/>
              <w:rPr>
                <w:rFonts w:ascii="Times New Roman" w:hAnsi="Times New Roman"/>
              </w:rPr>
            </w:pPr>
          </w:p>
          <w:p w14:paraId="2DE0FD7A" w14:textId="77777777" w:rsidR="00BD7704" w:rsidRDefault="00BD7704">
            <w:pPr>
              <w:jc w:val="center"/>
              <w:rPr>
                <w:rFonts w:ascii="Times New Roman" w:hAnsi="Times New Roman"/>
                <w:b/>
                <w:bCs/>
              </w:rPr>
            </w:pPr>
          </w:p>
          <w:p w14:paraId="2B68EAB8" w14:textId="77777777" w:rsidR="00BD7704" w:rsidRDefault="00BD7704">
            <w:pPr>
              <w:jc w:val="center"/>
              <w:rPr>
                <w:rFonts w:ascii="Times New Roman" w:hAnsi="Times New Roman"/>
                <w:b/>
                <w:bCs/>
              </w:rPr>
            </w:pPr>
          </w:p>
          <w:p w14:paraId="73014D90" w14:textId="77777777" w:rsidR="00BD7704" w:rsidRDefault="00BD7704">
            <w:pPr>
              <w:jc w:val="center"/>
              <w:rPr>
                <w:rFonts w:ascii="Times New Roman" w:hAnsi="Times New Roman"/>
                <w:b/>
                <w:bCs/>
              </w:rPr>
            </w:pPr>
          </w:p>
          <w:p w14:paraId="14097A69" w14:textId="77777777" w:rsidR="00BD7704" w:rsidRDefault="00BD7704">
            <w:pPr>
              <w:jc w:val="center"/>
              <w:rPr>
                <w:rFonts w:ascii="Times New Roman" w:hAnsi="Times New Roman"/>
                <w:b/>
                <w:bCs/>
              </w:rPr>
            </w:pPr>
          </w:p>
          <w:p w14:paraId="4AA9D39A" w14:textId="77777777" w:rsidR="00BD7704" w:rsidRDefault="00000000">
            <w:pPr>
              <w:jc w:val="center"/>
              <w:rPr>
                <w:rFonts w:ascii="Times New Roman" w:hAnsi="Times New Roman"/>
              </w:rPr>
            </w:pPr>
            <w:r>
              <w:rPr>
                <w:rFonts w:ascii="Times New Roman" w:hAnsi="Times New Roman"/>
                <w:b/>
                <w:bCs/>
              </w:rPr>
              <w:t>图</w:t>
            </w:r>
            <w:r>
              <w:rPr>
                <w:rFonts w:ascii="Times New Roman" w:hAnsi="Times New Roman"/>
                <w:b/>
                <w:bCs/>
              </w:rPr>
              <w:t>2-</w:t>
            </w:r>
            <w:r>
              <w:rPr>
                <w:rFonts w:ascii="Times New Roman" w:hAnsi="Times New Roman" w:hint="eastAsia"/>
                <w:b/>
                <w:bCs/>
              </w:rPr>
              <w:t>2</w:t>
            </w:r>
            <w:r>
              <w:rPr>
                <w:rFonts w:ascii="Times New Roman" w:hAnsi="Times New Roman"/>
                <w:b/>
                <w:bCs/>
              </w:rPr>
              <w:t xml:space="preserve">  </w:t>
            </w:r>
            <w:r>
              <w:rPr>
                <w:rFonts w:ascii="Times New Roman" w:hAnsi="Times New Roman"/>
                <w:b/>
                <w:bCs/>
              </w:rPr>
              <w:t>本项目施工期工艺流程</w:t>
            </w:r>
            <w:proofErr w:type="gramStart"/>
            <w:r>
              <w:rPr>
                <w:rFonts w:ascii="Times New Roman" w:hAnsi="Times New Roman"/>
                <w:b/>
                <w:bCs/>
              </w:rPr>
              <w:t>及产污节点</w:t>
            </w:r>
            <w:proofErr w:type="gramEnd"/>
            <w:r>
              <w:rPr>
                <w:rFonts w:ascii="Times New Roman" w:hAnsi="Times New Roman"/>
                <w:b/>
                <w:bCs/>
              </w:rPr>
              <w:t>图</w:t>
            </w:r>
          </w:p>
          <w:p w14:paraId="7027A365" w14:textId="77777777" w:rsidR="00BD7704" w:rsidRDefault="00000000">
            <w:pPr>
              <w:pStyle w:val="03"/>
              <w:autoSpaceDE/>
              <w:autoSpaceDN/>
              <w:spacing w:line="440" w:lineRule="exact"/>
              <w:textAlignment w:val="auto"/>
              <w:rPr>
                <w:rFonts w:hint="default"/>
                <w:b/>
                <w:bCs/>
              </w:rPr>
            </w:pPr>
            <w:r>
              <w:rPr>
                <w:rFonts w:hint="default"/>
                <w:b/>
                <w:bCs/>
              </w:rPr>
              <w:t>1.2施工期产排污环节</w:t>
            </w:r>
          </w:p>
          <w:p w14:paraId="3BB43B79" w14:textId="77777777" w:rsidR="00BD7704" w:rsidRDefault="00000000">
            <w:pPr>
              <w:pStyle w:val="20"/>
              <w:snapToGrid w:val="0"/>
              <w:spacing w:line="440" w:lineRule="exact"/>
              <w:ind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）废气</w:t>
            </w:r>
          </w:p>
          <w:p w14:paraId="0C5A6C73" w14:textId="77777777" w:rsidR="00BD7704" w:rsidRDefault="00000000">
            <w:pPr>
              <w:pStyle w:val="20"/>
              <w:snapToGrid w:val="0"/>
              <w:spacing w:line="440" w:lineRule="exact"/>
              <w:ind w:firstLine="480"/>
              <w:rPr>
                <w:rFonts w:ascii="Times New Roman" w:hAnsi="Times New Roman"/>
                <w:sz w:val="24"/>
                <w:szCs w:val="32"/>
              </w:rPr>
            </w:pPr>
            <w:r>
              <w:rPr>
                <w:rFonts w:ascii="Times New Roman" w:hAnsi="Times New Roman"/>
                <w:sz w:val="24"/>
                <w:szCs w:val="32"/>
              </w:rPr>
              <w:t>本项目施工期废气主要为施工扬尘、施工机械和运输车辆尾气及建筑材料堆存扬尘等。</w:t>
            </w:r>
          </w:p>
          <w:p w14:paraId="03FF22F1" w14:textId="77777777" w:rsidR="00BD7704" w:rsidRDefault="00000000">
            <w:pPr>
              <w:pStyle w:val="20"/>
              <w:snapToGrid w:val="0"/>
              <w:spacing w:line="440" w:lineRule="exact"/>
              <w:ind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2</w:t>
            </w:r>
            <w:r>
              <w:rPr>
                <w:rFonts w:ascii="Times New Roman" w:hAnsi="Times New Roman"/>
                <w:sz w:val="24"/>
                <w:szCs w:val="32"/>
              </w:rPr>
              <w:t>）废水</w:t>
            </w:r>
          </w:p>
          <w:p w14:paraId="6DEC1CA3" w14:textId="77777777" w:rsidR="00BD7704" w:rsidRDefault="00000000">
            <w:pPr>
              <w:pStyle w:val="20"/>
              <w:snapToGrid w:val="0"/>
              <w:spacing w:line="440" w:lineRule="exact"/>
              <w:ind w:firstLine="480"/>
              <w:rPr>
                <w:rFonts w:ascii="Times New Roman" w:hAnsi="Times New Roman"/>
                <w:sz w:val="24"/>
                <w:szCs w:val="32"/>
              </w:rPr>
            </w:pPr>
            <w:r>
              <w:rPr>
                <w:rFonts w:ascii="Times New Roman" w:hAnsi="Times New Roman"/>
                <w:sz w:val="24"/>
                <w:szCs w:val="32"/>
              </w:rPr>
              <w:t>本项目施工废水主要为施工人员洗涮废水和施工废水。</w:t>
            </w:r>
          </w:p>
          <w:p w14:paraId="1613960C" w14:textId="77777777" w:rsidR="00BD7704" w:rsidRDefault="00000000">
            <w:pPr>
              <w:pStyle w:val="20"/>
              <w:snapToGrid w:val="0"/>
              <w:spacing w:line="440" w:lineRule="exact"/>
              <w:ind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3</w:t>
            </w:r>
            <w:r>
              <w:rPr>
                <w:rFonts w:ascii="Times New Roman" w:hAnsi="Times New Roman"/>
                <w:sz w:val="24"/>
                <w:szCs w:val="32"/>
              </w:rPr>
              <w:t>）噪声</w:t>
            </w:r>
          </w:p>
          <w:p w14:paraId="08701584" w14:textId="77777777" w:rsidR="00BD7704" w:rsidRDefault="00000000">
            <w:pPr>
              <w:pStyle w:val="20"/>
              <w:snapToGrid w:val="0"/>
              <w:spacing w:line="440" w:lineRule="exact"/>
              <w:ind w:firstLine="480"/>
              <w:rPr>
                <w:sz w:val="24"/>
                <w:szCs w:val="32"/>
              </w:rPr>
            </w:pPr>
            <w:r>
              <w:rPr>
                <w:sz w:val="24"/>
                <w:szCs w:val="32"/>
              </w:rPr>
              <w:t>本项目施工期噪声主要为施工机械设备噪声和运输车辆噪声。</w:t>
            </w:r>
          </w:p>
          <w:p w14:paraId="4EF6238C" w14:textId="77777777" w:rsidR="00BD7704" w:rsidRDefault="00000000">
            <w:pPr>
              <w:pStyle w:val="20"/>
              <w:snapToGrid w:val="0"/>
              <w:spacing w:line="440" w:lineRule="exact"/>
              <w:ind w:firstLine="480"/>
              <w:rPr>
                <w:sz w:val="24"/>
                <w:szCs w:val="32"/>
              </w:rPr>
            </w:pPr>
            <w:r>
              <w:rPr>
                <w:sz w:val="24"/>
                <w:szCs w:val="32"/>
              </w:rPr>
              <w:t>（</w:t>
            </w:r>
            <w:r>
              <w:rPr>
                <w:sz w:val="24"/>
                <w:szCs w:val="32"/>
              </w:rPr>
              <w:t>4</w:t>
            </w:r>
            <w:r>
              <w:rPr>
                <w:sz w:val="24"/>
                <w:szCs w:val="32"/>
              </w:rPr>
              <w:t>）固体废物</w:t>
            </w:r>
          </w:p>
          <w:p w14:paraId="53BE8D59" w14:textId="77777777" w:rsidR="00BD7704" w:rsidRDefault="00000000">
            <w:pPr>
              <w:pStyle w:val="20"/>
              <w:spacing w:line="440" w:lineRule="exact"/>
              <w:ind w:firstLine="480"/>
              <w:rPr>
                <w:rFonts w:ascii="Times New Roman" w:hAnsi="Times New Roman"/>
                <w:sz w:val="24"/>
              </w:rPr>
            </w:pPr>
            <w:r>
              <w:rPr>
                <w:sz w:val="24"/>
                <w:szCs w:val="32"/>
              </w:rPr>
              <w:t>本项目施工期固体废物主要为建筑垃圾和施工人员生活垃圾。</w:t>
            </w:r>
          </w:p>
          <w:p w14:paraId="504160DA" w14:textId="77777777" w:rsidR="00BD7704" w:rsidRDefault="00000000">
            <w:pPr>
              <w:spacing w:line="440" w:lineRule="exact"/>
              <w:jc w:val="left"/>
              <w:outlineLvl w:val="0"/>
              <w:rPr>
                <w:b/>
                <w:bCs/>
                <w:sz w:val="24"/>
              </w:rPr>
            </w:pPr>
            <w:r>
              <w:rPr>
                <w:b/>
                <w:bCs/>
                <w:sz w:val="24"/>
              </w:rPr>
              <w:t xml:space="preserve">2 </w:t>
            </w:r>
            <w:r>
              <w:rPr>
                <w:b/>
                <w:bCs/>
                <w:sz w:val="24"/>
              </w:rPr>
              <w:t>营运期</w:t>
            </w:r>
          </w:p>
          <w:p w14:paraId="772D7D02" w14:textId="77777777" w:rsidR="00BD7704" w:rsidRDefault="00000000">
            <w:pPr>
              <w:pStyle w:val="20"/>
              <w:spacing w:line="440" w:lineRule="exact"/>
              <w:ind w:firstLineChars="0" w:firstLine="0"/>
              <w:rPr>
                <w:b/>
                <w:bCs/>
                <w:sz w:val="24"/>
              </w:rPr>
            </w:pPr>
            <w:r>
              <w:rPr>
                <w:b/>
                <w:bCs/>
                <w:sz w:val="24"/>
              </w:rPr>
              <w:t xml:space="preserve">2.1 </w:t>
            </w:r>
            <w:r>
              <w:rPr>
                <w:b/>
                <w:bCs/>
                <w:sz w:val="24"/>
              </w:rPr>
              <w:t>营运期工艺流程</w:t>
            </w:r>
          </w:p>
          <w:p w14:paraId="2721B28F" w14:textId="77777777" w:rsidR="00BD7704" w:rsidRDefault="00000000">
            <w:pPr>
              <w:pStyle w:val="03"/>
              <w:autoSpaceDE/>
              <w:autoSpaceDN/>
              <w:spacing w:line="440" w:lineRule="exact"/>
              <w:ind w:firstLineChars="200" w:firstLine="480"/>
              <w:textAlignment w:val="auto"/>
              <w:rPr>
                <w:rFonts w:hint="default"/>
              </w:rPr>
            </w:pPr>
            <w:proofErr w:type="spellStart"/>
            <w:r>
              <w:t>本项目产品为商品混凝土，所有生产工序均为物理过程</w:t>
            </w:r>
            <w:proofErr w:type="spellEnd"/>
            <w:r>
              <w:t>。</w:t>
            </w:r>
          </w:p>
          <w:p w14:paraId="52CBE31A" w14:textId="77777777" w:rsidR="00BD7704" w:rsidRDefault="00000000">
            <w:pPr>
              <w:pStyle w:val="03"/>
              <w:autoSpaceDE/>
              <w:autoSpaceDN/>
              <w:spacing w:line="440" w:lineRule="exact"/>
              <w:ind w:firstLineChars="200" w:firstLine="480"/>
              <w:textAlignment w:val="auto"/>
              <w:rPr>
                <w:rFonts w:hint="default"/>
              </w:rPr>
            </w:pPr>
            <w:proofErr w:type="spellStart"/>
            <w:r>
              <w:t>工艺流程简述</w:t>
            </w:r>
            <w:proofErr w:type="spellEnd"/>
            <w:r>
              <w:t>：</w:t>
            </w:r>
          </w:p>
          <w:p w14:paraId="72D43D66" w14:textId="77777777" w:rsidR="00BD7704" w:rsidRDefault="00000000">
            <w:pPr>
              <w:pStyle w:val="03"/>
              <w:autoSpaceDE/>
              <w:autoSpaceDN/>
              <w:spacing w:line="440" w:lineRule="exact"/>
              <w:ind w:firstLineChars="200" w:firstLine="480"/>
              <w:textAlignment w:val="auto"/>
              <w:rPr>
                <w:rFonts w:hint="default"/>
              </w:rPr>
            </w:pPr>
            <w:r>
              <w:t>①骨料卸料及储存过程：项目骨料分为碎石和沙子，采用货车运输至厂区骨料仓库后直接倾倒卸料，卸料及储存过程中有粉尘产生。企业骨料仓库为密闭的轻钢结构厂房，卸料时喷雾抑尘装置开启，同时每天定期开启喷雾抑尘装置进行降尘。</w:t>
            </w:r>
          </w:p>
          <w:p w14:paraId="534473E8" w14:textId="77777777" w:rsidR="00BD7704" w:rsidRDefault="00000000">
            <w:pPr>
              <w:pStyle w:val="03"/>
              <w:autoSpaceDE/>
              <w:autoSpaceDN/>
              <w:spacing w:line="440" w:lineRule="exact"/>
              <w:ind w:firstLineChars="200" w:firstLine="480"/>
              <w:textAlignment w:val="auto"/>
              <w:rPr>
                <w:rFonts w:hint="default"/>
              </w:rPr>
            </w:pPr>
            <w:r>
              <w:t>②原料输送、计量和投料：生产时由铲车运送将石子、沙子倒入下沉式料斗内，由料斗底部放料阀放至皮带输送机传送至计量装置进行称重计量，称好后再由称量斗下的密闭输送带输送至搅拌楼内的过渡仓，之后投料进入搅拌机。</w:t>
            </w:r>
          </w:p>
          <w:p w14:paraId="041F5CE2" w14:textId="77777777" w:rsidR="00BD7704" w:rsidRDefault="00000000">
            <w:pPr>
              <w:pStyle w:val="03"/>
              <w:autoSpaceDE/>
              <w:autoSpaceDN/>
              <w:spacing w:line="440" w:lineRule="exact"/>
              <w:ind w:firstLineChars="200" w:firstLine="480"/>
              <w:textAlignment w:val="auto"/>
              <w:rPr>
                <w:rFonts w:hint="default"/>
              </w:rPr>
            </w:pPr>
            <w:r>
              <w:t>水泥、粉煤灰、矿粉等粉料进厂后通过密闭罐车气力输送至粉料筒仓，计量后通过螺旋输送机密闭输送至搅拌站房内的过渡仓再进入搅拌机。同时，外加剂、水也按一定的比例计量后加入搅拌机。本项目生产过程均在密闭状态内完成，极大程度上减少了粉尘的无组织排放。</w:t>
            </w:r>
          </w:p>
          <w:p w14:paraId="423AF629" w14:textId="77777777" w:rsidR="00BD7704" w:rsidRDefault="00000000">
            <w:pPr>
              <w:pStyle w:val="03"/>
              <w:autoSpaceDE/>
              <w:autoSpaceDN/>
              <w:spacing w:line="440" w:lineRule="exact"/>
              <w:ind w:firstLineChars="200" w:firstLine="480"/>
              <w:textAlignment w:val="auto"/>
              <w:rPr>
                <w:rFonts w:hint="default"/>
              </w:rPr>
            </w:pPr>
            <w:r>
              <w:t>③</w:t>
            </w:r>
            <w:proofErr w:type="spellStart"/>
            <w:r>
              <w:t>搅拌：各原料分别输送至过渡仓后进入搅拌机内，在密闭搅拌机内搅拌均匀，搅拌机和过渡仓设置在密闭搅拌楼内</w:t>
            </w:r>
            <w:proofErr w:type="spellEnd"/>
            <w:r>
              <w:t>。</w:t>
            </w:r>
          </w:p>
          <w:p w14:paraId="6B02553D" w14:textId="77777777" w:rsidR="00BD7704" w:rsidRDefault="00000000">
            <w:pPr>
              <w:pStyle w:val="03"/>
              <w:autoSpaceDE/>
              <w:autoSpaceDN/>
              <w:spacing w:line="440" w:lineRule="exact"/>
              <w:ind w:firstLineChars="200" w:firstLine="480"/>
              <w:textAlignment w:val="auto"/>
              <w:rPr>
                <w:rFonts w:hint="default"/>
              </w:rPr>
            </w:pPr>
            <w:r>
              <w:lastRenderedPageBreak/>
              <w:t>④</w:t>
            </w:r>
            <w:proofErr w:type="spellStart"/>
            <w:r>
              <w:t>出料：经过计量泵送入混凝土运输罐车，送至建筑工地</w:t>
            </w:r>
            <w:proofErr w:type="spellEnd"/>
            <w:r>
              <w:t>。</w:t>
            </w:r>
          </w:p>
          <w:p w14:paraId="538CF6E7" w14:textId="77777777" w:rsidR="00BD7704" w:rsidRDefault="00000000">
            <w:pPr>
              <w:pStyle w:val="03"/>
              <w:autoSpaceDE/>
              <w:autoSpaceDN/>
              <w:spacing w:line="440" w:lineRule="exact"/>
              <w:ind w:firstLineChars="200" w:firstLine="480"/>
              <w:textAlignment w:val="auto"/>
              <w:rPr>
                <w:rFonts w:hint="default"/>
              </w:rPr>
            </w:pPr>
            <w:proofErr w:type="spellStart"/>
            <w:r>
              <w:t>本项目添加的外加剂主要为缓凝剂，加入的目的是延缓混凝土的凝固时间，外加剂最终留在产品中，该类外加剂不会对周围环境产生不利影响</w:t>
            </w:r>
            <w:proofErr w:type="spellEnd"/>
            <w:r>
              <w:t>。</w:t>
            </w:r>
          </w:p>
          <w:p w14:paraId="61E8CB91" w14:textId="77777777" w:rsidR="00BD7704" w:rsidRDefault="00000000">
            <w:pPr>
              <w:pStyle w:val="03"/>
              <w:autoSpaceDE/>
              <w:autoSpaceDN/>
              <w:spacing w:line="440" w:lineRule="exact"/>
              <w:ind w:firstLineChars="200" w:firstLine="480"/>
              <w:textAlignment w:val="auto"/>
              <w:rPr>
                <w:rFonts w:hint="default"/>
              </w:rPr>
            </w:pPr>
            <w:r>
              <w:rPr>
                <w:noProof/>
              </w:rPr>
              <w:drawing>
                <wp:anchor distT="0" distB="0" distL="114300" distR="114300" simplePos="0" relativeHeight="251665408" behindDoc="1" locked="0" layoutInCell="1" allowOverlap="1" wp14:anchorId="18676F58" wp14:editId="53274488">
                  <wp:simplePos x="0" y="0"/>
                  <wp:positionH relativeFrom="column">
                    <wp:posOffset>-106045</wp:posOffset>
                  </wp:positionH>
                  <wp:positionV relativeFrom="paragraph">
                    <wp:posOffset>57150</wp:posOffset>
                  </wp:positionV>
                  <wp:extent cx="5036820" cy="4713605"/>
                  <wp:effectExtent l="0" t="0" r="11430" b="10795"/>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5036820" cy="4713605"/>
                          </a:xfrm>
                          <a:prstGeom prst="rect">
                            <a:avLst/>
                          </a:prstGeom>
                          <a:noFill/>
                          <a:ln>
                            <a:noFill/>
                          </a:ln>
                        </pic:spPr>
                      </pic:pic>
                    </a:graphicData>
                  </a:graphic>
                </wp:anchor>
              </w:drawing>
            </w:r>
          </w:p>
          <w:p w14:paraId="3AD656BD" w14:textId="77777777" w:rsidR="00BD7704" w:rsidRDefault="00BD7704">
            <w:pPr>
              <w:pStyle w:val="03"/>
              <w:autoSpaceDE/>
              <w:autoSpaceDN/>
              <w:spacing w:line="440" w:lineRule="exact"/>
              <w:ind w:firstLineChars="200" w:firstLine="480"/>
              <w:textAlignment w:val="auto"/>
              <w:rPr>
                <w:rFonts w:hint="default"/>
              </w:rPr>
            </w:pPr>
          </w:p>
          <w:p w14:paraId="4BCA5B10" w14:textId="77777777" w:rsidR="00BD7704" w:rsidRDefault="00BD7704">
            <w:pPr>
              <w:pStyle w:val="03"/>
              <w:autoSpaceDE/>
              <w:autoSpaceDN/>
              <w:spacing w:line="440" w:lineRule="exact"/>
              <w:ind w:firstLineChars="200" w:firstLine="480"/>
              <w:textAlignment w:val="auto"/>
              <w:rPr>
                <w:rFonts w:hint="default"/>
              </w:rPr>
            </w:pPr>
          </w:p>
          <w:p w14:paraId="2D145CD0" w14:textId="77777777" w:rsidR="00BD7704" w:rsidRDefault="00BD7704">
            <w:pPr>
              <w:pStyle w:val="03"/>
              <w:autoSpaceDE/>
              <w:autoSpaceDN/>
              <w:spacing w:line="440" w:lineRule="exact"/>
              <w:ind w:firstLineChars="200" w:firstLine="480"/>
              <w:textAlignment w:val="auto"/>
              <w:rPr>
                <w:rFonts w:hint="default"/>
              </w:rPr>
            </w:pPr>
          </w:p>
          <w:p w14:paraId="013975E7" w14:textId="77777777" w:rsidR="00BD7704" w:rsidRDefault="00BD7704">
            <w:pPr>
              <w:pStyle w:val="03"/>
              <w:autoSpaceDE/>
              <w:autoSpaceDN/>
              <w:spacing w:line="440" w:lineRule="exact"/>
              <w:ind w:firstLineChars="200" w:firstLine="480"/>
              <w:textAlignment w:val="auto"/>
              <w:rPr>
                <w:rFonts w:hint="default"/>
              </w:rPr>
            </w:pPr>
          </w:p>
          <w:p w14:paraId="146CC655" w14:textId="77777777" w:rsidR="00BD7704" w:rsidRDefault="00BD7704">
            <w:pPr>
              <w:pStyle w:val="03"/>
              <w:autoSpaceDE/>
              <w:autoSpaceDN/>
              <w:spacing w:line="440" w:lineRule="exact"/>
              <w:ind w:firstLineChars="200" w:firstLine="480"/>
              <w:textAlignment w:val="auto"/>
              <w:rPr>
                <w:rFonts w:hint="default"/>
              </w:rPr>
            </w:pPr>
          </w:p>
          <w:p w14:paraId="2C017330" w14:textId="77777777" w:rsidR="00BD7704" w:rsidRDefault="00BD7704">
            <w:pPr>
              <w:pStyle w:val="03"/>
              <w:autoSpaceDE/>
              <w:autoSpaceDN/>
              <w:spacing w:line="440" w:lineRule="exact"/>
              <w:ind w:firstLineChars="200" w:firstLine="480"/>
              <w:textAlignment w:val="auto"/>
              <w:rPr>
                <w:rFonts w:hint="default"/>
              </w:rPr>
            </w:pPr>
          </w:p>
          <w:p w14:paraId="4EACC247" w14:textId="77777777" w:rsidR="00BD7704" w:rsidRDefault="00BD7704">
            <w:pPr>
              <w:pStyle w:val="03"/>
              <w:autoSpaceDE/>
              <w:autoSpaceDN/>
              <w:spacing w:line="440" w:lineRule="exact"/>
              <w:ind w:firstLineChars="200" w:firstLine="480"/>
              <w:textAlignment w:val="auto"/>
              <w:rPr>
                <w:rFonts w:hint="default"/>
              </w:rPr>
            </w:pPr>
          </w:p>
          <w:p w14:paraId="54A60B13" w14:textId="77777777" w:rsidR="00BD7704" w:rsidRDefault="00BD7704">
            <w:pPr>
              <w:pStyle w:val="03"/>
              <w:autoSpaceDE/>
              <w:autoSpaceDN/>
              <w:spacing w:line="440" w:lineRule="exact"/>
              <w:ind w:firstLineChars="200" w:firstLine="480"/>
              <w:textAlignment w:val="auto"/>
              <w:rPr>
                <w:rFonts w:hint="default"/>
              </w:rPr>
            </w:pPr>
          </w:p>
          <w:p w14:paraId="0103C201" w14:textId="77777777" w:rsidR="00BD7704" w:rsidRDefault="00BD7704">
            <w:pPr>
              <w:pStyle w:val="03"/>
              <w:autoSpaceDE/>
              <w:autoSpaceDN/>
              <w:spacing w:line="440" w:lineRule="exact"/>
              <w:ind w:firstLineChars="200" w:firstLine="480"/>
              <w:textAlignment w:val="auto"/>
              <w:rPr>
                <w:rFonts w:hint="default"/>
              </w:rPr>
            </w:pPr>
          </w:p>
          <w:p w14:paraId="08365BA3" w14:textId="77777777" w:rsidR="00BD7704" w:rsidRDefault="00BD7704">
            <w:pPr>
              <w:pStyle w:val="03"/>
              <w:autoSpaceDE/>
              <w:autoSpaceDN/>
              <w:spacing w:line="440" w:lineRule="exact"/>
              <w:ind w:firstLineChars="200" w:firstLine="480"/>
              <w:textAlignment w:val="auto"/>
              <w:rPr>
                <w:rFonts w:hint="default"/>
              </w:rPr>
            </w:pPr>
          </w:p>
          <w:p w14:paraId="28662355" w14:textId="77777777" w:rsidR="00BD7704" w:rsidRDefault="00BD7704">
            <w:pPr>
              <w:pStyle w:val="03"/>
              <w:autoSpaceDE/>
              <w:autoSpaceDN/>
              <w:spacing w:line="440" w:lineRule="exact"/>
              <w:ind w:firstLineChars="200" w:firstLine="480"/>
              <w:textAlignment w:val="auto"/>
              <w:rPr>
                <w:rFonts w:hint="default"/>
              </w:rPr>
            </w:pPr>
          </w:p>
          <w:p w14:paraId="71662BCF" w14:textId="77777777" w:rsidR="00BD7704" w:rsidRDefault="00BD7704">
            <w:pPr>
              <w:pStyle w:val="03"/>
              <w:autoSpaceDE/>
              <w:autoSpaceDN/>
              <w:spacing w:line="440" w:lineRule="exact"/>
              <w:ind w:firstLineChars="200" w:firstLine="480"/>
              <w:textAlignment w:val="auto"/>
              <w:rPr>
                <w:rFonts w:hint="default"/>
              </w:rPr>
            </w:pPr>
          </w:p>
          <w:p w14:paraId="77ABA808" w14:textId="77777777" w:rsidR="00BD7704" w:rsidRDefault="00BD7704">
            <w:pPr>
              <w:pStyle w:val="03"/>
              <w:autoSpaceDE/>
              <w:autoSpaceDN/>
              <w:spacing w:line="440" w:lineRule="exact"/>
              <w:ind w:firstLineChars="200" w:firstLine="480"/>
              <w:textAlignment w:val="auto"/>
              <w:rPr>
                <w:rFonts w:hint="default"/>
              </w:rPr>
            </w:pPr>
          </w:p>
          <w:p w14:paraId="0F5A3EDC" w14:textId="77777777" w:rsidR="00BD7704" w:rsidRDefault="00BD7704">
            <w:pPr>
              <w:pStyle w:val="03"/>
              <w:autoSpaceDE/>
              <w:autoSpaceDN/>
              <w:spacing w:line="440" w:lineRule="exact"/>
              <w:ind w:firstLineChars="200" w:firstLine="480"/>
              <w:textAlignment w:val="auto"/>
              <w:rPr>
                <w:rFonts w:hint="default"/>
              </w:rPr>
            </w:pPr>
          </w:p>
          <w:p w14:paraId="142A2C75" w14:textId="77777777" w:rsidR="00BD7704" w:rsidRDefault="00BD7704">
            <w:pPr>
              <w:pStyle w:val="03"/>
              <w:autoSpaceDE/>
              <w:autoSpaceDN/>
              <w:spacing w:line="440" w:lineRule="exact"/>
              <w:ind w:firstLineChars="200" w:firstLine="480"/>
              <w:textAlignment w:val="auto"/>
              <w:rPr>
                <w:rFonts w:hint="default"/>
              </w:rPr>
            </w:pPr>
          </w:p>
          <w:p w14:paraId="30F83043" w14:textId="77777777" w:rsidR="00BD7704" w:rsidRDefault="00BD7704">
            <w:pPr>
              <w:pStyle w:val="03"/>
              <w:autoSpaceDE/>
              <w:autoSpaceDN/>
              <w:spacing w:line="440" w:lineRule="exact"/>
              <w:ind w:firstLineChars="200" w:firstLine="480"/>
              <w:textAlignment w:val="auto"/>
              <w:rPr>
                <w:rFonts w:hint="default"/>
              </w:rPr>
            </w:pPr>
          </w:p>
          <w:p w14:paraId="3C60572D" w14:textId="77777777" w:rsidR="00BD7704" w:rsidRDefault="00000000">
            <w:pPr>
              <w:jc w:val="center"/>
              <w:rPr>
                <w:rFonts w:ascii="Times New Roman" w:hAnsi="Times New Roman"/>
              </w:rPr>
            </w:pPr>
            <w:r>
              <w:rPr>
                <w:rFonts w:ascii="Times New Roman" w:hAnsi="Times New Roman"/>
                <w:b/>
                <w:bCs/>
              </w:rPr>
              <w:t>图</w:t>
            </w:r>
            <w:r>
              <w:rPr>
                <w:rFonts w:ascii="Times New Roman" w:hAnsi="Times New Roman"/>
                <w:b/>
                <w:bCs/>
              </w:rPr>
              <w:t>2-</w:t>
            </w:r>
            <w:r>
              <w:rPr>
                <w:rFonts w:ascii="Times New Roman" w:hAnsi="Times New Roman" w:hint="eastAsia"/>
                <w:b/>
                <w:bCs/>
              </w:rPr>
              <w:t>3</w:t>
            </w:r>
            <w:r>
              <w:rPr>
                <w:rFonts w:ascii="Times New Roman" w:hAnsi="Times New Roman"/>
                <w:b/>
                <w:bCs/>
              </w:rPr>
              <w:t xml:space="preserve"> </w:t>
            </w:r>
            <w:r>
              <w:rPr>
                <w:rFonts w:ascii="Times New Roman" w:hAnsi="Times New Roman" w:hint="eastAsia"/>
                <w:b/>
                <w:bCs/>
              </w:rPr>
              <w:t>项目生产</w:t>
            </w:r>
            <w:r>
              <w:rPr>
                <w:rFonts w:ascii="Times New Roman" w:hAnsi="Times New Roman"/>
                <w:b/>
                <w:bCs/>
              </w:rPr>
              <w:t>工艺流程</w:t>
            </w:r>
            <w:proofErr w:type="gramStart"/>
            <w:r>
              <w:rPr>
                <w:rFonts w:ascii="Times New Roman" w:hAnsi="Times New Roman"/>
                <w:b/>
                <w:bCs/>
              </w:rPr>
              <w:t>及产污节点</w:t>
            </w:r>
            <w:proofErr w:type="gramEnd"/>
            <w:r>
              <w:rPr>
                <w:rFonts w:ascii="Times New Roman" w:hAnsi="Times New Roman"/>
                <w:b/>
                <w:bCs/>
              </w:rPr>
              <w:t>图</w:t>
            </w:r>
          </w:p>
          <w:p w14:paraId="56FD3535" w14:textId="77777777" w:rsidR="00BD7704" w:rsidRDefault="00000000">
            <w:pPr>
              <w:pStyle w:val="03"/>
              <w:autoSpaceDE/>
              <w:autoSpaceDN/>
              <w:spacing w:line="440" w:lineRule="exact"/>
              <w:ind w:firstLineChars="200" w:firstLine="480"/>
              <w:textAlignment w:val="auto"/>
              <w:rPr>
                <w:rFonts w:hint="default"/>
              </w:rPr>
            </w:pPr>
            <w:r>
              <w:t>项目物料平衡见图2-4。</w:t>
            </w:r>
          </w:p>
          <w:p w14:paraId="4AEF269E" w14:textId="77777777" w:rsidR="00BD7704" w:rsidRDefault="00BD7704">
            <w:pPr>
              <w:pStyle w:val="03"/>
              <w:autoSpaceDE/>
              <w:autoSpaceDN/>
              <w:spacing w:line="440" w:lineRule="exact"/>
              <w:ind w:firstLineChars="200" w:firstLine="480"/>
              <w:textAlignment w:val="auto"/>
              <w:rPr>
                <w:rFonts w:hint="default"/>
              </w:rPr>
            </w:pPr>
          </w:p>
          <w:p w14:paraId="53A9589C" w14:textId="77777777" w:rsidR="00BD7704" w:rsidRDefault="00BD7704">
            <w:pPr>
              <w:pStyle w:val="03"/>
              <w:autoSpaceDE/>
              <w:autoSpaceDN/>
              <w:spacing w:line="440" w:lineRule="exact"/>
              <w:ind w:firstLineChars="200" w:firstLine="480"/>
              <w:textAlignment w:val="auto"/>
              <w:rPr>
                <w:rFonts w:hint="default"/>
              </w:rPr>
            </w:pPr>
          </w:p>
          <w:p w14:paraId="22B93104" w14:textId="77777777" w:rsidR="00BD7704" w:rsidRDefault="00BD7704">
            <w:pPr>
              <w:pStyle w:val="03"/>
              <w:autoSpaceDE/>
              <w:autoSpaceDN/>
              <w:spacing w:line="440" w:lineRule="exact"/>
              <w:ind w:firstLineChars="200" w:firstLine="480"/>
              <w:textAlignment w:val="auto"/>
              <w:rPr>
                <w:rFonts w:hint="default"/>
              </w:rPr>
            </w:pPr>
          </w:p>
          <w:p w14:paraId="359A1FD9" w14:textId="77777777" w:rsidR="00BD7704" w:rsidRDefault="00BD7704">
            <w:pPr>
              <w:pStyle w:val="03"/>
              <w:autoSpaceDE/>
              <w:autoSpaceDN/>
              <w:spacing w:line="440" w:lineRule="exact"/>
              <w:ind w:firstLineChars="200" w:firstLine="480"/>
              <w:textAlignment w:val="auto"/>
              <w:rPr>
                <w:rFonts w:hint="default"/>
              </w:rPr>
            </w:pPr>
          </w:p>
          <w:p w14:paraId="74C4A6EA" w14:textId="77777777" w:rsidR="00BD7704" w:rsidRDefault="00BD7704">
            <w:pPr>
              <w:pStyle w:val="03"/>
              <w:autoSpaceDE/>
              <w:autoSpaceDN/>
              <w:spacing w:line="440" w:lineRule="exact"/>
              <w:ind w:firstLineChars="200" w:firstLine="480"/>
              <w:textAlignment w:val="auto"/>
              <w:rPr>
                <w:rFonts w:hint="default"/>
              </w:rPr>
            </w:pPr>
          </w:p>
          <w:p w14:paraId="37444C1B" w14:textId="77777777" w:rsidR="00BD7704" w:rsidRDefault="00000000">
            <w:pPr>
              <w:pStyle w:val="03"/>
              <w:autoSpaceDE/>
              <w:autoSpaceDN/>
              <w:spacing w:line="440" w:lineRule="exact"/>
              <w:ind w:firstLineChars="200" w:firstLine="480"/>
              <w:textAlignment w:val="auto"/>
              <w:rPr>
                <w:rFonts w:hint="default"/>
              </w:rPr>
            </w:pPr>
            <w:r>
              <w:rPr>
                <w:noProof/>
              </w:rPr>
              <w:drawing>
                <wp:anchor distT="0" distB="0" distL="114300" distR="114300" simplePos="0" relativeHeight="251666432" behindDoc="1" locked="0" layoutInCell="1" allowOverlap="1" wp14:anchorId="247CECC6" wp14:editId="679439D3">
                  <wp:simplePos x="0" y="0"/>
                  <wp:positionH relativeFrom="column">
                    <wp:posOffset>-81280</wp:posOffset>
                  </wp:positionH>
                  <wp:positionV relativeFrom="paragraph">
                    <wp:posOffset>-40005</wp:posOffset>
                  </wp:positionV>
                  <wp:extent cx="4966335" cy="4314190"/>
                  <wp:effectExtent l="0" t="0" r="5715" b="10160"/>
                  <wp:wrapNone/>
                  <wp:docPr id="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
                          <pic:cNvPicPr>
                            <a:picLocks noChangeAspect="1"/>
                          </pic:cNvPicPr>
                        </pic:nvPicPr>
                        <pic:blipFill>
                          <a:blip r:embed="rId12"/>
                          <a:stretch>
                            <a:fillRect/>
                          </a:stretch>
                        </pic:blipFill>
                        <pic:spPr>
                          <a:xfrm>
                            <a:off x="0" y="0"/>
                            <a:ext cx="4966335" cy="4314190"/>
                          </a:xfrm>
                          <a:prstGeom prst="rect">
                            <a:avLst/>
                          </a:prstGeom>
                          <a:noFill/>
                          <a:ln>
                            <a:noFill/>
                          </a:ln>
                        </pic:spPr>
                      </pic:pic>
                    </a:graphicData>
                  </a:graphic>
                </wp:anchor>
              </w:drawing>
            </w:r>
          </w:p>
          <w:p w14:paraId="52286D44" w14:textId="77777777" w:rsidR="00BD7704" w:rsidRDefault="00BD7704">
            <w:pPr>
              <w:pStyle w:val="03"/>
              <w:autoSpaceDE/>
              <w:autoSpaceDN/>
              <w:spacing w:line="440" w:lineRule="exact"/>
              <w:ind w:firstLineChars="200" w:firstLine="480"/>
              <w:textAlignment w:val="auto"/>
              <w:rPr>
                <w:rFonts w:hint="default"/>
              </w:rPr>
            </w:pPr>
          </w:p>
          <w:p w14:paraId="73F4B226" w14:textId="77777777" w:rsidR="00BD7704" w:rsidRDefault="00BD7704">
            <w:pPr>
              <w:pStyle w:val="03"/>
              <w:autoSpaceDE/>
              <w:autoSpaceDN/>
              <w:spacing w:line="440" w:lineRule="exact"/>
              <w:ind w:firstLineChars="200" w:firstLine="480"/>
              <w:textAlignment w:val="auto"/>
              <w:rPr>
                <w:rFonts w:hint="default"/>
              </w:rPr>
            </w:pPr>
          </w:p>
          <w:p w14:paraId="0D6363F4" w14:textId="77777777" w:rsidR="00BD7704" w:rsidRDefault="00BD7704">
            <w:pPr>
              <w:pStyle w:val="03"/>
              <w:autoSpaceDE/>
              <w:autoSpaceDN/>
              <w:spacing w:line="440" w:lineRule="exact"/>
              <w:jc w:val="center"/>
              <w:textAlignment w:val="auto"/>
              <w:rPr>
                <w:rFonts w:hint="default"/>
                <w:b/>
                <w:bCs/>
                <w:sz w:val="21"/>
                <w:szCs w:val="21"/>
              </w:rPr>
            </w:pPr>
          </w:p>
          <w:p w14:paraId="38FE3CC4" w14:textId="77777777" w:rsidR="00BD7704" w:rsidRDefault="00BD7704">
            <w:pPr>
              <w:pStyle w:val="03"/>
              <w:autoSpaceDE/>
              <w:autoSpaceDN/>
              <w:spacing w:line="440" w:lineRule="exact"/>
              <w:jc w:val="center"/>
              <w:textAlignment w:val="auto"/>
              <w:rPr>
                <w:rFonts w:hint="default"/>
                <w:b/>
                <w:bCs/>
                <w:sz w:val="21"/>
                <w:szCs w:val="21"/>
              </w:rPr>
            </w:pPr>
          </w:p>
          <w:p w14:paraId="0C6DFCBB" w14:textId="77777777" w:rsidR="00BD7704" w:rsidRDefault="00BD7704">
            <w:pPr>
              <w:pStyle w:val="03"/>
              <w:autoSpaceDE/>
              <w:autoSpaceDN/>
              <w:spacing w:line="440" w:lineRule="exact"/>
              <w:jc w:val="center"/>
              <w:textAlignment w:val="auto"/>
              <w:rPr>
                <w:rFonts w:hint="default"/>
                <w:b/>
                <w:bCs/>
                <w:sz w:val="21"/>
                <w:szCs w:val="21"/>
              </w:rPr>
            </w:pPr>
          </w:p>
          <w:p w14:paraId="72853705" w14:textId="77777777" w:rsidR="00BD7704" w:rsidRDefault="00BD7704">
            <w:pPr>
              <w:pStyle w:val="03"/>
              <w:autoSpaceDE/>
              <w:autoSpaceDN/>
              <w:spacing w:line="440" w:lineRule="exact"/>
              <w:jc w:val="center"/>
              <w:textAlignment w:val="auto"/>
              <w:rPr>
                <w:rFonts w:hint="default"/>
                <w:b/>
                <w:bCs/>
                <w:sz w:val="21"/>
                <w:szCs w:val="21"/>
              </w:rPr>
            </w:pPr>
          </w:p>
          <w:p w14:paraId="7B9CB7A5" w14:textId="77777777" w:rsidR="00BD7704" w:rsidRDefault="00BD7704">
            <w:pPr>
              <w:pStyle w:val="03"/>
              <w:autoSpaceDE/>
              <w:autoSpaceDN/>
              <w:spacing w:line="440" w:lineRule="exact"/>
              <w:jc w:val="center"/>
              <w:textAlignment w:val="auto"/>
              <w:rPr>
                <w:rFonts w:hint="default"/>
                <w:b/>
                <w:bCs/>
                <w:sz w:val="21"/>
                <w:szCs w:val="21"/>
              </w:rPr>
            </w:pPr>
          </w:p>
          <w:p w14:paraId="463E2675" w14:textId="77777777" w:rsidR="00BD7704" w:rsidRDefault="00BD7704">
            <w:pPr>
              <w:pStyle w:val="03"/>
              <w:autoSpaceDE/>
              <w:autoSpaceDN/>
              <w:spacing w:line="440" w:lineRule="exact"/>
              <w:jc w:val="center"/>
              <w:textAlignment w:val="auto"/>
              <w:rPr>
                <w:rFonts w:hint="default"/>
                <w:b/>
                <w:bCs/>
                <w:sz w:val="21"/>
                <w:szCs w:val="21"/>
              </w:rPr>
            </w:pPr>
          </w:p>
          <w:p w14:paraId="59563789" w14:textId="77777777" w:rsidR="00BD7704" w:rsidRDefault="00BD7704">
            <w:pPr>
              <w:pStyle w:val="03"/>
              <w:autoSpaceDE/>
              <w:autoSpaceDN/>
              <w:spacing w:line="440" w:lineRule="exact"/>
              <w:jc w:val="center"/>
              <w:textAlignment w:val="auto"/>
              <w:rPr>
                <w:rFonts w:hint="default"/>
                <w:b/>
                <w:bCs/>
                <w:sz w:val="21"/>
                <w:szCs w:val="21"/>
              </w:rPr>
            </w:pPr>
          </w:p>
          <w:p w14:paraId="5B9D6539" w14:textId="77777777" w:rsidR="00BD7704" w:rsidRDefault="00BD7704">
            <w:pPr>
              <w:pStyle w:val="03"/>
              <w:autoSpaceDE/>
              <w:autoSpaceDN/>
              <w:spacing w:line="440" w:lineRule="exact"/>
              <w:jc w:val="center"/>
              <w:textAlignment w:val="auto"/>
              <w:rPr>
                <w:rFonts w:hint="default"/>
                <w:b/>
                <w:bCs/>
                <w:sz w:val="21"/>
                <w:szCs w:val="21"/>
              </w:rPr>
            </w:pPr>
          </w:p>
          <w:p w14:paraId="40412F79" w14:textId="77777777" w:rsidR="00BD7704" w:rsidRDefault="00BD7704">
            <w:pPr>
              <w:pStyle w:val="03"/>
              <w:autoSpaceDE/>
              <w:autoSpaceDN/>
              <w:spacing w:line="440" w:lineRule="exact"/>
              <w:jc w:val="center"/>
              <w:textAlignment w:val="auto"/>
              <w:rPr>
                <w:rFonts w:hint="default"/>
                <w:b/>
                <w:bCs/>
                <w:sz w:val="21"/>
                <w:szCs w:val="21"/>
              </w:rPr>
            </w:pPr>
          </w:p>
          <w:p w14:paraId="1FC700C9" w14:textId="77777777" w:rsidR="00BD7704" w:rsidRDefault="00BD7704">
            <w:pPr>
              <w:pStyle w:val="03"/>
              <w:autoSpaceDE/>
              <w:autoSpaceDN/>
              <w:spacing w:line="440" w:lineRule="exact"/>
              <w:jc w:val="center"/>
              <w:textAlignment w:val="auto"/>
              <w:rPr>
                <w:rFonts w:hint="default"/>
                <w:b/>
                <w:bCs/>
                <w:sz w:val="21"/>
                <w:szCs w:val="21"/>
              </w:rPr>
            </w:pPr>
          </w:p>
          <w:p w14:paraId="3075F1F7" w14:textId="77777777" w:rsidR="00BD7704" w:rsidRDefault="00BD7704">
            <w:pPr>
              <w:pStyle w:val="03"/>
              <w:autoSpaceDE/>
              <w:autoSpaceDN/>
              <w:spacing w:line="440" w:lineRule="exact"/>
              <w:jc w:val="center"/>
              <w:textAlignment w:val="auto"/>
              <w:rPr>
                <w:rFonts w:hint="default"/>
                <w:b/>
                <w:bCs/>
                <w:sz w:val="21"/>
                <w:szCs w:val="21"/>
              </w:rPr>
            </w:pPr>
          </w:p>
          <w:p w14:paraId="37D06D7E" w14:textId="77777777" w:rsidR="00BD7704" w:rsidRDefault="00BD7704">
            <w:pPr>
              <w:pStyle w:val="03"/>
              <w:autoSpaceDE/>
              <w:autoSpaceDN/>
              <w:spacing w:line="440" w:lineRule="exact"/>
              <w:jc w:val="center"/>
              <w:textAlignment w:val="auto"/>
              <w:rPr>
                <w:rFonts w:hint="default"/>
                <w:b/>
                <w:bCs/>
                <w:sz w:val="21"/>
                <w:szCs w:val="21"/>
              </w:rPr>
            </w:pPr>
          </w:p>
          <w:p w14:paraId="52054FAB" w14:textId="77777777" w:rsidR="00BD7704" w:rsidRDefault="00000000">
            <w:pPr>
              <w:pStyle w:val="03"/>
              <w:autoSpaceDE/>
              <w:autoSpaceDN/>
              <w:spacing w:line="440" w:lineRule="exact"/>
              <w:jc w:val="center"/>
              <w:textAlignment w:val="auto"/>
              <w:rPr>
                <w:rFonts w:hint="default"/>
                <w:b/>
                <w:bCs/>
                <w:sz w:val="21"/>
                <w:szCs w:val="21"/>
              </w:rPr>
            </w:pPr>
            <w:r>
              <w:rPr>
                <w:rFonts w:hint="default"/>
                <w:b/>
                <w:bCs/>
                <w:sz w:val="21"/>
                <w:szCs w:val="21"/>
              </w:rPr>
              <w:t>图2-</w:t>
            </w:r>
            <w:proofErr w:type="gramStart"/>
            <w:r>
              <w:rPr>
                <w:b/>
                <w:bCs/>
                <w:sz w:val="21"/>
                <w:szCs w:val="21"/>
              </w:rPr>
              <w:t>4</w:t>
            </w:r>
            <w:r>
              <w:rPr>
                <w:rFonts w:hint="default"/>
                <w:b/>
                <w:bCs/>
                <w:sz w:val="21"/>
                <w:szCs w:val="21"/>
              </w:rPr>
              <w:t xml:space="preserve">  </w:t>
            </w:r>
            <w:proofErr w:type="spellStart"/>
            <w:r>
              <w:rPr>
                <w:b/>
                <w:bCs/>
                <w:sz w:val="21"/>
                <w:szCs w:val="21"/>
              </w:rPr>
              <w:t>物料平衡图</w:t>
            </w:r>
            <w:proofErr w:type="spellEnd"/>
            <w:proofErr w:type="gramEnd"/>
            <w:r>
              <w:rPr>
                <w:b/>
                <w:bCs/>
                <w:sz w:val="21"/>
                <w:szCs w:val="21"/>
              </w:rPr>
              <w:t xml:space="preserve">  </w:t>
            </w:r>
            <w:proofErr w:type="spellStart"/>
            <w:r>
              <w:rPr>
                <w:b/>
                <w:bCs/>
                <w:sz w:val="21"/>
                <w:szCs w:val="21"/>
              </w:rPr>
              <w:t>单位：t</w:t>
            </w:r>
            <w:proofErr w:type="spellEnd"/>
            <w:r>
              <w:rPr>
                <w:b/>
                <w:bCs/>
                <w:sz w:val="21"/>
                <w:szCs w:val="21"/>
              </w:rPr>
              <w:t>/a</w:t>
            </w:r>
          </w:p>
          <w:p w14:paraId="30CE253E" w14:textId="77777777" w:rsidR="00BD7704" w:rsidRDefault="00000000">
            <w:pPr>
              <w:pStyle w:val="03"/>
              <w:autoSpaceDE/>
              <w:autoSpaceDN/>
              <w:spacing w:line="500" w:lineRule="exact"/>
              <w:textAlignment w:val="auto"/>
              <w:rPr>
                <w:rFonts w:hint="default"/>
                <w:b/>
                <w:bCs/>
              </w:rPr>
            </w:pPr>
            <w:r>
              <w:rPr>
                <w:rFonts w:hint="default"/>
                <w:b/>
                <w:bCs/>
              </w:rPr>
              <w:t>2.2营运期产排污环节</w:t>
            </w:r>
          </w:p>
          <w:p w14:paraId="6F77985B" w14:textId="77777777" w:rsidR="00BD7704" w:rsidRDefault="00000000">
            <w:pPr>
              <w:pStyle w:val="03"/>
              <w:autoSpaceDE/>
              <w:autoSpaceDN/>
              <w:spacing w:line="500" w:lineRule="exact"/>
              <w:ind w:firstLineChars="200" w:firstLine="480"/>
              <w:textAlignment w:val="auto"/>
              <w:rPr>
                <w:rFonts w:hint="default"/>
              </w:rPr>
            </w:pPr>
            <w:r>
              <w:rPr>
                <w:rFonts w:hint="default"/>
              </w:rPr>
              <w:t>项目营运期产排污环节见表2-</w:t>
            </w:r>
            <w:r>
              <w:t>5</w:t>
            </w:r>
            <w:r>
              <w:rPr>
                <w:rFonts w:hint="default"/>
              </w:rPr>
              <w:t>。</w:t>
            </w:r>
          </w:p>
          <w:p w14:paraId="5A1CDD48" w14:textId="77777777" w:rsidR="00BD7704" w:rsidRDefault="00000000">
            <w:pPr>
              <w:pStyle w:val="03"/>
              <w:autoSpaceDE/>
              <w:autoSpaceDN/>
              <w:spacing w:line="500" w:lineRule="exact"/>
              <w:jc w:val="center"/>
              <w:textAlignment w:val="auto"/>
              <w:rPr>
                <w:rFonts w:hint="default"/>
              </w:rPr>
            </w:pPr>
            <w:r>
              <w:rPr>
                <w:rFonts w:hint="default"/>
                <w:b/>
                <w:bCs/>
                <w:sz w:val="21"/>
                <w:szCs w:val="21"/>
              </w:rPr>
              <w:t>表2-</w:t>
            </w:r>
            <w:r>
              <w:rPr>
                <w:b/>
                <w:bCs/>
                <w:sz w:val="21"/>
                <w:szCs w:val="21"/>
              </w:rPr>
              <w:t>5</w:t>
            </w:r>
            <w:r>
              <w:rPr>
                <w:rFonts w:hint="default"/>
                <w:b/>
                <w:bCs/>
                <w:sz w:val="21"/>
                <w:szCs w:val="21"/>
              </w:rPr>
              <w:t>项目营运期产排污环节</w:t>
            </w:r>
          </w:p>
          <w:tbl>
            <w:tblPr>
              <w:tblStyle w:val="ae"/>
              <w:tblW w:w="4998" w:type="pct"/>
              <w:tblLook w:val="04A0" w:firstRow="1" w:lastRow="0" w:firstColumn="1" w:lastColumn="0" w:noHBand="0" w:noVBand="1"/>
            </w:tblPr>
            <w:tblGrid>
              <w:gridCol w:w="871"/>
              <w:gridCol w:w="3020"/>
              <w:gridCol w:w="1602"/>
              <w:gridCol w:w="2292"/>
            </w:tblGrid>
            <w:tr w:rsidR="00BD7704" w14:paraId="35AFC31E" w14:textId="77777777">
              <w:tc>
                <w:tcPr>
                  <w:tcW w:w="559" w:type="pct"/>
                  <w:vAlign w:val="center"/>
                </w:tcPr>
                <w:p w14:paraId="206207AC"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污染类别</w:t>
                  </w:r>
                </w:p>
              </w:tc>
              <w:tc>
                <w:tcPr>
                  <w:tcW w:w="1939" w:type="pct"/>
                  <w:vAlign w:val="center"/>
                </w:tcPr>
                <w:p w14:paraId="6BCD1644"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污染源名称</w:t>
                  </w:r>
                </w:p>
              </w:tc>
              <w:tc>
                <w:tcPr>
                  <w:tcW w:w="1029" w:type="pct"/>
                  <w:vAlign w:val="center"/>
                </w:tcPr>
                <w:p w14:paraId="35DC252A"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产生工序</w:t>
                  </w:r>
                </w:p>
              </w:tc>
              <w:tc>
                <w:tcPr>
                  <w:tcW w:w="1471" w:type="pct"/>
                  <w:vAlign w:val="center"/>
                </w:tcPr>
                <w:p w14:paraId="598A9CD7"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主要污染因子</w:t>
                  </w:r>
                </w:p>
              </w:tc>
            </w:tr>
            <w:tr w:rsidR="00BD7704" w14:paraId="30988E97" w14:textId="77777777">
              <w:tc>
                <w:tcPr>
                  <w:tcW w:w="559" w:type="pct"/>
                  <w:vMerge w:val="restart"/>
                  <w:vAlign w:val="center"/>
                </w:tcPr>
                <w:p w14:paraId="32DD15AA"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废气</w:t>
                  </w:r>
                </w:p>
              </w:tc>
              <w:tc>
                <w:tcPr>
                  <w:tcW w:w="1939" w:type="pct"/>
                  <w:vAlign w:val="center"/>
                </w:tcPr>
                <w:p w14:paraId="6694E456"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粉料筒仓粉尘</w:t>
                  </w:r>
                </w:p>
              </w:tc>
              <w:tc>
                <w:tcPr>
                  <w:tcW w:w="1029" w:type="pct"/>
                  <w:vAlign w:val="center"/>
                </w:tcPr>
                <w:p w14:paraId="79089F50"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筒仓进料</w:t>
                  </w:r>
                </w:p>
              </w:tc>
              <w:tc>
                <w:tcPr>
                  <w:tcW w:w="1471" w:type="pct"/>
                  <w:vAlign w:val="center"/>
                </w:tcPr>
                <w:p w14:paraId="5AD4CBBA" w14:textId="77777777" w:rsidR="00BD7704" w:rsidRDefault="00000000">
                  <w:pPr>
                    <w:jc w:val="center"/>
                    <w:rPr>
                      <w:rFonts w:ascii="Times New Roman" w:hAnsi="Times New Roman"/>
                      <w:szCs w:val="21"/>
                    </w:rPr>
                  </w:pPr>
                  <w:r>
                    <w:rPr>
                      <w:rFonts w:ascii="Times New Roman" w:hAnsi="Times New Roman" w:hint="eastAsia"/>
                      <w:szCs w:val="21"/>
                    </w:rPr>
                    <w:t>颗粒物</w:t>
                  </w:r>
                </w:p>
              </w:tc>
            </w:tr>
            <w:tr w:rsidR="00BD7704" w14:paraId="098BE686" w14:textId="77777777">
              <w:tc>
                <w:tcPr>
                  <w:tcW w:w="559" w:type="pct"/>
                  <w:vMerge/>
                  <w:vAlign w:val="center"/>
                </w:tcPr>
                <w:p w14:paraId="67A2FF89"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73320BF3"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砂石料上料粉尘</w:t>
                  </w:r>
                </w:p>
              </w:tc>
              <w:tc>
                <w:tcPr>
                  <w:tcW w:w="1029" w:type="pct"/>
                  <w:vAlign w:val="center"/>
                </w:tcPr>
                <w:p w14:paraId="620159AB"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上料</w:t>
                  </w:r>
                </w:p>
              </w:tc>
              <w:tc>
                <w:tcPr>
                  <w:tcW w:w="1471" w:type="pct"/>
                  <w:vAlign w:val="center"/>
                </w:tcPr>
                <w:p w14:paraId="68D9E0A4" w14:textId="77777777" w:rsidR="00BD7704" w:rsidRDefault="00000000">
                  <w:pPr>
                    <w:jc w:val="center"/>
                    <w:rPr>
                      <w:rFonts w:ascii="Times New Roman" w:hAnsi="Times New Roman"/>
                      <w:szCs w:val="21"/>
                    </w:rPr>
                  </w:pPr>
                  <w:r>
                    <w:rPr>
                      <w:rFonts w:ascii="Times New Roman" w:hAnsi="Times New Roman" w:hint="eastAsia"/>
                      <w:szCs w:val="21"/>
                    </w:rPr>
                    <w:t>颗粒物</w:t>
                  </w:r>
                </w:p>
              </w:tc>
            </w:tr>
            <w:tr w:rsidR="00BD7704" w14:paraId="662F42B8" w14:textId="77777777">
              <w:tc>
                <w:tcPr>
                  <w:tcW w:w="559" w:type="pct"/>
                  <w:vMerge/>
                  <w:vAlign w:val="center"/>
                </w:tcPr>
                <w:p w14:paraId="57174838"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333A6642"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搅拌机投料、搅拌粉尘</w:t>
                  </w:r>
                </w:p>
              </w:tc>
              <w:tc>
                <w:tcPr>
                  <w:tcW w:w="1029" w:type="pct"/>
                  <w:vAlign w:val="center"/>
                </w:tcPr>
                <w:p w14:paraId="6271CA9D"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投料、搅拌</w:t>
                  </w:r>
                </w:p>
              </w:tc>
              <w:tc>
                <w:tcPr>
                  <w:tcW w:w="1471" w:type="pct"/>
                  <w:vAlign w:val="center"/>
                </w:tcPr>
                <w:p w14:paraId="4276E4AB" w14:textId="77777777" w:rsidR="00BD7704" w:rsidRDefault="00000000">
                  <w:pPr>
                    <w:jc w:val="center"/>
                    <w:rPr>
                      <w:rFonts w:ascii="Times New Roman" w:hAnsi="Times New Roman"/>
                      <w:szCs w:val="21"/>
                    </w:rPr>
                  </w:pPr>
                  <w:r>
                    <w:rPr>
                      <w:rFonts w:ascii="Times New Roman" w:hAnsi="Times New Roman" w:hint="eastAsia"/>
                      <w:szCs w:val="21"/>
                    </w:rPr>
                    <w:t>颗粒物</w:t>
                  </w:r>
                </w:p>
              </w:tc>
            </w:tr>
            <w:tr w:rsidR="00BD7704" w14:paraId="3BB095C8" w14:textId="77777777">
              <w:tc>
                <w:tcPr>
                  <w:tcW w:w="559" w:type="pct"/>
                  <w:vMerge/>
                  <w:vAlign w:val="center"/>
                </w:tcPr>
                <w:p w14:paraId="3E1F7B70"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58CF556C"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骨料</w:t>
                  </w:r>
                  <w:r>
                    <w:rPr>
                      <w:rFonts w:ascii="Times New Roman" w:hAnsi="Times New Roman"/>
                      <w:szCs w:val="21"/>
                    </w:rPr>
                    <w:t>装卸粉尘</w:t>
                  </w:r>
                </w:p>
              </w:tc>
              <w:tc>
                <w:tcPr>
                  <w:tcW w:w="1029" w:type="pct"/>
                  <w:vAlign w:val="center"/>
                </w:tcPr>
                <w:p w14:paraId="250CF2FE"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骨料装卸</w:t>
                  </w:r>
                </w:p>
              </w:tc>
              <w:tc>
                <w:tcPr>
                  <w:tcW w:w="1471" w:type="pct"/>
                  <w:vAlign w:val="center"/>
                </w:tcPr>
                <w:p w14:paraId="7CD2BD2E"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颗粒物</w:t>
                  </w:r>
                </w:p>
              </w:tc>
            </w:tr>
            <w:tr w:rsidR="00BD7704" w14:paraId="5ABC6C07" w14:textId="77777777">
              <w:tc>
                <w:tcPr>
                  <w:tcW w:w="559" w:type="pct"/>
                  <w:vMerge/>
                  <w:vAlign w:val="center"/>
                </w:tcPr>
                <w:p w14:paraId="006EEE1B"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3AB12A1F"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运输车辆动力起尘</w:t>
                  </w:r>
                </w:p>
              </w:tc>
              <w:tc>
                <w:tcPr>
                  <w:tcW w:w="1029" w:type="pct"/>
                  <w:vAlign w:val="center"/>
                </w:tcPr>
                <w:p w14:paraId="39A9B676"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车辆运输</w:t>
                  </w:r>
                </w:p>
              </w:tc>
              <w:tc>
                <w:tcPr>
                  <w:tcW w:w="1471" w:type="pct"/>
                  <w:vAlign w:val="center"/>
                </w:tcPr>
                <w:p w14:paraId="3EC9B1F2"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颗粒物</w:t>
                  </w:r>
                </w:p>
              </w:tc>
            </w:tr>
            <w:tr w:rsidR="00BD7704" w14:paraId="1B2BD6F7" w14:textId="77777777">
              <w:tc>
                <w:tcPr>
                  <w:tcW w:w="559" w:type="pct"/>
                  <w:vMerge w:val="restart"/>
                  <w:vAlign w:val="center"/>
                </w:tcPr>
                <w:p w14:paraId="09891D97"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废水</w:t>
                  </w:r>
                </w:p>
              </w:tc>
              <w:tc>
                <w:tcPr>
                  <w:tcW w:w="1939" w:type="pct"/>
                  <w:vAlign w:val="center"/>
                </w:tcPr>
                <w:p w14:paraId="6C40E38C"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车辆冲洗废水</w:t>
                  </w:r>
                </w:p>
              </w:tc>
              <w:tc>
                <w:tcPr>
                  <w:tcW w:w="1029" w:type="pct"/>
                  <w:vAlign w:val="center"/>
                </w:tcPr>
                <w:p w14:paraId="10666CD2"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车辆冲洗</w:t>
                  </w:r>
                </w:p>
              </w:tc>
              <w:tc>
                <w:tcPr>
                  <w:tcW w:w="1471" w:type="pct"/>
                  <w:vAlign w:val="center"/>
                </w:tcPr>
                <w:p w14:paraId="44696A9D"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SS</w:t>
                  </w:r>
                </w:p>
              </w:tc>
            </w:tr>
            <w:tr w:rsidR="00BD7704" w14:paraId="38E2C40A" w14:textId="77777777">
              <w:tc>
                <w:tcPr>
                  <w:tcW w:w="559" w:type="pct"/>
                  <w:vMerge/>
                  <w:vAlign w:val="center"/>
                </w:tcPr>
                <w:p w14:paraId="7BE2719B"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392D4A22"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搅拌机冲洗废水</w:t>
                  </w:r>
                </w:p>
              </w:tc>
              <w:tc>
                <w:tcPr>
                  <w:tcW w:w="1029" w:type="pct"/>
                  <w:vAlign w:val="center"/>
                </w:tcPr>
                <w:p w14:paraId="1981D9E3"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搅拌机冲洗</w:t>
                  </w:r>
                </w:p>
              </w:tc>
              <w:tc>
                <w:tcPr>
                  <w:tcW w:w="1471" w:type="pct"/>
                  <w:vAlign w:val="center"/>
                </w:tcPr>
                <w:p w14:paraId="2590A3A5"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SS</w:t>
                  </w:r>
                </w:p>
              </w:tc>
            </w:tr>
            <w:tr w:rsidR="00BD7704" w14:paraId="2A7F74A0" w14:textId="77777777">
              <w:tc>
                <w:tcPr>
                  <w:tcW w:w="559" w:type="pct"/>
                  <w:vMerge/>
                  <w:vAlign w:val="center"/>
                </w:tcPr>
                <w:p w14:paraId="6E8777F7"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5E1231BE"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生活污水</w:t>
                  </w:r>
                </w:p>
              </w:tc>
              <w:tc>
                <w:tcPr>
                  <w:tcW w:w="1029" w:type="pct"/>
                  <w:vAlign w:val="center"/>
                </w:tcPr>
                <w:p w14:paraId="7B0B3F54"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职工生活</w:t>
                  </w:r>
                </w:p>
              </w:tc>
              <w:tc>
                <w:tcPr>
                  <w:tcW w:w="1471" w:type="pct"/>
                  <w:vAlign w:val="center"/>
                </w:tcPr>
                <w:p w14:paraId="79897CA3" w14:textId="77777777" w:rsidR="00BD7704" w:rsidRDefault="00000000">
                  <w:pPr>
                    <w:pStyle w:val="20"/>
                    <w:ind w:firstLineChars="0" w:firstLine="0"/>
                    <w:jc w:val="center"/>
                    <w:rPr>
                      <w:rFonts w:ascii="Times New Roman" w:hAnsi="Times New Roman"/>
                      <w:szCs w:val="21"/>
                      <w:vertAlign w:val="subscript"/>
                    </w:rPr>
                  </w:pPr>
                  <w:r>
                    <w:rPr>
                      <w:rFonts w:ascii="Times New Roman" w:hAnsi="Times New Roman"/>
                      <w:szCs w:val="21"/>
                    </w:rPr>
                    <w:t>COD</w:t>
                  </w:r>
                  <w:r>
                    <w:rPr>
                      <w:rFonts w:ascii="Times New Roman" w:hAnsi="Times New Roman"/>
                      <w:szCs w:val="21"/>
                    </w:rPr>
                    <w:t>、氨氮、</w:t>
                  </w:r>
                  <w:r>
                    <w:rPr>
                      <w:rFonts w:ascii="Times New Roman" w:hAnsi="Times New Roman"/>
                      <w:szCs w:val="21"/>
                    </w:rPr>
                    <w:t>SS</w:t>
                  </w:r>
                  <w:r>
                    <w:rPr>
                      <w:rFonts w:ascii="Times New Roman" w:hAnsi="Times New Roman" w:hint="eastAsia"/>
                      <w:szCs w:val="21"/>
                    </w:rPr>
                    <w:t>、</w:t>
                  </w:r>
                  <w:r>
                    <w:rPr>
                      <w:rFonts w:ascii="Times New Roman" w:hAnsi="Times New Roman" w:hint="eastAsia"/>
                      <w:szCs w:val="21"/>
                    </w:rPr>
                    <w:t>BOD</w:t>
                  </w:r>
                  <w:r>
                    <w:rPr>
                      <w:rFonts w:ascii="Times New Roman" w:hAnsi="Times New Roman" w:hint="eastAsia"/>
                      <w:szCs w:val="21"/>
                      <w:vertAlign w:val="subscript"/>
                    </w:rPr>
                    <w:t>5</w:t>
                  </w:r>
                </w:p>
              </w:tc>
            </w:tr>
            <w:tr w:rsidR="00BD7704" w14:paraId="4DE3C225" w14:textId="77777777">
              <w:tc>
                <w:tcPr>
                  <w:tcW w:w="559" w:type="pct"/>
                  <w:vAlign w:val="center"/>
                </w:tcPr>
                <w:p w14:paraId="76A9D7E4"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噪声</w:t>
                  </w:r>
                </w:p>
              </w:tc>
              <w:tc>
                <w:tcPr>
                  <w:tcW w:w="1939" w:type="pct"/>
                  <w:vAlign w:val="center"/>
                </w:tcPr>
                <w:p w14:paraId="6CCC47C0"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设备噪声</w:t>
                  </w:r>
                </w:p>
              </w:tc>
              <w:tc>
                <w:tcPr>
                  <w:tcW w:w="1029" w:type="pct"/>
                  <w:vAlign w:val="center"/>
                </w:tcPr>
                <w:p w14:paraId="73E98FC0"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生产过程</w:t>
                  </w:r>
                </w:p>
              </w:tc>
              <w:tc>
                <w:tcPr>
                  <w:tcW w:w="1471" w:type="pct"/>
                  <w:vAlign w:val="center"/>
                </w:tcPr>
                <w:p w14:paraId="623CB474"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噪声</w:t>
                  </w:r>
                </w:p>
              </w:tc>
            </w:tr>
            <w:tr w:rsidR="00BD7704" w14:paraId="105491B7" w14:textId="77777777">
              <w:tc>
                <w:tcPr>
                  <w:tcW w:w="559" w:type="pct"/>
                  <w:vMerge w:val="restart"/>
                  <w:vAlign w:val="center"/>
                </w:tcPr>
                <w:p w14:paraId="359BF6E2"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固废</w:t>
                  </w:r>
                </w:p>
              </w:tc>
              <w:tc>
                <w:tcPr>
                  <w:tcW w:w="1939" w:type="pct"/>
                  <w:vAlign w:val="center"/>
                </w:tcPr>
                <w:p w14:paraId="3B5B1617" w14:textId="77777777" w:rsidR="00BD7704" w:rsidRDefault="00000000">
                  <w:pPr>
                    <w:jc w:val="center"/>
                    <w:rPr>
                      <w:rFonts w:ascii="Times New Roman" w:hAnsi="Times New Roman"/>
                      <w:szCs w:val="21"/>
                    </w:rPr>
                  </w:pPr>
                  <w:r>
                    <w:rPr>
                      <w:rFonts w:ascii="Times New Roman" w:hAnsi="Times New Roman" w:hint="eastAsia"/>
                      <w:szCs w:val="21"/>
                    </w:rPr>
                    <w:t>除尘器收集的粉尘</w:t>
                  </w:r>
                </w:p>
              </w:tc>
              <w:tc>
                <w:tcPr>
                  <w:tcW w:w="1029" w:type="pct"/>
                  <w:vAlign w:val="center"/>
                </w:tcPr>
                <w:p w14:paraId="306B4FF7"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除尘器</w:t>
                  </w:r>
                </w:p>
              </w:tc>
              <w:tc>
                <w:tcPr>
                  <w:tcW w:w="1471" w:type="pct"/>
                  <w:vAlign w:val="center"/>
                </w:tcPr>
                <w:p w14:paraId="1FE787E1" w14:textId="77777777" w:rsidR="00BD7704" w:rsidRDefault="00000000">
                  <w:pPr>
                    <w:jc w:val="center"/>
                    <w:rPr>
                      <w:rFonts w:ascii="Times New Roman" w:hAnsi="Times New Roman"/>
                      <w:szCs w:val="21"/>
                    </w:rPr>
                  </w:pPr>
                  <w:r>
                    <w:rPr>
                      <w:rFonts w:ascii="Times New Roman" w:hAnsi="Times New Roman" w:hint="eastAsia"/>
                      <w:szCs w:val="21"/>
                    </w:rPr>
                    <w:t>除尘器收集的粉尘</w:t>
                  </w:r>
                </w:p>
              </w:tc>
            </w:tr>
            <w:tr w:rsidR="00BD7704" w14:paraId="1D59B497" w14:textId="77777777">
              <w:trPr>
                <w:trHeight w:val="90"/>
              </w:trPr>
              <w:tc>
                <w:tcPr>
                  <w:tcW w:w="559" w:type="pct"/>
                  <w:vMerge/>
                  <w:vAlign w:val="center"/>
                </w:tcPr>
                <w:p w14:paraId="1766DE31"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6066C6EE" w14:textId="77777777" w:rsidR="00BD7704" w:rsidRDefault="00000000">
                  <w:pPr>
                    <w:jc w:val="center"/>
                    <w:rPr>
                      <w:rFonts w:ascii="Times New Roman" w:hAnsi="Times New Roman"/>
                      <w:szCs w:val="21"/>
                    </w:rPr>
                  </w:pPr>
                  <w:r>
                    <w:rPr>
                      <w:rFonts w:ascii="Times New Roman" w:hAnsi="Times New Roman" w:hint="eastAsia"/>
                      <w:szCs w:val="21"/>
                    </w:rPr>
                    <w:t>废砂石沉渣</w:t>
                  </w:r>
                </w:p>
              </w:tc>
              <w:tc>
                <w:tcPr>
                  <w:tcW w:w="1029" w:type="pct"/>
                  <w:vAlign w:val="center"/>
                </w:tcPr>
                <w:p w14:paraId="61EA7D16"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砂石分离器</w:t>
                  </w:r>
                </w:p>
              </w:tc>
              <w:tc>
                <w:tcPr>
                  <w:tcW w:w="1471" w:type="pct"/>
                  <w:vAlign w:val="center"/>
                </w:tcPr>
                <w:p w14:paraId="7BCDB305" w14:textId="77777777" w:rsidR="00BD7704" w:rsidRDefault="00000000">
                  <w:pPr>
                    <w:jc w:val="center"/>
                    <w:rPr>
                      <w:rFonts w:ascii="Times New Roman" w:hAnsi="Times New Roman"/>
                      <w:szCs w:val="21"/>
                    </w:rPr>
                  </w:pPr>
                  <w:r>
                    <w:rPr>
                      <w:rFonts w:ascii="Times New Roman" w:hAnsi="Times New Roman" w:hint="eastAsia"/>
                      <w:szCs w:val="21"/>
                    </w:rPr>
                    <w:t>废砂石沉渣</w:t>
                  </w:r>
                </w:p>
              </w:tc>
            </w:tr>
            <w:tr w:rsidR="00BD7704" w14:paraId="76636D04" w14:textId="77777777">
              <w:trPr>
                <w:trHeight w:val="90"/>
              </w:trPr>
              <w:tc>
                <w:tcPr>
                  <w:tcW w:w="559" w:type="pct"/>
                  <w:vMerge/>
                  <w:vAlign w:val="center"/>
                </w:tcPr>
                <w:p w14:paraId="1571BC61"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47549F91" w14:textId="77777777" w:rsidR="00BD7704" w:rsidRDefault="00000000">
                  <w:pPr>
                    <w:jc w:val="center"/>
                    <w:rPr>
                      <w:rFonts w:ascii="Times New Roman" w:hAnsi="Times New Roman"/>
                      <w:szCs w:val="21"/>
                    </w:rPr>
                  </w:pPr>
                  <w:r>
                    <w:rPr>
                      <w:rFonts w:ascii="Times New Roman" w:hAnsi="Times New Roman" w:hint="eastAsia"/>
                      <w:szCs w:val="21"/>
                    </w:rPr>
                    <w:t>沉淀池底泥</w:t>
                  </w:r>
                </w:p>
              </w:tc>
              <w:tc>
                <w:tcPr>
                  <w:tcW w:w="1029" w:type="pct"/>
                  <w:vAlign w:val="center"/>
                </w:tcPr>
                <w:p w14:paraId="147A5EB6"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沉淀池</w:t>
                  </w:r>
                </w:p>
              </w:tc>
              <w:tc>
                <w:tcPr>
                  <w:tcW w:w="1471" w:type="pct"/>
                  <w:vAlign w:val="center"/>
                </w:tcPr>
                <w:p w14:paraId="35902836" w14:textId="77777777" w:rsidR="00BD7704" w:rsidRDefault="00000000">
                  <w:pPr>
                    <w:jc w:val="center"/>
                    <w:rPr>
                      <w:rFonts w:ascii="Times New Roman" w:hAnsi="Times New Roman"/>
                      <w:szCs w:val="21"/>
                    </w:rPr>
                  </w:pPr>
                  <w:r>
                    <w:rPr>
                      <w:rFonts w:ascii="Times New Roman" w:hAnsi="Times New Roman" w:hint="eastAsia"/>
                      <w:szCs w:val="21"/>
                    </w:rPr>
                    <w:t>沉淀池底泥</w:t>
                  </w:r>
                </w:p>
              </w:tc>
            </w:tr>
            <w:tr w:rsidR="00BD7704" w14:paraId="54DBEFDA" w14:textId="77777777">
              <w:trPr>
                <w:trHeight w:val="90"/>
              </w:trPr>
              <w:tc>
                <w:tcPr>
                  <w:tcW w:w="559" w:type="pct"/>
                  <w:vMerge/>
                  <w:vAlign w:val="center"/>
                </w:tcPr>
                <w:p w14:paraId="5F5A24A4"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203CA0E4" w14:textId="77777777" w:rsidR="00BD7704" w:rsidRDefault="00000000">
                  <w:pPr>
                    <w:jc w:val="center"/>
                    <w:rPr>
                      <w:rFonts w:ascii="Times New Roman" w:hAnsi="Times New Roman"/>
                      <w:szCs w:val="21"/>
                    </w:rPr>
                  </w:pPr>
                  <w:r>
                    <w:rPr>
                      <w:rFonts w:ascii="Times New Roman" w:hAnsi="Times New Roman" w:hint="eastAsia"/>
                      <w:szCs w:val="21"/>
                    </w:rPr>
                    <w:t>废机油</w:t>
                  </w:r>
                </w:p>
              </w:tc>
              <w:tc>
                <w:tcPr>
                  <w:tcW w:w="1029" w:type="pct"/>
                  <w:vAlign w:val="center"/>
                </w:tcPr>
                <w:p w14:paraId="50F5013A"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设备维护</w:t>
                  </w:r>
                </w:p>
              </w:tc>
              <w:tc>
                <w:tcPr>
                  <w:tcW w:w="1471" w:type="pct"/>
                  <w:vAlign w:val="center"/>
                </w:tcPr>
                <w:p w14:paraId="623CE2F6" w14:textId="77777777" w:rsidR="00BD7704" w:rsidRDefault="00000000">
                  <w:pPr>
                    <w:jc w:val="center"/>
                    <w:rPr>
                      <w:rFonts w:ascii="Times New Roman" w:hAnsi="Times New Roman"/>
                      <w:szCs w:val="21"/>
                    </w:rPr>
                  </w:pPr>
                  <w:r>
                    <w:rPr>
                      <w:rFonts w:ascii="Times New Roman" w:hAnsi="Times New Roman" w:hint="eastAsia"/>
                      <w:szCs w:val="21"/>
                    </w:rPr>
                    <w:t>废机油</w:t>
                  </w:r>
                </w:p>
              </w:tc>
            </w:tr>
            <w:tr w:rsidR="00BD7704" w14:paraId="2CE673CF" w14:textId="77777777">
              <w:tc>
                <w:tcPr>
                  <w:tcW w:w="559" w:type="pct"/>
                  <w:vMerge/>
                  <w:vAlign w:val="center"/>
                </w:tcPr>
                <w:p w14:paraId="148D5B09" w14:textId="77777777" w:rsidR="00BD7704" w:rsidRDefault="00BD7704">
                  <w:pPr>
                    <w:pStyle w:val="20"/>
                    <w:ind w:firstLineChars="0" w:firstLine="0"/>
                    <w:jc w:val="center"/>
                    <w:rPr>
                      <w:rFonts w:ascii="Times New Roman" w:hAnsi="Times New Roman"/>
                      <w:b/>
                      <w:bCs/>
                      <w:szCs w:val="21"/>
                    </w:rPr>
                  </w:pPr>
                </w:p>
              </w:tc>
              <w:tc>
                <w:tcPr>
                  <w:tcW w:w="1939" w:type="pct"/>
                  <w:vAlign w:val="center"/>
                </w:tcPr>
                <w:p w14:paraId="0DEA1DC6" w14:textId="77777777" w:rsidR="00BD7704" w:rsidRDefault="00000000">
                  <w:pPr>
                    <w:jc w:val="center"/>
                    <w:rPr>
                      <w:rFonts w:ascii="Times New Roman" w:hAnsi="Times New Roman"/>
                      <w:szCs w:val="21"/>
                    </w:rPr>
                  </w:pPr>
                  <w:r>
                    <w:rPr>
                      <w:rFonts w:ascii="Times New Roman" w:hAnsi="Times New Roman"/>
                      <w:szCs w:val="21"/>
                    </w:rPr>
                    <w:t>生活垃圾</w:t>
                  </w:r>
                </w:p>
              </w:tc>
              <w:tc>
                <w:tcPr>
                  <w:tcW w:w="1029" w:type="pct"/>
                  <w:vAlign w:val="center"/>
                </w:tcPr>
                <w:p w14:paraId="6984DC91"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职工生活</w:t>
                  </w:r>
                </w:p>
              </w:tc>
              <w:tc>
                <w:tcPr>
                  <w:tcW w:w="1471" w:type="pct"/>
                  <w:vAlign w:val="center"/>
                </w:tcPr>
                <w:p w14:paraId="290E83E3" w14:textId="77777777" w:rsidR="00BD7704" w:rsidRDefault="00000000">
                  <w:pPr>
                    <w:jc w:val="center"/>
                    <w:rPr>
                      <w:rFonts w:ascii="Times New Roman" w:hAnsi="Times New Roman"/>
                      <w:szCs w:val="21"/>
                    </w:rPr>
                  </w:pPr>
                  <w:r>
                    <w:rPr>
                      <w:rFonts w:ascii="Times New Roman" w:hAnsi="Times New Roman"/>
                      <w:szCs w:val="21"/>
                    </w:rPr>
                    <w:t>生活垃圾</w:t>
                  </w:r>
                </w:p>
              </w:tc>
            </w:tr>
            <w:tr w:rsidR="00BD7704" w14:paraId="57A63211" w14:textId="77777777">
              <w:tc>
                <w:tcPr>
                  <w:tcW w:w="559" w:type="pct"/>
                  <w:vAlign w:val="center"/>
                </w:tcPr>
                <w:p w14:paraId="1FF58599"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生态</w:t>
                  </w:r>
                </w:p>
              </w:tc>
              <w:tc>
                <w:tcPr>
                  <w:tcW w:w="4440" w:type="pct"/>
                  <w:gridSpan w:val="3"/>
                  <w:vAlign w:val="center"/>
                </w:tcPr>
                <w:p w14:paraId="2912F74E"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对当地生态环境无明显影响</w:t>
                  </w:r>
                </w:p>
              </w:tc>
            </w:tr>
          </w:tbl>
          <w:p w14:paraId="1DDBA200" w14:textId="77777777" w:rsidR="00BD7704" w:rsidRDefault="00BD7704"/>
        </w:tc>
      </w:tr>
      <w:tr w:rsidR="00BD7704" w14:paraId="77DA11D7" w14:textId="77777777">
        <w:trPr>
          <w:trHeight w:val="4398"/>
          <w:jc w:val="center"/>
        </w:trPr>
        <w:tc>
          <w:tcPr>
            <w:tcW w:w="823" w:type="dxa"/>
            <w:vAlign w:val="center"/>
          </w:tcPr>
          <w:p w14:paraId="498AD9C6" w14:textId="77777777" w:rsidR="00BD7704" w:rsidRDefault="00000000">
            <w:pPr>
              <w:pStyle w:val="ac"/>
              <w:adjustRightInd w:val="0"/>
              <w:snapToGrid w:val="0"/>
              <w:spacing w:before="0" w:beforeAutospacing="0" w:after="0" w:afterAutospacing="0"/>
              <w:jc w:val="center"/>
              <w:rPr>
                <w:rFonts w:ascii="Times New Roman" w:hAnsi="Times New Roman"/>
                <w:szCs w:val="24"/>
              </w:rPr>
            </w:pPr>
            <w:r>
              <w:rPr>
                <w:rFonts w:ascii="Times New Roman" w:hAnsi="Times New Roman"/>
                <w:b/>
                <w:kern w:val="2"/>
                <w:szCs w:val="24"/>
              </w:rPr>
              <w:lastRenderedPageBreak/>
              <w:t>与项目有关的原有环境污染问题</w:t>
            </w:r>
          </w:p>
        </w:tc>
        <w:tc>
          <w:tcPr>
            <w:tcW w:w="8161" w:type="dxa"/>
          </w:tcPr>
          <w:p w14:paraId="6ED15C57" w14:textId="77777777" w:rsidR="00BD7704" w:rsidRDefault="00000000">
            <w:pPr>
              <w:adjustRightInd w:val="0"/>
              <w:snapToGrid w:val="0"/>
              <w:spacing w:line="520" w:lineRule="exact"/>
              <w:ind w:firstLineChars="200" w:firstLine="480"/>
              <w:rPr>
                <w:rFonts w:ascii="Times New Roman" w:hAnsi="Times New Roman"/>
                <w:bCs/>
                <w:sz w:val="24"/>
              </w:rPr>
            </w:pPr>
            <w:r>
              <w:rPr>
                <w:rFonts w:ascii="Times New Roman" w:hAnsi="Times New Roman"/>
                <w:bCs/>
                <w:sz w:val="24"/>
              </w:rPr>
              <w:t>本项目为新建项目，尚未开工建设，不存在原有污染情况</w:t>
            </w:r>
            <w:r>
              <w:rPr>
                <w:rFonts w:ascii="Times New Roman" w:hAnsi="Times New Roman" w:hint="eastAsia"/>
                <w:bCs/>
                <w:sz w:val="24"/>
              </w:rPr>
              <w:t>。</w:t>
            </w:r>
          </w:p>
          <w:p w14:paraId="70D06685" w14:textId="77777777" w:rsidR="00BD7704" w:rsidRDefault="00BD7704">
            <w:pPr>
              <w:adjustRightInd w:val="0"/>
              <w:snapToGrid w:val="0"/>
              <w:spacing w:line="520" w:lineRule="exact"/>
              <w:ind w:firstLineChars="200" w:firstLine="480"/>
              <w:rPr>
                <w:rFonts w:ascii="Times New Roman" w:hAnsi="Times New Roman"/>
                <w:bCs/>
                <w:sz w:val="24"/>
              </w:rPr>
            </w:pPr>
          </w:p>
          <w:p w14:paraId="05F9F255" w14:textId="77777777" w:rsidR="00BD7704" w:rsidRDefault="00BD7704">
            <w:pPr>
              <w:adjustRightInd w:val="0"/>
              <w:snapToGrid w:val="0"/>
              <w:spacing w:line="520" w:lineRule="exact"/>
              <w:ind w:firstLineChars="200" w:firstLine="480"/>
              <w:rPr>
                <w:rFonts w:ascii="Times New Roman" w:hAnsi="Times New Roman"/>
                <w:bCs/>
                <w:sz w:val="24"/>
              </w:rPr>
            </w:pPr>
          </w:p>
          <w:p w14:paraId="60D25DA6" w14:textId="77777777" w:rsidR="00BD7704" w:rsidRDefault="00BD7704">
            <w:pPr>
              <w:adjustRightInd w:val="0"/>
              <w:snapToGrid w:val="0"/>
              <w:spacing w:line="520" w:lineRule="exact"/>
              <w:ind w:firstLineChars="200" w:firstLine="480"/>
              <w:rPr>
                <w:rFonts w:ascii="Times New Roman" w:hAnsi="Times New Roman"/>
                <w:bCs/>
                <w:sz w:val="24"/>
              </w:rPr>
            </w:pPr>
          </w:p>
          <w:p w14:paraId="015FA10B" w14:textId="77777777" w:rsidR="00BD7704" w:rsidRDefault="00BD7704">
            <w:pPr>
              <w:adjustRightInd w:val="0"/>
              <w:snapToGrid w:val="0"/>
              <w:spacing w:line="520" w:lineRule="exact"/>
              <w:ind w:firstLineChars="200" w:firstLine="480"/>
              <w:rPr>
                <w:rFonts w:ascii="Times New Roman" w:hAnsi="Times New Roman"/>
                <w:bCs/>
                <w:sz w:val="24"/>
              </w:rPr>
            </w:pPr>
          </w:p>
          <w:p w14:paraId="4CB1E083" w14:textId="77777777" w:rsidR="00BD7704" w:rsidRDefault="00BD7704">
            <w:pPr>
              <w:adjustRightInd w:val="0"/>
              <w:snapToGrid w:val="0"/>
              <w:spacing w:line="520" w:lineRule="exact"/>
              <w:ind w:firstLineChars="200" w:firstLine="480"/>
              <w:rPr>
                <w:rFonts w:ascii="Times New Roman" w:hAnsi="Times New Roman"/>
                <w:bCs/>
                <w:sz w:val="24"/>
              </w:rPr>
            </w:pPr>
          </w:p>
          <w:p w14:paraId="5EFEE04C" w14:textId="77777777" w:rsidR="00BD7704" w:rsidRDefault="00BD7704">
            <w:pPr>
              <w:adjustRightInd w:val="0"/>
              <w:snapToGrid w:val="0"/>
              <w:spacing w:line="520" w:lineRule="exact"/>
              <w:ind w:firstLineChars="200" w:firstLine="480"/>
              <w:rPr>
                <w:rFonts w:ascii="Times New Roman" w:hAnsi="Times New Roman"/>
                <w:bCs/>
                <w:kern w:val="21"/>
                <w:sz w:val="24"/>
              </w:rPr>
            </w:pPr>
          </w:p>
          <w:p w14:paraId="72EFBFB0" w14:textId="77777777" w:rsidR="00BD7704" w:rsidRDefault="00BD7704">
            <w:pPr>
              <w:adjustRightInd w:val="0"/>
              <w:snapToGrid w:val="0"/>
              <w:spacing w:line="360" w:lineRule="auto"/>
              <w:rPr>
                <w:rFonts w:ascii="Times New Roman" w:hAnsi="Times New Roman"/>
                <w:bCs/>
                <w:kern w:val="21"/>
                <w:sz w:val="24"/>
              </w:rPr>
            </w:pPr>
          </w:p>
          <w:p w14:paraId="7299BB58" w14:textId="77777777" w:rsidR="00BD7704" w:rsidRDefault="00BD7704">
            <w:pPr>
              <w:adjustRightInd w:val="0"/>
              <w:snapToGrid w:val="0"/>
              <w:spacing w:line="360" w:lineRule="auto"/>
              <w:rPr>
                <w:rFonts w:ascii="Times New Roman" w:hAnsi="Times New Roman"/>
                <w:bCs/>
                <w:kern w:val="21"/>
                <w:sz w:val="24"/>
              </w:rPr>
            </w:pPr>
          </w:p>
          <w:p w14:paraId="0EB51B47" w14:textId="77777777" w:rsidR="00BD7704" w:rsidRDefault="00BD7704">
            <w:pPr>
              <w:adjustRightInd w:val="0"/>
              <w:snapToGrid w:val="0"/>
              <w:spacing w:line="360" w:lineRule="auto"/>
              <w:rPr>
                <w:rFonts w:ascii="Times New Roman" w:hAnsi="Times New Roman"/>
                <w:bCs/>
                <w:kern w:val="21"/>
                <w:sz w:val="24"/>
              </w:rPr>
            </w:pPr>
          </w:p>
          <w:p w14:paraId="54E43375" w14:textId="77777777" w:rsidR="00BD7704" w:rsidRDefault="00BD7704">
            <w:pPr>
              <w:adjustRightInd w:val="0"/>
              <w:snapToGrid w:val="0"/>
              <w:spacing w:line="360" w:lineRule="auto"/>
              <w:rPr>
                <w:rFonts w:ascii="Times New Roman" w:hAnsi="Times New Roman"/>
                <w:bCs/>
                <w:kern w:val="21"/>
                <w:sz w:val="24"/>
              </w:rPr>
            </w:pPr>
          </w:p>
          <w:p w14:paraId="5196DFFA" w14:textId="77777777" w:rsidR="00BD7704" w:rsidRDefault="00BD7704">
            <w:pPr>
              <w:adjustRightInd w:val="0"/>
              <w:snapToGrid w:val="0"/>
              <w:spacing w:line="360" w:lineRule="auto"/>
              <w:rPr>
                <w:rFonts w:ascii="Times New Roman" w:hAnsi="Times New Roman"/>
                <w:bCs/>
                <w:kern w:val="21"/>
                <w:sz w:val="24"/>
              </w:rPr>
            </w:pPr>
          </w:p>
          <w:p w14:paraId="241B56CF" w14:textId="77777777" w:rsidR="00BD7704" w:rsidRDefault="00BD7704">
            <w:pPr>
              <w:adjustRightInd w:val="0"/>
              <w:snapToGrid w:val="0"/>
              <w:spacing w:line="360" w:lineRule="auto"/>
              <w:rPr>
                <w:rFonts w:ascii="Times New Roman" w:hAnsi="Times New Roman"/>
                <w:bCs/>
                <w:kern w:val="21"/>
                <w:sz w:val="24"/>
              </w:rPr>
            </w:pPr>
          </w:p>
          <w:p w14:paraId="47DE06A2" w14:textId="77777777" w:rsidR="00BD7704" w:rsidRDefault="00BD7704">
            <w:pPr>
              <w:adjustRightInd w:val="0"/>
              <w:snapToGrid w:val="0"/>
              <w:spacing w:line="360" w:lineRule="auto"/>
              <w:rPr>
                <w:rFonts w:ascii="Times New Roman" w:hAnsi="Times New Roman"/>
                <w:bCs/>
                <w:kern w:val="21"/>
                <w:sz w:val="24"/>
              </w:rPr>
            </w:pPr>
          </w:p>
          <w:p w14:paraId="2BB160FA" w14:textId="77777777" w:rsidR="00BD7704" w:rsidRDefault="00BD7704">
            <w:pPr>
              <w:adjustRightInd w:val="0"/>
              <w:snapToGrid w:val="0"/>
              <w:spacing w:line="360" w:lineRule="auto"/>
              <w:rPr>
                <w:rFonts w:ascii="Times New Roman" w:hAnsi="Times New Roman"/>
                <w:bCs/>
                <w:kern w:val="21"/>
                <w:sz w:val="24"/>
              </w:rPr>
            </w:pPr>
          </w:p>
          <w:p w14:paraId="4EE20E6B" w14:textId="77777777" w:rsidR="00BD7704" w:rsidRDefault="00BD7704">
            <w:pPr>
              <w:adjustRightInd w:val="0"/>
              <w:snapToGrid w:val="0"/>
              <w:spacing w:line="360" w:lineRule="auto"/>
              <w:rPr>
                <w:rFonts w:ascii="Times New Roman" w:hAnsi="Times New Roman"/>
                <w:bCs/>
                <w:kern w:val="21"/>
                <w:sz w:val="24"/>
              </w:rPr>
            </w:pPr>
          </w:p>
          <w:p w14:paraId="514FF02B" w14:textId="77777777" w:rsidR="00BD7704" w:rsidRDefault="00BD7704">
            <w:pPr>
              <w:adjustRightInd w:val="0"/>
              <w:snapToGrid w:val="0"/>
              <w:spacing w:line="360" w:lineRule="auto"/>
              <w:rPr>
                <w:rFonts w:ascii="Times New Roman" w:hAnsi="Times New Roman"/>
                <w:bCs/>
                <w:kern w:val="21"/>
                <w:sz w:val="24"/>
              </w:rPr>
            </w:pPr>
          </w:p>
          <w:p w14:paraId="02BD7E89" w14:textId="77777777" w:rsidR="00BD7704" w:rsidRDefault="00BD7704">
            <w:pPr>
              <w:adjustRightInd w:val="0"/>
              <w:snapToGrid w:val="0"/>
              <w:spacing w:line="360" w:lineRule="auto"/>
              <w:rPr>
                <w:rFonts w:ascii="Times New Roman" w:hAnsi="Times New Roman"/>
                <w:bCs/>
                <w:kern w:val="21"/>
                <w:sz w:val="24"/>
              </w:rPr>
            </w:pPr>
          </w:p>
          <w:p w14:paraId="3AAC0A3D" w14:textId="77777777" w:rsidR="00BD7704" w:rsidRDefault="00BD7704">
            <w:pPr>
              <w:adjustRightInd w:val="0"/>
              <w:snapToGrid w:val="0"/>
              <w:spacing w:line="360" w:lineRule="auto"/>
              <w:rPr>
                <w:rFonts w:ascii="Times New Roman" w:hAnsi="Times New Roman"/>
                <w:bCs/>
                <w:kern w:val="21"/>
                <w:sz w:val="24"/>
              </w:rPr>
            </w:pPr>
          </w:p>
          <w:p w14:paraId="7511900A" w14:textId="77777777" w:rsidR="00BD7704" w:rsidRDefault="00BD7704">
            <w:pPr>
              <w:adjustRightInd w:val="0"/>
              <w:snapToGrid w:val="0"/>
              <w:spacing w:line="360" w:lineRule="auto"/>
              <w:rPr>
                <w:rFonts w:ascii="Times New Roman" w:hAnsi="Times New Roman"/>
                <w:bCs/>
                <w:kern w:val="21"/>
                <w:sz w:val="24"/>
              </w:rPr>
            </w:pPr>
          </w:p>
          <w:p w14:paraId="3DCFC439" w14:textId="77777777" w:rsidR="00BD7704" w:rsidRDefault="00BD7704">
            <w:pPr>
              <w:adjustRightInd w:val="0"/>
              <w:snapToGrid w:val="0"/>
              <w:spacing w:line="360" w:lineRule="auto"/>
              <w:rPr>
                <w:rFonts w:ascii="Times New Roman" w:hAnsi="Times New Roman"/>
                <w:bCs/>
                <w:kern w:val="21"/>
                <w:sz w:val="24"/>
              </w:rPr>
            </w:pPr>
          </w:p>
          <w:p w14:paraId="66A78A75" w14:textId="77777777" w:rsidR="00BD7704" w:rsidRDefault="00BD7704">
            <w:pPr>
              <w:adjustRightInd w:val="0"/>
              <w:snapToGrid w:val="0"/>
              <w:spacing w:line="360" w:lineRule="auto"/>
              <w:rPr>
                <w:rFonts w:ascii="Times New Roman" w:hAnsi="Times New Roman"/>
                <w:bCs/>
                <w:kern w:val="21"/>
                <w:sz w:val="24"/>
              </w:rPr>
            </w:pPr>
          </w:p>
          <w:p w14:paraId="44779CD8" w14:textId="77777777" w:rsidR="00BD7704" w:rsidRDefault="00BD7704">
            <w:pPr>
              <w:adjustRightInd w:val="0"/>
              <w:snapToGrid w:val="0"/>
              <w:spacing w:line="360" w:lineRule="auto"/>
              <w:rPr>
                <w:rFonts w:ascii="Times New Roman" w:hAnsi="Times New Roman"/>
                <w:bCs/>
                <w:kern w:val="21"/>
                <w:sz w:val="24"/>
              </w:rPr>
            </w:pPr>
          </w:p>
          <w:p w14:paraId="3BC8EB5A" w14:textId="77777777" w:rsidR="00BD7704" w:rsidRDefault="00BD7704">
            <w:pPr>
              <w:adjustRightInd w:val="0"/>
              <w:snapToGrid w:val="0"/>
              <w:spacing w:line="360" w:lineRule="auto"/>
              <w:rPr>
                <w:rFonts w:ascii="Times New Roman" w:hAnsi="Times New Roman"/>
                <w:bCs/>
                <w:kern w:val="21"/>
                <w:sz w:val="24"/>
              </w:rPr>
            </w:pPr>
          </w:p>
          <w:p w14:paraId="25F9B037" w14:textId="77777777" w:rsidR="00BD7704" w:rsidRDefault="00BD7704">
            <w:pPr>
              <w:adjustRightInd w:val="0"/>
              <w:snapToGrid w:val="0"/>
              <w:spacing w:line="360" w:lineRule="auto"/>
              <w:rPr>
                <w:rFonts w:ascii="Times New Roman" w:hAnsi="Times New Roman"/>
                <w:bCs/>
                <w:kern w:val="21"/>
                <w:sz w:val="24"/>
              </w:rPr>
            </w:pPr>
          </w:p>
          <w:p w14:paraId="76EA039F" w14:textId="77777777" w:rsidR="00BD7704" w:rsidRDefault="00BD7704">
            <w:pPr>
              <w:adjustRightInd w:val="0"/>
              <w:snapToGrid w:val="0"/>
              <w:spacing w:line="360" w:lineRule="auto"/>
              <w:rPr>
                <w:rFonts w:ascii="Times New Roman" w:hAnsi="Times New Roman"/>
                <w:bCs/>
                <w:kern w:val="21"/>
                <w:sz w:val="24"/>
              </w:rPr>
            </w:pPr>
          </w:p>
          <w:p w14:paraId="0A99DC35" w14:textId="77777777" w:rsidR="00BD7704" w:rsidRDefault="00BD7704">
            <w:pPr>
              <w:adjustRightInd w:val="0"/>
              <w:snapToGrid w:val="0"/>
              <w:spacing w:line="360" w:lineRule="auto"/>
              <w:rPr>
                <w:rFonts w:ascii="Times New Roman" w:hAnsi="Times New Roman"/>
                <w:bCs/>
                <w:kern w:val="21"/>
                <w:sz w:val="24"/>
              </w:rPr>
            </w:pPr>
          </w:p>
          <w:p w14:paraId="4BA19107" w14:textId="77777777" w:rsidR="00BD7704" w:rsidRDefault="00BD7704">
            <w:pPr>
              <w:adjustRightInd w:val="0"/>
              <w:snapToGrid w:val="0"/>
              <w:spacing w:line="360" w:lineRule="auto"/>
              <w:rPr>
                <w:rFonts w:ascii="Times New Roman" w:hAnsi="Times New Roman"/>
                <w:bCs/>
                <w:kern w:val="21"/>
                <w:sz w:val="24"/>
              </w:rPr>
            </w:pPr>
          </w:p>
          <w:p w14:paraId="1045A717" w14:textId="77777777" w:rsidR="00BD7704" w:rsidRDefault="00BD7704">
            <w:pPr>
              <w:adjustRightInd w:val="0"/>
              <w:snapToGrid w:val="0"/>
              <w:spacing w:line="360" w:lineRule="auto"/>
              <w:rPr>
                <w:rFonts w:ascii="Times New Roman" w:hAnsi="Times New Roman"/>
                <w:bCs/>
                <w:kern w:val="21"/>
                <w:sz w:val="24"/>
              </w:rPr>
            </w:pPr>
          </w:p>
          <w:p w14:paraId="5B27E642" w14:textId="77777777" w:rsidR="00BD7704" w:rsidRDefault="00BD7704">
            <w:pPr>
              <w:adjustRightInd w:val="0"/>
              <w:snapToGrid w:val="0"/>
              <w:spacing w:line="360" w:lineRule="auto"/>
              <w:rPr>
                <w:rFonts w:ascii="Times New Roman" w:hAnsi="Times New Roman"/>
                <w:bCs/>
                <w:kern w:val="21"/>
                <w:sz w:val="24"/>
              </w:rPr>
            </w:pPr>
          </w:p>
          <w:p w14:paraId="24B96811" w14:textId="77777777" w:rsidR="00BD7704" w:rsidRDefault="00BD7704">
            <w:pPr>
              <w:adjustRightInd w:val="0"/>
              <w:snapToGrid w:val="0"/>
              <w:spacing w:line="360" w:lineRule="auto"/>
              <w:rPr>
                <w:rFonts w:ascii="Times New Roman" w:hAnsi="Times New Roman"/>
                <w:bCs/>
                <w:sz w:val="24"/>
              </w:rPr>
            </w:pPr>
          </w:p>
        </w:tc>
      </w:tr>
    </w:tbl>
    <w:p w14:paraId="03EB51C1" w14:textId="77777777" w:rsidR="00BD7704" w:rsidRDefault="00BD7704">
      <w:pPr>
        <w:pStyle w:val="20"/>
        <w:ind w:firstLineChars="0" w:firstLine="0"/>
        <w:rPr>
          <w:rFonts w:ascii="Times New Roman" w:hAnsi="Times New Roman"/>
          <w:sz w:val="24"/>
          <w:szCs w:val="32"/>
        </w:rPr>
        <w:sectPr w:rsidR="00BD7704">
          <w:pgSz w:w="11906" w:h="16838"/>
          <w:pgMar w:top="1440" w:right="1800" w:bottom="1440" w:left="1800" w:header="851" w:footer="992" w:gutter="0"/>
          <w:cols w:space="720"/>
          <w:docGrid w:type="lines" w:linePitch="312"/>
        </w:sectPr>
      </w:pPr>
    </w:p>
    <w:p w14:paraId="75AC1B46" w14:textId="77777777" w:rsidR="00BD7704"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三、区域环境质量现状、环境保护目标及评价标准</w:t>
      </w:r>
    </w:p>
    <w:tbl>
      <w:tblPr>
        <w:tblStyle w:val="ae"/>
        <w:tblW w:w="0" w:type="auto"/>
        <w:tblLayout w:type="fixed"/>
        <w:tblLook w:val="04A0" w:firstRow="1" w:lastRow="0" w:firstColumn="1" w:lastColumn="0" w:noHBand="0" w:noVBand="1"/>
      </w:tblPr>
      <w:tblGrid>
        <w:gridCol w:w="723"/>
        <w:gridCol w:w="7799"/>
      </w:tblGrid>
      <w:tr w:rsidR="00BD7704" w14:paraId="3D8C576B" w14:textId="77777777">
        <w:trPr>
          <w:trHeight w:val="6131"/>
        </w:trPr>
        <w:tc>
          <w:tcPr>
            <w:tcW w:w="723" w:type="dxa"/>
            <w:vAlign w:val="center"/>
          </w:tcPr>
          <w:p w14:paraId="669F352D" w14:textId="77777777" w:rsidR="00BD7704" w:rsidRDefault="00000000">
            <w:pPr>
              <w:jc w:val="center"/>
              <w:rPr>
                <w:rFonts w:ascii="Times New Roman" w:hAnsi="Times New Roman"/>
                <w:b/>
                <w:bCs/>
                <w:sz w:val="24"/>
              </w:rPr>
            </w:pPr>
            <w:r>
              <w:rPr>
                <w:rFonts w:ascii="Times New Roman" w:hAnsi="Times New Roman"/>
                <w:b/>
                <w:bCs/>
                <w:sz w:val="24"/>
              </w:rPr>
              <w:t>区域环境质量现状</w:t>
            </w:r>
          </w:p>
        </w:tc>
        <w:tc>
          <w:tcPr>
            <w:tcW w:w="7799" w:type="dxa"/>
            <w:vAlign w:val="center"/>
          </w:tcPr>
          <w:p w14:paraId="04C7FD28" w14:textId="77777777" w:rsidR="00BD7704" w:rsidRDefault="00000000">
            <w:pPr>
              <w:spacing w:line="360" w:lineRule="auto"/>
              <w:jc w:val="left"/>
              <w:rPr>
                <w:rFonts w:ascii="Times New Roman" w:hAnsi="Times New Roman"/>
                <w:b/>
                <w:bCs/>
                <w:sz w:val="24"/>
              </w:rPr>
            </w:pPr>
            <w:r>
              <w:rPr>
                <w:rFonts w:ascii="Times New Roman" w:hAnsi="Times New Roman"/>
                <w:b/>
                <w:bCs/>
                <w:sz w:val="24"/>
              </w:rPr>
              <w:t>1</w:t>
            </w:r>
            <w:r>
              <w:rPr>
                <w:rFonts w:ascii="Times New Roman" w:hAnsi="Times New Roman"/>
                <w:b/>
                <w:bCs/>
                <w:sz w:val="24"/>
              </w:rPr>
              <w:t>、大气环境质量现状</w:t>
            </w:r>
          </w:p>
          <w:p w14:paraId="07479A09" w14:textId="77777777" w:rsidR="00BD7704" w:rsidRDefault="00000000">
            <w:pPr>
              <w:spacing w:line="440" w:lineRule="exact"/>
              <w:ind w:firstLineChars="200" w:firstLine="480"/>
              <w:outlineLvl w:val="1"/>
              <w:rPr>
                <w:rFonts w:ascii="Times New Roman" w:hAnsi="Times New Roman"/>
                <w:bCs/>
                <w:sz w:val="24"/>
              </w:rPr>
            </w:pPr>
            <w:r>
              <w:rPr>
                <w:rFonts w:ascii="Times New Roman" w:hAnsi="Times New Roman"/>
                <w:sz w:val="24"/>
              </w:rPr>
              <w:t>根据宁陵县对项目区域的功能区划，其环境空气功能区划为二类区，环境空气质量执行《环境空气质量标准》（</w:t>
            </w:r>
            <w:r>
              <w:rPr>
                <w:rFonts w:ascii="Times New Roman" w:hAnsi="Times New Roman"/>
                <w:sz w:val="24"/>
              </w:rPr>
              <w:t>GB3095-2012</w:t>
            </w:r>
            <w:r>
              <w:rPr>
                <w:rFonts w:ascii="Times New Roman" w:hAnsi="Times New Roman"/>
                <w:sz w:val="24"/>
              </w:rPr>
              <w:t>）中的二级标准。</w:t>
            </w:r>
            <w:r>
              <w:rPr>
                <w:rFonts w:ascii="Times New Roman" w:hAnsi="Times New Roman"/>
                <w:bCs/>
                <w:sz w:val="24"/>
              </w:rPr>
              <w:t>根据宁陵县环境监测站公布的</w:t>
            </w:r>
            <w:r>
              <w:rPr>
                <w:rFonts w:ascii="Times New Roman" w:hAnsi="Times New Roman"/>
                <w:bCs/>
                <w:sz w:val="24"/>
              </w:rPr>
              <w:t>2020</w:t>
            </w:r>
            <w:r>
              <w:rPr>
                <w:rFonts w:ascii="Times New Roman" w:hAnsi="Times New Roman"/>
                <w:bCs/>
                <w:sz w:val="24"/>
              </w:rPr>
              <w:t>年宁陵县的环境空气质量数据，本次评价选取</w:t>
            </w:r>
            <w:r>
              <w:rPr>
                <w:rFonts w:ascii="Times New Roman" w:hAnsi="Times New Roman"/>
                <w:bCs/>
                <w:sz w:val="24"/>
              </w:rPr>
              <w:t>2020</w:t>
            </w:r>
            <w:r>
              <w:rPr>
                <w:rFonts w:ascii="Times New Roman" w:hAnsi="Times New Roman"/>
                <w:bCs/>
                <w:sz w:val="24"/>
              </w:rPr>
              <w:t>年作为评价基准年，</w:t>
            </w:r>
            <w:r>
              <w:rPr>
                <w:rFonts w:ascii="Times New Roman" w:hAnsi="Times New Roman"/>
                <w:sz w:val="24"/>
              </w:rPr>
              <w:t>其中获取连续</w:t>
            </w:r>
            <w:r>
              <w:rPr>
                <w:rFonts w:ascii="Times New Roman" w:hAnsi="Times New Roman"/>
                <w:sz w:val="24"/>
              </w:rPr>
              <w:t>1</w:t>
            </w:r>
            <w:r>
              <w:rPr>
                <w:rFonts w:ascii="Times New Roman" w:hAnsi="Times New Roman"/>
                <w:sz w:val="24"/>
              </w:rPr>
              <w:t>年中</w:t>
            </w:r>
            <w:r>
              <w:rPr>
                <w:rFonts w:ascii="Times New Roman" w:hAnsi="Times New Roman"/>
                <w:sz w:val="24"/>
              </w:rPr>
              <w:t>365</w:t>
            </w:r>
            <w:r>
              <w:rPr>
                <w:rFonts w:ascii="Times New Roman" w:hAnsi="Times New Roman"/>
                <w:sz w:val="24"/>
              </w:rPr>
              <w:t>个日均值数据，每月至少有</w:t>
            </w:r>
            <w:r>
              <w:rPr>
                <w:rFonts w:ascii="Times New Roman" w:hAnsi="Times New Roman"/>
                <w:sz w:val="24"/>
              </w:rPr>
              <w:t>30</w:t>
            </w:r>
            <w:r>
              <w:rPr>
                <w:rFonts w:ascii="Times New Roman" w:hAnsi="Times New Roman"/>
                <w:sz w:val="24"/>
              </w:rPr>
              <w:t>个有效数据（其中</w:t>
            </w:r>
            <w:r>
              <w:rPr>
                <w:rFonts w:ascii="Times New Roman" w:hAnsi="Times New Roman"/>
                <w:sz w:val="24"/>
              </w:rPr>
              <w:t>2</w:t>
            </w:r>
            <w:r>
              <w:rPr>
                <w:rFonts w:ascii="Times New Roman" w:hAnsi="Times New Roman"/>
                <w:sz w:val="24"/>
              </w:rPr>
              <w:t>月有</w:t>
            </w:r>
            <w:r>
              <w:rPr>
                <w:rFonts w:ascii="Times New Roman" w:hAnsi="Times New Roman"/>
                <w:sz w:val="24"/>
              </w:rPr>
              <w:t>28</w:t>
            </w:r>
            <w:r>
              <w:rPr>
                <w:rFonts w:ascii="Times New Roman" w:hAnsi="Times New Roman"/>
                <w:sz w:val="24"/>
              </w:rPr>
              <w:t>个），</w:t>
            </w:r>
            <w:r>
              <w:rPr>
                <w:rFonts w:ascii="Times New Roman" w:hAnsi="Times New Roman"/>
                <w:bCs/>
                <w:sz w:val="24"/>
              </w:rPr>
              <w:t>数据有效性满足</w:t>
            </w:r>
            <w:r>
              <w:rPr>
                <w:rFonts w:ascii="Times New Roman" w:hAnsi="Times New Roman"/>
                <w:bCs/>
                <w:sz w:val="24"/>
              </w:rPr>
              <w:t>GB3095-2012</w:t>
            </w:r>
            <w:r>
              <w:rPr>
                <w:rFonts w:ascii="Times New Roman" w:hAnsi="Times New Roman"/>
                <w:bCs/>
                <w:sz w:val="24"/>
              </w:rPr>
              <w:t>和</w:t>
            </w:r>
            <w:r>
              <w:rPr>
                <w:rFonts w:ascii="Times New Roman" w:hAnsi="Times New Roman"/>
                <w:bCs/>
                <w:sz w:val="24"/>
              </w:rPr>
              <w:t>HJ663</w:t>
            </w:r>
            <w:r>
              <w:rPr>
                <w:rFonts w:ascii="Times New Roman" w:hAnsi="Times New Roman"/>
                <w:bCs/>
                <w:sz w:val="24"/>
              </w:rPr>
              <w:t>中关于数据统计的有效性规定，经统计分析环境质量调查数据统计结果如下：</w:t>
            </w:r>
          </w:p>
          <w:p w14:paraId="60ED0F14" w14:textId="77777777" w:rsidR="00BD7704" w:rsidRDefault="00000000">
            <w:pPr>
              <w:tabs>
                <w:tab w:val="left" w:pos="1071"/>
              </w:tabs>
              <w:spacing w:beforeLines="50" w:before="156" w:afterLines="50" w:after="156"/>
              <w:ind w:firstLineChars="200"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3-1 </w:t>
            </w:r>
            <w:r>
              <w:rPr>
                <w:rFonts w:ascii="Times New Roman" w:hAnsi="Times New Roman"/>
                <w:b/>
                <w:bCs/>
                <w:szCs w:val="21"/>
              </w:rPr>
              <w:t>环境空气质量现状监测结果</w:t>
            </w:r>
            <w:r>
              <w:rPr>
                <w:rFonts w:ascii="Times New Roman" w:hAnsi="Times New Roman"/>
                <w:b/>
                <w:bCs/>
                <w:szCs w:val="21"/>
              </w:rPr>
              <w:t xml:space="preserve">    </w:t>
            </w:r>
            <w:r>
              <w:rPr>
                <w:rFonts w:ascii="Times New Roman" w:hAnsi="Times New Roman"/>
                <w:b/>
                <w:bCs/>
                <w:szCs w:val="21"/>
              </w:rPr>
              <w:t>单位：</w:t>
            </w:r>
            <w:r>
              <w:rPr>
                <w:rFonts w:ascii="Times New Roman" w:hAnsi="Times New Roman"/>
                <w:b/>
                <w:bCs/>
                <w:szCs w:val="21"/>
              </w:rPr>
              <w:t>ug/m³</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355"/>
              <w:gridCol w:w="1105"/>
              <w:gridCol w:w="1145"/>
              <w:gridCol w:w="972"/>
              <w:gridCol w:w="1173"/>
            </w:tblGrid>
            <w:tr w:rsidR="00BD7704" w14:paraId="0C17EC81" w14:textId="77777777">
              <w:trPr>
                <w:trHeight w:val="1041"/>
                <w:jc w:val="center"/>
              </w:trPr>
              <w:tc>
                <w:tcPr>
                  <w:tcW w:w="541" w:type="pct"/>
                  <w:tcBorders>
                    <w:tl2br w:val="nil"/>
                    <w:tr2bl w:val="nil"/>
                  </w:tcBorders>
                  <w:vAlign w:val="center"/>
                </w:tcPr>
                <w:p w14:paraId="01685ADF"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污染物</w:t>
                  </w:r>
                </w:p>
              </w:tc>
              <w:tc>
                <w:tcPr>
                  <w:tcW w:w="1554" w:type="pct"/>
                  <w:tcBorders>
                    <w:tl2br w:val="nil"/>
                    <w:tr2bl w:val="nil"/>
                  </w:tcBorders>
                  <w:vAlign w:val="center"/>
                </w:tcPr>
                <w:p w14:paraId="1B72C001"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评价指标</w:t>
                  </w:r>
                </w:p>
              </w:tc>
              <w:tc>
                <w:tcPr>
                  <w:tcW w:w="729" w:type="pct"/>
                  <w:tcBorders>
                    <w:tl2br w:val="nil"/>
                    <w:tr2bl w:val="nil"/>
                  </w:tcBorders>
                  <w:vAlign w:val="center"/>
                </w:tcPr>
                <w:p w14:paraId="1C3CB98A"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现状浓度（</w:t>
                  </w:r>
                  <w:proofErr w:type="spellStart"/>
                  <w:r>
                    <w:rPr>
                      <w:rFonts w:ascii="Times New Roman" w:hAnsi="Times New Roman"/>
                      <w:b/>
                      <w:iCs/>
                      <w:szCs w:val="21"/>
                    </w:rPr>
                    <w:t>μg</w:t>
                  </w:r>
                  <w:proofErr w:type="spellEnd"/>
                  <w:r>
                    <w:rPr>
                      <w:rFonts w:ascii="Times New Roman" w:hAnsi="Times New Roman"/>
                      <w:b/>
                      <w:iCs/>
                      <w:szCs w:val="21"/>
                    </w:rPr>
                    <w:t>/m</w:t>
                  </w:r>
                  <w:r>
                    <w:rPr>
                      <w:rFonts w:ascii="Times New Roman" w:hAnsi="Times New Roman"/>
                      <w:b/>
                      <w:iCs/>
                      <w:szCs w:val="21"/>
                      <w:vertAlign w:val="superscript"/>
                    </w:rPr>
                    <w:t>3</w:t>
                  </w:r>
                  <w:r>
                    <w:rPr>
                      <w:rFonts w:ascii="Times New Roman" w:hAnsi="Times New Roman"/>
                      <w:b/>
                      <w:bCs/>
                      <w:iCs/>
                      <w:szCs w:val="21"/>
                    </w:rPr>
                    <w:t>）</w:t>
                  </w:r>
                </w:p>
              </w:tc>
              <w:tc>
                <w:tcPr>
                  <w:tcW w:w="756" w:type="pct"/>
                  <w:tcBorders>
                    <w:tl2br w:val="nil"/>
                    <w:tr2bl w:val="nil"/>
                  </w:tcBorders>
                  <w:vAlign w:val="center"/>
                </w:tcPr>
                <w:p w14:paraId="60A69393"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标准值（</w:t>
                  </w:r>
                  <w:proofErr w:type="spellStart"/>
                  <w:r>
                    <w:rPr>
                      <w:rFonts w:ascii="Times New Roman" w:hAnsi="Times New Roman"/>
                      <w:b/>
                      <w:bCs/>
                      <w:iCs/>
                      <w:szCs w:val="21"/>
                    </w:rPr>
                    <w:t>μg</w:t>
                  </w:r>
                  <w:proofErr w:type="spellEnd"/>
                  <w:r>
                    <w:rPr>
                      <w:rFonts w:ascii="Times New Roman" w:hAnsi="Times New Roman"/>
                      <w:b/>
                      <w:bCs/>
                      <w:iCs/>
                      <w:szCs w:val="21"/>
                    </w:rPr>
                    <w:t>/m</w:t>
                  </w:r>
                  <w:r>
                    <w:rPr>
                      <w:rFonts w:ascii="Times New Roman" w:hAnsi="Times New Roman"/>
                      <w:b/>
                      <w:bCs/>
                      <w:iCs/>
                      <w:szCs w:val="21"/>
                      <w:vertAlign w:val="superscript"/>
                    </w:rPr>
                    <w:t>3</w:t>
                  </w:r>
                  <w:r>
                    <w:rPr>
                      <w:rFonts w:ascii="Times New Roman" w:hAnsi="Times New Roman"/>
                      <w:b/>
                      <w:bCs/>
                      <w:iCs/>
                      <w:szCs w:val="21"/>
                    </w:rPr>
                    <w:t>）</w:t>
                  </w:r>
                </w:p>
              </w:tc>
              <w:tc>
                <w:tcPr>
                  <w:tcW w:w="642" w:type="pct"/>
                  <w:tcBorders>
                    <w:tl2br w:val="nil"/>
                    <w:tr2bl w:val="nil"/>
                  </w:tcBorders>
                  <w:vAlign w:val="center"/>
                </w:tcPr>
                <w:p w14:paraId="71784594"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占标率</w:t>
                  </w:r>
                </w:p>
              </w:tc>
              <w:tc>
                <w:tcPr>
                  <w:tcW w:w="775" w:type="pct"/>
                  <w:tcBorders>
                    <w:tl2br w:val="nil"/>
                    <w:tr2bl w:val="nil"/>
                  </w:tcBorders>
                  <w:vAlign w:val="center"/>
                </w:tcPr>
                <w:p w14:paraId="2E1238C0"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达标情况</w:t>
                  </w:r>
                </w:p>
              </w:tc>
            </w:tr>
            <w:tr w:rsidR="00BD7704" w14:paraId="52BF1D3F" w14:textId="77777777">
              <w:trPr>
                <w:trHeight w:val="341"/>
                <w:jc w:val="center"/>
              </w:trPr>
              <w:tc>
                <w:tcPr>
                  <w:tcW w:w="541" w:type="pct"/>
                  <w:vMerge w:val="restart"/>
                  <w:tcBorders>
                    <w:tl2br w:val="nil"/>
                    <w:tr2bl w:val="nil"/>
                  </w:tcBorders>
                  <w:vAlign w:val="center"/>
                </w:tcPr>
                <w:p w14:paraId="0CD8C0AC"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PM</w:t>
                  </w:r>
                  <w:r>
                    <w:rPr>
                      <w:rFonts w:ascii="Times New Roman" w:hAnsi="Times New Roman"/>
                      <w:bCs/>
                      <w:iCs/>
                      <w:szCs w:val="21"/>
                      <w:vertAlign w:val="subscript"/>
                    </w:rPr>
                    <w:t>2.5</w:t>
                  </w:r>
                </w:p>
              </w:tc>
              <w:tc>
                <w:tcPr>
                  <w:tcW w:w="1554" w:type="pct"/>
                  <w:tcBorders>
                    <w:tl2br w:val="nil"/>
                    <w:tr2bl w:val="nil"/>
                  </w:tcBorders>
                  <w:vAlign w:val="center"/>
                </w:tcPr>
                <w:p w14:paraId="7264359D"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729" w:type="pct"/>
                  <w:tcBorders>
                    <w:tl2br w:val="nil"/>
                    <w:tr2bl w:val="nil"/>
                  </w:tcBorders>
                  <w:vAlign w:val="center"/>
                </w:tcPr>
                <w:p w14:paraId="0969AB8B"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51.9</w:t>
                  </w:r>
                </w:p>
              </w:tc>
              <w:tc>
                <w:tcPr>
                  <w:tcW w:w="756" w:type="pct"/>
                  <w:tcBorders>
                    <w:tl2br w:val="nil"/>
                    <w:tr2bl w:val="nil"/>
                  </w:tcBorders>
                  <w:vAlign w:val="center"/>
                </w:tcPr>
                <w:p w14:paraId="35E6AF5D"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35</w:t>
                  </w:r>
                </w:p>
              </w:tc>
              <w:tc>
                <w:tcPr>
                  <w:tcW w:w="642" w:type="pct"/>
                  <w:tcBorders>
                    <w:tl2br w:val="nil"/>
                    <w:tr2bl w:val="nil"/>
                  </w:tcBorders>
                  <w:vAlign w:val="center"/>
                </w:tcPr>
                <w:p w14:paraId="6DE261A4"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148.3%</w:t>
                  </w:r>
                </w:p>
              </w:tc>
              <w:tc>
                <w:tcPr>
                  <w:tcW w:w="775" w:type="pct"/>
                  <w:vMerge w:val="restart"/>
                  <w:tcBorders>
                    <w:tl2br w:val="nil"/>
                    <w:tr2bl w:val="nil"/>
                  </w:tcBorders>
                  <w:vAlign w:val="center"/>
                </w:tcPr>
                <w:p w14:paraId="20C8CF22" w14:textId="77777777" w:rsidR="00BD7704" w:rsidRDefault="00000000">
                  <w:pPr>
                    <w:widowControl/>
                    <w:jc w:val="center"/>
                    <w:rPr>
                      <w:rFonts w:ascii="Times New Roman" w:hAnsi="Times New Roman"/>
                      <w:b/>
                      <w:bCs/>
                      <w:kern w:val="0"/>
                      <w:szCs w:val="21"/>
                    </w:rPr>
                  </w:pPr>
                  <w:r>
                    <w:rPr>
                      <w:rFonts w:ascii="Times New Roman" w:hAnsi="Times New Roman"/>
                      <w:b/>
                      <w:bCs/>
                      <w:kern w:val="0"/>
                      <w:szCs w:val="21"/>
                    </w:rPr>
                    <w:t>超标</w:t>
                  </w:r>
                </w:p>
              </w:tc>
            </w:tr>
            <w:tr w:rsidR="00BD7704" w14:paraId="03B35FFC" w14:textId="77777777">
              <w:trPr>
                <w:trHeight w:val="440"/>
                <w:jc w:val="center"/>
              </w:trPr>
              <w:tc>
                <w:tcPr>
                  <w:tcW w:w="541" w:type="pct"/>
                  <w:vMerge/>
                  <w:tcBorders>
                    <w:tl2br w:val="nil"/>
                    <w:tr2bl w:val="nil"/>
                  </w:tcBorders>
                  <w:vAlign w:val="center"/>
                </w:tcPr>
                <w:p w14:paraId="08D1E82F"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554" w:type="pct"/>
                  <w:tcBorders>
                    <w:tl2br w:val="nil"/>
                    <w:tr2bl w:val="nil"/>
                  </w:tcBorders>
                  <w:vAlign w:val="center"/>
                </w:tcPr>
                <w:p w14:paraId="77C514EF"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5EC10810"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137</w:t>
                  </w:r>
                </w:p>
              </w:tc>
              <w:tc>
                <w:tcPr>
                  <w:tcW w:w="756" w:type="pct"/>
                  <w:tcBorders>
                    <w:tl2br w:val="nil"/>
                    <w:tr2bl w:val="nil"/>
                  </w:tcBorders>
                  <w:vAlign w:val="center"/>
                </w:tcPr>
                <w:p w14:paraId="2E5F35BD"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75</w:t>
                  </w:r>
                </w:p>
              </w:tc>
              <w:tc>
                <w:tcPr>
                  <w:tcW w:w="642" w:type="pct"/>
                  <w:tcBorders>
                    <w:tl2br w:val="nil"/>
                    <w:tr2bl w:val="nil"/>
                  </w:tcBorders>
                  <w:vAlign w:val="center"/>
                </w:tcPr>
                <w:p w14:paraId="159D6B0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182.7%</w:t>
                  </w:r>
                </w:p>
              </w:tc>
              <w:tc>
                <w:tcPr>
                  <w:tcW w:w="775" w:type="pct"/>
                  <w:vMerge/>
                  <w:tcBorders>
                    <w:tl2br w:val="nil"/>
                    <w:tr2bl w:val="nil"/>
                  </w:tcBorders>
                  <w:vAlign w:val="center"/>
                </w:tcPr>
                <w:p w14:paraId="531FBD70"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BD7704" w14:paraId="6A2B707C" w14:textId="77777777">
              <w:trPr>
                <w:trHeight w:val="341"/>
                <w:jc w:val="center"/>
              </w:trPr>
              <w:tc>
                <w:tcPr>
                  <w:tcW w:w="541" w:type="pct"/>
                  <w:vMerge w:val="restart"/>
                  <w:tcBorders>
                    <w:tl2br w:val="nil"/>
                    <w:tr2bl w:val="nil"/>
                  </w:tcBorders>
                  <w:vAlign w:val="center"/>
                </w:tcPr>
                <w:p w14:paraId="13760869"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PM</w:t>
                  </w:r>
                  <w:r>
                    <w:rPr>
                      <w:rFonts w:ascii="Times New Roman" w:hAnsi="Times New Roman"/>
                      <w:bCs/>
                      <w:iCs/>
                      <w:szCs w:val="21"/>
                      <w:vertAlign w:val="subscript"/>
                    </w:rPr>
                    <w:t>10</w:t>
                  </w:r>
                </w:p>
              </w:tc>
              <w:tc>
                <w:tcPr>
                  <w:tcW w:w="1554" w:type="pct"/>
                  <w:tcBorders>
                    <w:tl2br w:val="nil"/>
                    <w:tr2bl w:val="nil"/>
                  </w:tcBorders>
                  <w:vAlign w:val="center"/>
                </w:tcPr>
                <w:p w14:paraId="322D7106"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729" w:type="pct"/>
                  <w:tcBorders>
                    <w:tl2br w:val="nil"/>
                    <w:tr2bl w:val="nil"/>
                  </w:tcBorders>
                  <w:vAlign w:val="center"/>
                </w:tcPr>
                <w:p w14:paraId="1455B49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86.7</w:t>
                  </w:r>
                </w:p>
              </w:tc>
              <w:tc>
                <w:tcPr>
                  <w:tcW w:w="756" w:type="pct"/>
                  <w:tcBorders>
                    <w:tl2br w:val="nil"/>
                    <w:tr2bl w:val="nil"/>
                  </w:tcBorders>
                  <w:vAlign w:val="center"/>
                </w:tcPr>
                <w:p w14:paraId="36FDF4A6"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70</w:t>
                  </w:r>
                </w:p>
              </w:tc>
              <w:tc>
                <w:tcPr>
                  <w:tcW w:w="642" w:type="pct"/>
                  <w:tcBorders>
                    <w:tl2br w:val="nil"/>
                    <w:tr2bl w:val="nil"/>
                  </w:tcBorders>
                  <w:vAlign w:val="center"/>
                </w:tcPr>
                <w:p w14:paraId="479F5E71"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123.9%</w:t>
                  </w:r>
                </w:p>
              </w:tc>
              <w:tc>
                <w:tcPr>
                  <w:tcW w:w="775" w:type="pct"/>
                  <w:vMerge w:val="restart"/>
                  <w:tcBorders>
                    <w:tl2br w:val="nil"/>
                    <w:tr2bl w:val="nil"/>
                  </w:tcBorders>
                  <w:vAlign w:val="center"/>
                </w:tcPr>
                <w:p w14:paraId="47F70299" w14:textId="77777777" w:rsidR="00BD7704" w:rsidRDefault="00000000">
                  <w:pPr>
                    <w:widowControl/>
                    <w:jc w:val="center"/>
                    <w:rPr>
                      <w:rFonts w:ascii="Times New Roman" w:hAnsi="Times New Roman"/>
                      <w:b/>
                      <w:bCs/>
                      <w:kern w:val="0"/>
                      <w:szCs w:val="21"/>
                    </w:rPr>
                  </w:pPr>
                  <w:r>
                    <w:rPr>
                      <w:rFonts w:ascii="Times New Roman" w:hAnsi="Times New Roman"/>
                      <w:b/>
                      <w:bCs/>
                      <w:kern w:val="0"/>
                      <w:szCs w:val="21"/>
                    </w:rPr>
                    <w:t>超标</w:t>
                  </w:r>
                </w:p>
              </w:tc>
            </w:tr>
            <w:tr w:rsidR="00BD7704" w14:paraId="3A9B76A5" w14:textId="77777777">
              <w:trPr>
                <w:trHeight w:val="380"/>
                <w:jc w:val="center"/>
              </w:trPr>
              <w:tc>
                <w:tcPr>
                  <w:tcW w:w="541" w:type="pct"/>
                  <w:vMerge/>
                  <w:tcBorders>
                    <w:tl2br w:val="nil"/>
                    <w:tr2bl w:val="nil"/>
                  </w:tcBorders>
                  <w:vAlign w:val="center"/>
                </w:tcPr>
                <w:p w14:paraId="1F873B23"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554" w:type="pct"/>
                  <w:tcBorders>
                    <w:tl2br w:val="nil"/>
                    <w:tr2bl w:val="nil"/>
                  </w:tcBorders>
                  <w:vAlign w:val="center"/>
                </w:tcPr>
                <w:p w14:paraId="21F46B62"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38C854E3"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179.5</w:t>
                  </w:r>
                </w:p>
              </w:tc>
              <w:tc>
                <w:tcPr>
                  <w:tcW w:w="756" w:type="pct"/>
                  <w:tcBorders>
                    <w:tl2br w:val="nil"/>
                    <w:tr2bl w:val="nil"/>
                  </w:tcBorders>
                  <w:vAlign w:val="center"/>
                </w:tcPr>
                <w:p w14:paraId="786D4A79"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150</w:t>
                  </w:r>
                </w:p>
              </w:tc>
              <w:tc>
                <w:tcPr>
                  <w:tcW w:w="642" w:type="pct"/>
                  <w:tcBorders>
                    <w:tl2br w:val="nil"/>
                    <w:tr2bl w:val="nil"/>
                  </w:tcBorders>
                  <w:vAlign w:val="center"/>
                </w:tcPr>
                <w:p w14:paraId="13CF0523"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119.7%</w:t>
                  </w:r>
                </w:p>
              </w:tc>
              <w:tc>
                <w:tcPr>
                  <w:tcW w:w="775" w:type="pct"/>
                  <w:vMerge/>
                  <w:tcBorders>
                    <w:tl2br w:val="nil"/>
                    <w:tr2bl w:val="nil"/>
                  </w:tcBorders>
                  <w:vAlign w:val="center"/>
                </w:tcPr>
                <w:p w14:paraId="0804C8E4"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BD7704" w14:paraId="045816E1" w14:textId="77777777">
              <w:trPr>
                <w:trHeight w:val="341"/>
                <w:jc w:val="center"/>
              </w:trPr>
              <w:tc>
                <w:tcPr>
                  <w:tcW w:w="541" w:type="pct"/>
                  <w:vMerge w:val="restart"/>
                  <w:tcBorders>
                    <w:tl2br w:val="nil"/>
                    <w:tr2bl w:val="nil"/>
                  </w:tcBorders>
                  <w:vAlign w:val="center"/>
                </w:tcPr>
                <w:p w14:paraId="79236B09"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SO</w:t>
                  </w:r>
                  <w:r>
                    <w:rPr>
                      <w:rFonts w:ascii="Times New Roman" w:hAnsi="Times New Roman"/>
                      <w:bCs/>
                      <w:iCs/>
                      <w:szCs w:val="21"/>
                      <w:vertAlign w:val="subscript"/>
                    </w:rPr>
                    <w:t>2</w:t>
                  </w:r>
                </w:p>
              </w:tc>
              <w:tc>
                <w:tcPr>
                  <w:tcW w:w="1554" w:type="pct"/>
                  <w:tcBorders>
                    <w:tl2br w:val="nil"/>
                    <w:tr2bl w:val="nil"/>
                  </w:tcBorders>
                  <w:vAlign w:val="center"/>
                </w:tcPr>
                <w:p w14:paraId="5ECE22F7"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729" w:type="pct"/>
                  <w:tcBorders>
                    <w:tl2br w:val="nil"/>
                    <w:tr2bl w:val="nil"/>
                  </w:tcBorders>
                  <w:vAlign w:val="center"/>
                </w:tcPr>
                <w:p w14:paraId="252050BF"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8.7</w:t>
                  </w:r>
                </w:p>
              </w:tc>
              <w:tc>
                <w:tcPr>
                  <w:tcW w:w="756" w:type="pct"/>
                  <w:tcBorders>
                    <w:tl2br w:val="nil"/>
                    <w:tr2bl w:val="nil"/>
                  </w:tcBorders>
                  <w:vAlign w:val="center"/>
                </w:tcPr>
                <w:p w14:paraId="63C68241"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60</w:t>
                  </w:r>
                </w:p>
              </w:tc>
              <w:tc>
                <w:tcPr>
                  <w:tcW w:w="642" w:type="pct"/>
                  <w:tcBorders>
                    <w:tl2br w:val="nil"/>
                    <w:tr2bl w:val="nil"/>
                  </w:tcBorders>
                  <w:vAlign w:val="center"/>
                </w:tcPr>
                <w:p w14:paraId="517FF3C5"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14.5%</w:t>
                  </w:r>
                </w:p>
              </w:tc>
              <w:tc>
                <w:tcPr>
                  <w:tcW w:w="775" w:type="pct"/>
                  <w:vMerge w:val="restart"/>
                  <w:tcBorders>
                    <w:tl2br w:val="nil"/>
                    <w:tr2bl w:val="nil"/>
                  </w:tcBorders>
                  <w:vAlign w:val="center"/>
                </w:tcPr>
                <w:p w14:paraId="34B7A595" w14:textId="77777777" w:rsidR="00BD7704" w:rsidRDefault="00000000">
                  <w:pPr>
                    <w:widowControl/>
                    <w:jc w:val="center"/>
                    <w:rPr>
                      <w:rFonts w:ascii="Times New Roman" w:hAnsi="Times New Roman"/>
                      <w:kern w:val="0"/>
                      <w:szCs w:val="21"/>
                    </w:rPr>
                  </w:pPr>
                  <w:r>
                    <w:rPr>
                      <w:rFonts w:ascii="Times New Roman" w:hAnsi="Times New Roman"/>
                      <w:kern w:val="0"/>
                      <w:szCs w:val="21"/>
                    </w:rPr>
                    <w:t>达标</w:t>
                  </w:r>
                </w:p>
              </w:tc>
            </w:tr>
            <w:tr w:rsidR="00BD7704" w14:paraId="70220BCB" w14:textId="77777777">
              <w:trPr>
                <w:trHeight w:val="455"/>
                <w:jc w:val="center"/>
              </w:trPr>
              <w:tc>
                <w:tcPr>
                  <w:tcW w:w="541" w:type="pct"/>
                  <w:vMerge/>
                  <w:tcBorders>
                    <w:tl2br w:val="nil"/>
                    <w:tr2bl w:val="nil"/>
                  </w:tcBorders>
                  <w:vAlign w:val="center"/>
                </w:tcPr>
                <w:p w14:paraId="42726FBC"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554" w:type="pct"/>
                  <w:tcBorders>
                    <w:tl2br w:val="nil"/>
                    <w:tr2bl w:val="nil"/>
                  </w:tcBorders>
                  <w:vAlign w:val="center"/>
                </w:tcPr>
                <w:p w14:paraId="3B354967"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98</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064DC08D"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18</w:t>
                  </w:r>
                </w:p>
              </w:tc>
              <w:tc>
                <w:tcPr>
                  <w:tcW w:w="756" w:type="pct"/>
                  <w:tcBorders>
                    <w:tl2br w:val="nil"/>
                    <w:tr2bl w:val="nil"/>
                  </w:tcBorders>
                  <w:vAlign w:val="center"/>
                </w:tcPr>
                <w:p w14:paraId="6FE08350"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150</w:t>
                  </w:r>
                </w:p>
              </w:tc>
              <w:tc>
                <w:tcPr>
                  <w:tcW w:w="642" w:type="pct"/>
                  <w:tcBorders>
                    <w:tl2br w:val="nil"/>
                    <w:tr2bl w:val="nil"/>
                  </w:tcBorders>
                  <w:vAlign w:val="center"/>
                </w:tcPr>
                <w:p w14:paraId="131A86B5"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12%</w:t>
                  </w:r>
                </w:p>
              </w:tc>
              <w:tc>
                <w:tcPr>
                  <w:tcW w:w="775" w:type="pct"/>
                  <w:vMerge/>
                  <w:tcBorders>
                    <w:tl2br w:val="nil"/>
                    <w:tr2bl w:val="nil"/>
                  </w:tcBorders>
                  <w:vAlign w:val="center"/>
                </w:tcPr>
                <w:p w14:paraId="7BAE7DEE"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BD7704" w14:paraId="14EF16A5" w14:textId="77777777">
              <w:trPr>
                <w:trHeight w:val="341"/>
                <w:jc w:val="center"/>
              </w:trPr>
              <w:tc>
                <w:tcPr>
                  <w:tcW w:w="541" w:type="pct"/>
                  <w:vMerge w:val="restart"/>
                  <w:tcBorders>
                    <w:tl2br w:val="nil"/>
                    <w:tr2bl w:val="nil"/>
                  </w:tcBorders>
                  <w:vAlign w:val="center"/>
                </w:tcPr>
                <w:p w14:paraId="652B6028"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NO</w:t>
                  </w:r>
                  <w:r>
                    <w:rPr>
                      <w:rFonts w:ascii="Times New Roman" w:hAnsi="Times New Roman"/>
                      <w:bCs/>
                      <w:iCs/>
                      <w:szCs w:val="21"/>
                      <w:vertAlign w:val="subscript"/>
                    </w:rPr>
                    <w:t>2</w:t>
                  </w:r>
                </w:p>
              </w:tc>
              <w:tc>
                <w:tcPr>
                  <w:tcW w:w="1554" w:type="pct"/>
                  <w:tcBorders>
                    <w:tl2br w:val="nil"/>
                    <w:tr2bl w:val="nil"/>
                  </w:tcBorders>
                  <w:vAlign w:val="center"/>
                </w:tcPr>
                <w:p w14:paraId="4C14D0A6"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729" w:type="pct"/>
                  <w:tcBorders>
                    <w:tl2br w:val="nil"/>
                    <w:tr2bl w:val="nil"/>
                  </w:tcBorders>
                  <w:vAlign w:val="center"/>
                </w:tcPr>
                <w:p w14:paraId="55953C4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18.6</w:t>
                  </w:r>
                </w:p>
              </w:tc>
              <w:tc>
                <w:tcPr>
                  <w:tcW w:w="756" w:type="pct"/>
                  <w:tcBorders>
                    <w:tl2br w:val="nil"/>
                    <w:tr2bl w:val="nil"/>
                  </w:tcBorders>
                  <w:vAlign w:val="center"/>
                </w:tcPr>
                <w:p w14:paraId="5936770A"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40</w:t>
                  </w:r>
                </w:p>
              </w:tc>
              <w:tc>
                <w:tcPr>
                  <w:tcW w:w="642" w:type="pct"/>
                  <w:tcBorders>
                    <w:tl2br w:val="nil"/>
                    <w:tr2bl w:val="nil"/>
                  </w:tcBorders>
                  <w:vAlign w:val="center"/>
                </w:tcPr>
                <w:p w14:paraId="19818F2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46.5%</w:t>
                  </w:r>
                </w:p>
              </w:tc>
              <w:tc>
                <w:tcPr>
                  <w:tcW w:w="775" w:type="pct"/>
                  <w:vMerge w:val="restart"/>
                  <w:tcBorders>
                    <w:tl2br w:val="nil"/>
                    <w:tr2bl w:val="nil"/>
                  </w:tcBorders>
                  <w:vAlign w:val="center"/>
                </w:tcPr>
                <w:p w14:paraId="1A5DA0D0" w14:textId="77777777" w:rsidR="00BD7704" w:rsidRDefault="00000000">
                  <w:pPr>
                    <w:widowControl/>
                    <w:jc w:val="center"/>
                    <w:rPr>
                      <w:rFonts w:ascii="Times New Roman" w:hAnsi="Times New Roman"/>
                      <w:kern w:val="0"/>
                      <w:szCs w:val="21"/>
                    </w:rPr>
                  </w:pPr>
                  <w:r>
                    <w:rPr>
                      <w:rFonts w:ascii="Times New Roman" w:hAnsi="Times New Roman"/>
                      <w:kern w:val="0"/>
                      <w:szCs w:val="21"/>
                    </w:rPr>
                    <w:t>达标</w:t>
                  </w:r>
                </w:p>
              </w:tc>
            </w:tr>
            <w:tr w:rsidR="00BD7704" w14:paraId="4D88F601" w14:textId="77777777">
              <w:trPr>
                <w:trHeight w:val="560"/>
                <w:jc w:val="center"/>
              </w:trPr>
              <w:tc>
                <w:tcPr>
                  <w:tcW w:w="541" w:type="pct"/>
                  <w:vMerge/>
                  <w:tcBorders>
                    <w:tl2br w:val="nil"/>
                    <w:tr2bl w:val="nil"/>
                  </w:tcBorders>
                  <w:vAlign w:val="center"/>
                </w:tcPr>
                <w:p w14:paraId="33446B91"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554" w:type="pct"/>
                  <w:tcBorders>
                    <w:tl2br w:val="nil"/>
                    <w:tr2bl w:val="nil"/>
                  </w:tcBorders>
                  <w:vAlign w:val="center"/>
                </w:tcPr>
                <w:p w14:paraId="62DF7948"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98</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323CB6AB"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50</w:t>
                  </w:r>
                </w:p>
              </w:tc>
              <w:tc>
                <w:tcPr>
                  <w:tcW w:w="756" w:type="pct"/>
                  <w:tcBorders>
                    <w:tl2br w:val="nil"/>
                    <w:tr2bl w:val="nil"/>
                  </w:tcBorders>
                  <w:vAlign w:val="center"/>
                </w:tcPr>
                <w:p w14:paraId="5E388D1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80</w:t>
                  </w:r>
                </w:p>
              </w:tc>
              <w:tc>
                <w:tcPr>
                  <w:tcW w:w="642" w:type="pct"/>
                  <w:tcBorders>
                    <w:tl2br w:val="nil"/>
                    <w:tr2bl w:val="nil"/>
                  </w:tcBorders>
                  <w:vAlign w:val="center"/>
                </w:tcPr>
                <w:p w14:paraId="3A89BCCB"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62.5%</w:t>
                  </w:r>
                </w:p>
              </w:tc>
              <w:tc>
                <w:tcPr>
                  <w:tcW w:w="775" w:type="pct"/>
                  <w:vMerge/>
                  <w:tcBorders>
                    <w:tl2br w:val="nil"/>
                    <w:tr2bl w:val="nil"/>
                  </w:tcBorders>
                  <w:vAlign w:val="center"/>
                </w:tcPr>
                <w:p w14:paraId="511C80E0" w14:textId="77777777" w:rsidR="00BD7704" w:rsidRDefault="00BD7704">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BD7704" w14:paraId="1A12B6D9" w14:textId="77777777">
              <w:trPr>
                <w:trHeight w:val="395"/>
                <w:jc w:val="center"/>
              </w:trPr>
              <w:tc>
                <w:tcPr>
                  <w:tcW w:w="541" w:type="pct"/>
                  <w:tcBorders>
                    <w:tl2br w:val="nil"/>
                    <w:tr2bl w:val="nil"/>
                  </w:tcBorders>
                  <w:vAlign w:val="center"/>
                </w:tcPr>
                <w:p w14:paraId="1A525C08"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CO</w:t>
                  </w:r>
                </w:p>
              </w:tc>
              <w:tc>
                <w:tcPr>
                  <w:tcW w:w="1554" w:type="pct"/>
                  <w:tcBorders>
                    <w:tl2br w:val="nil"/>
                    <w:tr2bl w:val="nil"/>
                  </w:tcBorders>
                  <w:vAlign w:val="center"/>
                </w:tcPr>
                <w:p w14:paraId="64A16650"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1EDEE8E0"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w:t>
                  </w:r>
                </w:p>
              </w:tc>
              <w:tc>
                <w:tcPr>
                  <w:tcW w:w="756" w:type="pct"/>
                  <w:tcBorders>
                    <w:tl2br w:val="nil"/>
                    <w:tr2bl w:val="nil"/>
                  </w:tcBorders>
                  <w:vAlign w:val="center"/>
                </w:tcPr>
                <w:p w14:paraId="68989CBC"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4</w:t>
                  </w:r>
                </w:p>
              </w:tc>
              <w:tc>
                <w:tcPr>
                  <w:tcW w:w="642" w:type="pct"/>
                  <w:tcBorders>
                    <w:tl2br w:val="nil"/>
                    <w:tr2bl w:val="nil"/>
                  </w:tcBorders>
                  <w:vAlign w:val="center"/>
                </w:tcPr>
                <w:p w14:paraId="41C1BD73"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25%</w:t>
                  </w:r>
                </w:p>
              </w:tc>
              <w:tc>
                <w:tcPr>
                  <w:tcW w:w="775" w:type="pct"/>
                  <w:tcBorders>
                    <w:tl2br w:val="nil"/>
                    <w:tr2bl w:val="nil"/>
                  </w:tcBorders>
                  <w:vAlign w:val="center"/>
                </w:tcPr>
                <w:p w14:paraId="408DC6DC" w14:textId="77777777" w:rsidR="00BD7704" w:rsidRDefault="00000000">
                  <w:pPr>
                    <w:widowControl/>
                    <w:jc w:val="center"/>
                    <w:rPr>
                      <w:rFonts w:ascii="Times New Roman" w:hAnsi="Times New Roman"/>
                      <w:kern w:val="0"/>
                      <w:szCs w:val="21"/>
                    </w:rPr>
                  </w:pPr>
                  <w:r>
                    <w:rPr>
                      <w:rFonts w:ascii="Times New Roman" w:hAnsi="Times New Roman"/>
                      <w:kern w:val="0"/>
                      <w:szCs w:val="21"/>
                    </w:rPr>
                    <w:t>达标</w:t>
                  </w:r>
                </w:p>
              </w:tc>
            </w:tr>
            <w:tr w:rsidR="00BD7704" w14:paraId="7EDDCAA1" w14:textId="77777777">
              <w:trPr>
                <w:trHeight w:val="439"/>
                <w:jc w:val="center"/>
              </w:trPr>
              <w:tc>
                <w:tcPr>
                  <w:tcW w:w="541" w:type="pct"/>
                  <w:tcBorders>
                    <w:tl2br w:val="nil"/>
                    <w:tr2bl w:val="nil"/>
                  </w:tcBorders>
                  <w:vAlign w:val="center"/>
                </w:tcPr>
                <w:p w14:paraId="5AFD5CE6" w14:textId="77777777" w:rsidR="00BD7704"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O</w:t>
                  </w:r>
                  <w:r>
                    <w:rPr>
                      <w:rFonts w:ascii="Times New Roman" w:hAnsi="Times New Roman"/>
                      <w:bCs/>
                      <w:iCs/>
                      <w:szCs w:val="21"/>
                      <w:vertAlign w:val="subscript"/>
                    </w:rPr>
                    <w:t>3</w:t>
                  </w:r>
                </w:p>
              </w:tc>
              <w:tc>
                <w:tcPr>
                  <w:tcW w:w="1554" w:type="pct"/>
                  <w:tcBorders>
                    <w:tl2br w:val="nil"/>
                    <w:tr2bl w:val="nil"/>
                  </w:tcBorders>
                  <w:vAlign w:val="center"/>
                </w:tcPr>
                <w:p w14:paraId="44E1DAFE" w14:textId="77777777" w:rsidR="00BD7704"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8h</w:t>
                  </w:r>
                  <w:r>
                    <w:rPr>
                      <w:rFonts w:ascii="Times New Roman" w:hAnsi="Times New Roman"/>
                      <w:bCs/>
                      <w:iCs/>
                      <w:szCs w:val="21"/>
                    </w:rPr>
                    <w:t>平均第</w:t>
                  </w:r>
                  <w:r>
                    <w:rPr>
                      <w:rFonts w:ascii="Times New Roman" w:hAnsi="Times New Roman"/>
                      <w:bCs/>
                      <w:iCs/>
                      <w:szCs w:val="21"/>
                    </w:rPr>
                    <w:t>90</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729" w:type="pct"/>
                  <w:tcBorders>
                    <w:tl2br w:val="nil"/>
                    <w:tr2bl w:val="nil"/>
                  </w:tcBorders>
                  <w:vAlign w:val="center"/>
                </w:tcPr>
                <w:p w14:paraId="279B0A48"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166.5</w:t>
                  </w:r>
                </w:p>
              </w:tc>
              <w:tc>
                <w:tcPr>
                  <w:tcW w:w="756" w:type="pct"/>
                  <w:tcBorders>
                    <w:tl2br w:val="nil"/>
                    <w:tr2bl w:val="nil"/>
                  </w:tcBorders>
                  <w:vAlign w:val="center"/>
                </w:tcPr>
                <w:p w14:paraId="01E634FE"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160</w:t>
                  </w:r>
                </w:p>
              </w:tc>
              <w:tc>
                <w:tcPr>
                  <w:tcW w:w="642" w:type="pct"/>
                  <w:tcBorders>
                    <w:tl2br w:val="nil"/>
                    <w:tr2bl w:val="nil"/>
                  </w:tcBorders>
                  <w:vAlign w:val="center"/>
                </w:tcPr>
                <w:p w14:paraId="778B96AA" w14:textId="77777777" w:rsidR="00BD7704"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104.1%</w:t>
                  </w:r>
                </w:p>
              </w:tc>
              <w:tc>
                <w:tcPr>
                  <w:tcW w:w="775" w:type="pct"/>
                  <w:tcBorders>
                    <w:tl2br w:val="nil"/>
                    <w:tr2bl w:val="nil"/>
                  </w:tcBorders>
                  <w:vAlign w:val="center"/>
                </w:tcPr>
                <w:p w14:paraId="411FDFE9" w14:textId="77777777" w:rsidR="00BD7704" w:rsidRDefault="00000000">
                  <w:pPr>
                    <w:widowControl/>
                    <w:jc w:val="center"/>
                    <w:rPr>
                      <w:rFonts w:ascii="Times New Roman" w:hAnsi="Times New Roman"/>
                      <w:kern w:val="0"/>
                      <w:szCs w:val="21"/>
                    </w:rPr>
                  </w:pPr>
                  <w:r>
                    <w:rPr>
                      <w:rFonts w:ascii="Times New Roman" w:hAnsi="Times New Roman"/>
                      <w:b/>
                      <w:bCs/>
                      <w:kern w:val="0"/>
                      <w:szCs w:val="21"/>
                    </w:rPr>
                    <w:t>超标</w:t>
                  </w:r>
                </w:p>
              </w:tc>
            </w:tr>
          </w:tbl>
          <w:p w14:paraId="1DB36C4A" w14:textId="77777777" w:rsidR="00BD7704" w:rsidRDefault="00000000">
            <w:pPr>
              <w:adjustRightInd w:val="0"/>
              <w:snapToGrid w:val="0"/>
              <w:spacing w:line="440" w:lineRule="exact"/>
              <w:ind w:firstLineChars="200" w:firstLine="480"/>
              <w:rPr>
                <w:rFonts w:ascii="Times New Roman" w:hAnsi="Times New Roman"/>
                <w:sz w:val="24"/>
              </w:rPr>
            </w:pPr>
            <w:r>
              <w:rPr>
                <w:rFonts w:ascii="Times New Roman" w:hAnsi="Times New Roman"/>
                <w:sz w:val="24"/>
              </w:rPr>
              <w:t>通过以上监测结果分析可知，评价区域内大气环境中</w:t>
            </w:r>
            <w:r>
              <w:rPr>
                <w:rFonts w:ascii="Times New Roman" w:hAnsi="Times New Roman"/>
                <w:sz w:val="24"/>
              </w:rPr>
              <w:t>SO</w:t>
            </w:r>
            <w:r>
              <w:rPr>
                <w:rFonts w:ascii="Times New Roman" w:hAnsi="Times New Roman"/>
                <w:sz w:val="24"/>
                <w:vertAlign w:val="subscript"/>
              </w:rPr>
              <w:t>2</w:t>
            </w:r>
            <w:r>
              <w:rPr>
                <w:rFonts w:ascii="Times New Roman" w:hAnsi="Times New Roman"/>
                <w:sz w:val="24"/>
              </w:rPr>
              <w:t>、</w:t>
            </w:r>
            <w:r>
              <w:rPr>
                <w:rFonts w:ascii="Times New Roman" w:hAnsi="Times New Roman"/>
                <w:sz w:val="24"/>
              </w:rPr>
              <w:t>NO</w:t>
            </w:r>
            <w:r>
              <w:rPr>
                <w:rFonts w:ascii="Times New Roman" w:hAnsi="Times New Roman"/>
                <w:sz w:val="24"/>
                <w:vertAlign w:val="subscript"/>
              </w:rPr>
              <w:t>2</w:t>
            </w:r>
            <w:r>
              <w:rPr>
                <w:rFonts w:ascii="Times New Roman" w:hAnsi="Times New Roman"/>
                <w:sz w:val="24"/>
              </w:rPr>
              <w:t>年平均浓度、</w:t>
            </w:r>
            <w:r>
              <w:rPr>
                <w:rFonts w:ascii="Times New Roman" w:hAnsi="Times New Roman"/>
                <w:sz w:val="24"/>
              </w:rPr>
              <w:t>CO24h</w:t>
            </w:r>
            <w:r>
              <w:rPr>
                <w:rFonts w:ascii="Times New Roman" w:hAnsi="Times New Roman"/>
                <w:sz w:val="24"/>
              </w:rPr>
              <w:t>平均浓度满足《环境空气质量标准》</w:t>
            </w:r>
            <w:r>
              <w:rPr>
                <w:rFonts w:ascii="Times New Roman" w:hAnsi="Times New Roman"/>
                <w:sz w:val="24"/>
              </w:rPr>
              <w:t>(GB3095-2012</w:t>
            </w:r>
            <w:r>
              <w:rPr>
                <w:rFonts w:ascii="Times New Roman" w:hAnsi="Times New Roman"/>
                <w:sz w:val="24"/>
              </w:rPr>
              <w:t>）二级标准，</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年平均浓度、</w:t>
            </w:r>
            <w:r>
              <w:rPr>
                <w:rFonts w:ascii="Times New Roman" w:hAnsi="Times New Roman"/>
                <w:sz w:val="24"/>
              </w:rPr>
              <w:t>O</w:t>
            </w:r>
            <w:r>
              <w:rPr>
                <w:rFonts w:ascii="Times New Roman" w:hAnsi="Times New Roman"/>
                <w:sz w:val="24"/>
                <w:vertAlign w:val="subscript"/>
              </w:rPr>
              <w:t>3</w:t>
            </w:r>
            <w:r>
              <w:rPr>
                <w:rFonts w:ascii="Times New Roman" w:hAnsi="Times New Roman"/>
                <w:sz w:val="24"/>
              </w:rPr>
              <w:t>8h</w:t>
            </w:r>
            <w:r>
              <w:rPr>
                <w:rFonts w:ascii="Times New Roman" w:hAnsi="Times New Roman"/>
                <w:sz w:val="24"/>
              </w:rPr>
              <w:t>平均浓度不能满足《环境空气质量标准》</w:t>
            </w:r>
            <w:r>
              <w:rPr>
                <w:rFonts w:ascii="Times New Roman" w:hAnsi="Times New Roman"/>
                <w:sz w:val="24"/>
              </w:rPr>
              <w:t>(GB3095-2012</w:t>
            </w:r>
            <w:r>
              <w:rPr>
                <w:rFonts w:ascii="Times New Roman" w:hAnsi="Times New Roman"/>
                <w:sz w:val="24"/>
              </w:rPr>
              <w:t>）二级标准。因此，项目所在区域为不达标区。</w:t>
            </w:r>
          </w:p>
          <w:p w14:paraId="074E18A5" w14:textId="77777777" w:rsidR="00BD7704" w:rsidRDefault="00000000">
            <w:pPr>
              <w:adjustRightInd w:val="0"/>
              <w:snapToGrid w:val="0"/>
              <w:spacing w:line="480" w:lineRule="exact"/>
              <w:ind w:firstLineChars="200" w:firstLine="480"/>
              <w:rPr>
                <w:rFonts w:ascii="Times New Roman" w:hAnsi="Times New Roman"/>
                <w:sz w:val="24"/>
              </w:rPr>
            </w:pPr>
            <w:r>
              <w:rPr>
                <w:rFonts w:ascii="Times New Roman" w:hAnsi="Times New Roman"/>
                <w:sz w:val="24"/>
              </w:rPr>
              <w:t>持续改善区域环境空气质量，商丘市制定了</w:t>
            </w:r>
            <w:r>
              <w:rPr>
                <w:rFonts w:ascii="Times New Roman" w:hAnsi="Times New Roman"/>
                <w:sz w:val="24"/>
              </w:rPr>
              <w:t>202</w:t>
            </w:r>
            <w:r>
              <w:rPr>
                <w:rFonts w:ascii="Times New Roman" w:hAnsi="Times New Roman" w:hint="eastAsia"/>
                <w:sz w:val="24"/>
              </w:rPr>
              <w:t>2</w:t>
            </w:r>
            <w:r>
              <w:rPr>
                <w:rFonts w:ascii="Times New Roman" w:hAnsi="Times New Roman"/>
                <w:sz w:val="24"/>
              </w:rPr>
              <w:t>年大气污染防治攻坚战实施方案，</w:t>
            </w:r>
            <w:r>
              <w:rPr>
                <w:rFonts w:ascii="Times New Roman" w:hAnsi="Times New Roman" w:hint="eastAsia"/>
                <w:sz w:val="24"/>
              </w:rPr>
              <w:t>方案要求以改善环境空气质量为核心，聚焦重污染天气消除、臭氧污染防治、柴油货车污染治理攻坚战，强化区域大气污染协同治</w:t>
            </w:r>
            <w:r>
              <w:rPr>
                <w:rFonts w:ascii="Times New Roman" w:hAnsi="Times New Roman" w:hint="eastAsia"/>
                <w:sz w:val="24"/>
              </w:rPr>
              <w:lastRenderedPageBreak/>
              <w:t>理，积极推动绿色低碳转型，突出精准治污、科学治污、依法治污，着力解决人民群众身边突出大气环境问题，以高水平保护推动高质量发展、创造高品质生活，不断增强人民群众蓝天幸福感。通过管控，预计实现如下目标：</w:t>
            </w:r>
            <w:r>
              <w:rPr>
                <w:rFonts w:ascii="Times New Roman" w:hAnsi="Times New Roman"/>
                <w:sz w:val="24"/>
              </w:rPr>
              <w:t>环境空气细颗粒物（</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）年平均浓度控制在</w:t>
            </w:r>
            <w:r>
              <w:rPr>
                <w:rFonts w:ascii="Times New Roman" w:hAnsi="Times New Roman"/>
                <w:sz w:val="24"/>
              </w:rPr>
              <w:t>48</w:t>
            </w:r>
            <w:r>
              <w:rPr>
                <w:rFonts w:ascii="Times New Roman" w:hAnsi="Times New Roman"/>
                <w:sz w:val="24"/>
              </w:rPr>
              <w:t>微克</w:t>
            </w:r>
            <w:r>
              <w:rPr>
                <w:rFonts w:ascii="Times New Roman" w:hAnsi="Times New Roman"/>
                <w:sz w:val="24"/>
              </w:rPr>
              <w:t>/</w:t>
            </w:r>
            <w:r>
              <w:rPr>
                <w:rFonts w:ascii="Times New Roman" w:hAnsi="Times New Roman"/>
                <w:sz w:val="24"/>
              </w:rPr>
              <w:t>立方米以下，可吸入颗粒物（</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）年平均浓度控制在</w:t>
            </w:r>
            <w:r>
              <w:rPr>
                <w:rFonts w:ascii="Times New Roman" w:hAnsi="Times New Roman"/>
                <w:sz w:val="24"/>
              </w:rPr>
              <w:t>78</w:t>
            </w:r>
            <w:r>
              <w:rPr>
                <w:rFonts w:ascii="Times New Roman" w:hAnsi="Times New Roman"/>
                <w:sz w:val="24"/>
              </w:rPr>
              <w:t>微克</w:t>
            </w:r>
            <w:r>
              <w:rPr>
                <w:rFonts w:ascii="Times New Roman" w:hAnsi="Times New Roman"/>
                <w:sz w:val="24"/>
              </w:rPr>
              <w:t>/</w:t>
            </w:r>
            <w:r>
              <w:rPr>
                <w:rFonts w:ascii="Times New Roman" w:hAnsi="Times New Roman"/>
                <w:sz w:val="24"/>
              </w:rPr>
              <w:t>立方米以下，</w:t>
            </w:r>
            <w:r>
              <w:rPr>
                <w:rFonts w:ascii="Times New Roman" w:hAnsi="Times New Roman"/>
                <w:sz w:val="24"/>
              </w:rPr>
              <w:t>5-9</w:t>
            </w:r>
            <w:r>
              <w:rPr>
                <w:rFonts w:ascii="Times New Roman" w:hAnsi="Times New Roman"/>
                <w:sz w:val="24"/>
              </w:rPr>
              <w:t>月臭氧（</w:t>
            </w:r>
            <w:r>
              <w:rPr>
                <w:rFonts w:ascii="Times New Roman" w:hAnsi="Times New Roman"/>
                <w:sz w:val="24"/>
              </w:rPr>
              <w:t>O</w:t>
            </w:r>
            <w:r>
              <w:rPr>
                <w:rFonts w:ascii="Times New Roman" w:hAnsi="Times New Roman"/>
                <w:sz w:val="24"/>
                <w:vertAlign w:val="subscript"/>
              </w:rPr>
              <w:t>3</w:t>
            </w:r>
            <w:r>
              <w:rPr>
                <w:rFonts w:ascii="Times New Roman" w:hAnsi="Times New Roman"/>
                <w:sz w:val="24"/>
              </w:rPr>
              <w:t>）日最大</w:t>
            </w:r>
            <w:r>
              <w:rPr>
                <w:rFonts w:ascii="Times New Roman" w:hAnsi="Times New Roman"/>
                <w:sz w:val="24"/>
              </w:rPr>
              <w:t>8</w:t>
            </w:r>
            <w:r>
              <w:rPr>
                <w:rFonts w:ascii="Times New Roman" w:hAnsi="Times New Roman"/>
                <w:sz w:val="24"/>
              </w:rPr>
              <w:t>小时平均浓度超标率控制在</w:t>
            </w:r>
            <w:r>
              <w:rPr>
                <w:rFonts w:ascii="Times New Roman" w:hAnsi="Times New Roman"/>
                <w:sz w:val="24"/>
              </w:rPr>
              <w:t>20.9%</w:t>
            </w:r>
            <w:r>
              <w:rPr>
                <w:rFonts w:ascii="Times New Roman" w:hAnsi="Times New Roman"/>
                <w:sz w:val="24"/>
              </w:rPr>
              <w:t>以下，环境空气质量优良天数比例不低于</w:t>
            </w:r>
            <w:r>
              <w:rPr>
                <w:rFonts w:ascii="Times New Roman" w:hAnsi="Times New Roman"/>
                <w:sz w:val="24"/>
              </w:rPr>
              <w:t>68.5%</w:t>
            </w:r>
            <w:r>
              <w:rPr>
                <w:rFonts w:ascii="Times New Roman" w:hAnsi="Times New Roman"/>
                <w:sz w:val="24"/>
              </w:rPr>
              <w:t>，重污染天数比例控制在</w:t>
            </w:r>
            <w:r>
              <w:rPr>
                <w:rFonts w:ascii="Times New Roman" w:hAnsi="Times New Roman"/>
                <w:sz w:val="24"/>
              </w:rPr>
              <w:t>2.0%</w:t>
            </w:r>
            <w:r>
              <w:rPr>
                <w:rFonts w:ascii="Times New Roman" w:hAnsi="Times New Roman"/>
                <w:sz w:val="24"/>
              </w:rPr>
              <w:t>以下</w:t>
            </w:r>
            <w:r>
              <w:rPr>
                <w:rFonts w:ascii="Times New Roman" w:hAnsi="Times New Roman" w:hint="eastAsia"/>
                <w:sz w:val="24"/>
              </w:rPr>
              <w:t>。</w:t>
            </w:r>
          </w:p>
          <w:p w14:paraId="5A142989" w14:textId="77777777" w:rsidR="00BD7704" w:rsidRDefault="00000000">
            <w:pPr>
              <w:spacing w:line="480" w:lineRule="exact"/>
              <w:jc w:val="left"/>
              <w:rPr>
                <w:rFonts w:ascii="Times New Roman" w:hAnsi="Times New Roman"/>
                <w:b/>
                <w:bCs/>
                <w:sz w:val="24"/>
              </w:rPr>
            </w:pPr>
            <w:r>
              <w:rPr>
                <w:rFonts w:ascii="Times New Roman" w:hAnsi="Times New Roman"/>
                <w:b/>
                <w:bCs/>
                <w:sz w:val="24"/>
              </w:rPr>
              <w:t>2</w:t>
            </w:r>
            <w:r>
              <w:rPr>
                <w:rFonts w:ascii="Times New Roman" w:hAnsi="Times New Roman"/>
                <w:b/>
                <w:bCs/>
                <w:sz w:val="24"/>
              </w:rPr>
              <w:t>、地表水环境质量现状</w:t>
            </w:r>
          </w:p>
          <w:p w14:paraId="528A646E" w14:textId="77777777" w:rsidR="00BD7704" w:rsidRDefault="00000000">
            <w:pPr>
              <w:adjustRightInd w:val="0"/>
              <w:snapToGrid w:val="0"/>
              <w:spacing w:line="480" w:lineRule="exact"/>
              <w:ind w:firstLineChars="200" w:firstLine="480"/>
              <w:rPr>
                <w:rFonts w:ascii="Times New Roman" w:hAnsi="Times New Roman"/>
                <w:sz w:val="24"/>
              </w:rPr>
            </w:pPr>
            <w:r>
              <w:rPr>
                <w:rFonts w:ascii="Times New Roman" w:hAnsi="Times New Roman" w:hint="eastAsia"/>
                <w:sz w:val="24"/>
              </w:rPr>
              <w:t>本项目生产废水及生活污水均不外排，对周边地表水环境影响较小。距离项目最近的地表水体为厂址南侧</w:t>
            </w:r>
            <w:r>
              <w:rPr>
                <w:rFonts w:ascii="Times New Roman" w:hAnsi="Times New Roman" w:hint="eastAsia"/>
                <w:sz w:val="24"/>
              </w:rPr>
              <w:t>83</w:t>
            </w:r>
            <w:r>
              <w:rPr>
                <w:rFonts w:ascii="Times New Roman" w:hAnsi="Times New Roman" w:hint="eastAsia"/>
                <w:sz w:val="24"/>
              </w:rPr>
              <w:t>米的清水河，属大沙河水系，本次评价选取大沙河来说周边地表水环境质量状况，大沙河</w:t>
            </w:r>
            <w:r>
              <w:rPr>
                <w:rFonts w:ascii="Times New Roman" w:hAnsi="Times New Roman"/>
                <w:sz w:val="24"/>
              </w:rPr>
              <w:t>执行《地表水环境质量标准》（</w:t>
            </w:r>
            <w:r>
              <w:rPr>
                <w:rFonts w:ascii="Times New Roman" w:hAnsi="Times New Roman"/>
                <w:sz w:val="24"/>
              </w:rPr>
              <w:t>GB3838-2002</w:t>
            </w:r>
            <w:r>
              <w:rPr>
                <w:rFonts w:ascii="Times New Roman" w:hAnsi="Times New Roman"/>
                <w:sz w:val="24"/>
              </w:rPr>
              <w:t>）</w:t>
            </w:r>
            <w:r>
              <w:rPr>
                <w:rFonts w:ascii="Times New Roman" w:hAnsi="Times New Roman"/>
                <w:sz w:val="24"/>
              </w:rPr>
              <w:t>Ⅳ</w:t>
            </w:r>
            <w:r>
              <w:rPr>
                <w:rFonts w:ascii="Times New Roman" w:hAnsi="Times New Roman"/>
                <w:sz w:val="24"/>
              </w:rPr>
              <w:t>类标准。</w:t>
            </w:r>
            <w:r>
              <w:rPr>
                <w:rFonts w:ascii="Times New Roman" w:hAnsi="Times New Roman" w:hint="eastAsia"/>
                <w:sz w:val="24"/>
              </w:rPr>
              <w:t>本次评价引用商丘市生态环境局网站公布的商丘市水质自动监测站周报（</w:t>
            </w:r>
            <w:r>
              <w:rPr>
                <w:rFonts w:ascii="Times New Roman" w:hAnsi="Times New Roman" w:hint="eastAsia"/>
                <w:sz w:val="24"/>
              </w:rPr>
              <w:t>2022</w:t>
            </w:r>
            <w:r>
              <w:rPr>
                <w:rFonts w:ascii="Times New Roman" w:hAnsi="Times New Roman" w:hint="eastAsia"/>
                <w:sz w:val="24"/>
              </w:rPr>
              <w:t>年第</w:t>
            </w:r>
            <w:r>
              <w:rPr>
                <w:rFonts w:ascii="Times New Roman" w:hAnsi="Times New Roman" w:hint="eastAsia"/>
                <w:sz w:val="24"/>
              </w:rPr>
              <w:t>23</w:t>
            </w:r>
            <w:r>
              <w:rPr>
                <w:rFonts w:ascii="Times New Roman" w:hAnsi="Times New Roman" w:hint="eastAsia"/>
                <w:sz w:val="24"/>
              </w:rPr>
              <w:t>周）中大沙河睢阳包公庙断面监测数据，检测结果</w:t>
            </w:r>
            <w:r>
              <w:rPr>
                <w:rFonts w:ascii="Times New Roman" w:hAnsi="Times New Roman"/>
                <w:sz w:val="24"/>
              </w:rPr>
              <w:t>见表</w:t>
            </w:r>
            <w:r>
              <w:rPr>
                <w:rFonts w:ascii="Times New Roman" w:hAnsi="Times New Roman"/>
                <w:sz w:val="24"/>
              </w:rPr>
              <w:t>3-2</w:t>
            </w:r>
            <w:r>
              <w:rPr>
                <w:rFonts w:ascii="Times New Roman" w:hAnsi="Times New Roman"/>
                <w:sz w:val="24"/>
              </w:rPr>
              <w:t>。</w:t>
            </w:r>
          </w:p>
          <w:p w14:paraId="223BACE0" w14:textId="77777777" w:rsidR="00BD7704" w:rsidRDefault="00000000">
            <w:pPr>
              <w:adjustRightInd w:val="0"/>
              <w:snapToGrid w:val="0"/>
              <w:spacing w:beforeLines="20" w:before="62" w:afterLines="20" w:after="62"/>
              <w:jc w:val="center"/>
              <w:rPr>
                <w:rFonts w:ascii="Times New Roman" w:hAnsi="Times New Roman"/>
                <w:b/>
                <w:bCs/>
                <w:szCs w:val="21"/>
              </w:rPr>
            </w:pPr>
            <w:r>
              <w:rPr>
                <w:rFonts w:ascii="Times New Roman" w:hAnsi="Times New Roman"/>
                <w:b/>
                <w:bCs/>
                <w:szCs w:val="21"/>
              </w:rPr>
              <w:t>表</w:t>
            </w:r>
            <w:r>
              <w:rPr>
                <w:rFonts w:ascii="Times New Roman" w:hAnsi="Times New Roman" w:hint="eastAsia"/>
                <w:b/>
                <w:bCs/>
                <w:szCs w:val="21"/>
              </w:rPr>
              <w:t>3-2</w:t>
            </w:r>
            <w:r>
              <w:rPr>
                <w:rFonts w:ascii="Times New Roman" w:hAnsi="Times New Roman"/>
                <w:b/>
                <w:bCs/>
                <w:szCs w:val="21"/>
              </w:rPr>
              <w:t xml:space="preserve"> </w:t>
            </w:r>
            <w:r>
              <w:rPr>
                <w:rFonts w:ascii="Times New Roman" w:hAnsi="Times New Roman"/>
                <w:b/>
                <w:bCs/>
                <w:szCs w:val="21"/>
              </w:rPr>
              <w:t>地表水环境质量现状检测结果一览表</w:t>
            </w:r>
            <w:r>
              <w:rPr>
                <w:rFonts w:ascii="Times New Roman" w:hAnsi="Times New Roman" w:hint="eastAsia"/>
                <w:b/>
                <w:bCs/>
                <w:szCs w:val="21"/>
              </w:rPr>
              <w:t xml:space="preserve"> </w:t>
            </w:r>
            <w:r>
              <w:rPr>
                <w:rFonts w:ascii="Times New Roman" w:hAnsi="Times New Roman"/>
                <w:b/>
                <w:bCs/>
                <w:szCs w:val="21"/>
              </w:rPr>
              <w:t>单位：</w:t>
            </w:r>
            <w:r>
              <w:rPr>
                <w:rFonts w:ascii="Times New Roman" w:hAnsi="Times New Roman"/>
                <w:b/>
                <w:bCs/>
                <w:szCs w:val="21"/>
              </w:rPr>
              <w:t>mg/L</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7"/>
              <w:gridCol w:w="2385"/>
              <w:gridCol w:w="1480"/>
              <w:gridCol w:w="1190"/>
              <w:gridCol w:w="921"/>
            </w:tblGrid>
            <w:tr w:rsidR="00BD7704" w14:paraId="4770F3AC" w14:textId="77777777">
              <w:trPr>
                <w:trHeight w:val="360"/>
              </w:trPr>
              <w:tc>
                <w:tcPr>
                  <w:tcW w:w="1042" w:type="pct"/>
                  <w:tcBorders>
                    <w:tl2br w:val="nil"/>
                    <w:tr2bl w:val="nil"/>
                  </w:tcBorders>
                  <w:vAlign w:val="center"/>
                </w:tcPr>
                <w:p w14:paraId="6663C9D7" w14:textId="77777777" w:rsidR="00BD7704" w:rsidRDefault="00000000">
                  <w:pPr>
                    <w:jc w:val="center"/>
                    <w:rPr>
                      <w:rFonts w:ascii="Times New Roman" w:hAnsi="Times New Roman"/>
                      <w:bCs/>
                      <w:szCs w:val="21"/>
                    </w:rPr>
                  </w:pPr>
                  <w:r>
                    <w:rPr>
                      <w:rFonts w:ascii="Times New Roman" w:hAnsi="Times New Roman" w:hint="eastAsia"/>
                      <w:bCs/>
                      <w:szCs w:val="21"/>
                    </w:rPr>
                    <w:t>监测日期</w:t>
                  </w:r>
                </w:p>
              </w:tc>
              <w:tc>
                <w:tcPr>
                  <w:tcW w:w="1578" w:type="pct"/>
                  <w:tcBorders>
                    <w:tl2br w:val="nil"/>
                    <w:tr2bl w:val="nil"/>
                  </w:tcBorders>
                  <w:vAlign w:val="center"/>
                </w:tcPr>
                <w:p w14:paraId="1D432D5A" w14:textId="77777777" w:rsidR="00BD7704" w:rsidRDefault="00000000">
                  <w:pPr>
                    <w:jc w:val="center"/>
                    <w:rPr>
                      <w:rFonts w:ascii="Times New Roman" w:hAnsi="Times New Roman"/>
                      <w:bCs/>
                      <w:szCs w:val="21"/>
                    </w:rPr>
                  </w:pPr>
                  <w:r>
                    <w:rPr>
                      <w:rFonts w:ascii="Times New Roman" w:hAnsi="Times New Roman"/>
                      <w:bCs/>
                      <w:szCs w:val="21"/>
                    </w:rPr>
                    <w:t>监测断面</w:t>
                  </w:r>
                </w:p>
              </w:tc>
              <w:tc>
                <w:tcPr>
                  <w:tcW w:w="979" w:type="pct"/>
                  <w:tcBorders>
                    <w:tl2br w:val="nil"/>
                    <w:tr2bl w:val="nil"/>
                  </w:tcBorders>
                  <w:vAlign w:val="center"/>
                </w:tcPr>
                <w:p w14:paraId="352F8CEB" w14:textId="77777777" w:rsidR="00BD7704" w:rsidRDefault="00000000">
                  <w:pPr>
                    <w:jc w:val="center"/>
                    <w:rPr>
                      <w:rFonts w:ascii="Times New Roman" w:hAnsi="Times New Roman"/>
                      <w:bCs/>
                      <w:szCs w:val="21"/>
                    </w:rPr>
                  </w:pPr>
                  <w:r>
                    <w:rPr>
                      <w:rFonts w:ascii="Times New Roman" w:hAnsi="Times New Roman" w:hint="eastAsia"/>
                      <w:bCs/>
                      <w:szCs w:val="21"/>
                    </w:rPr>
                    <w:t>化学需氧量</w:t>
                  </w:r>
                </w:p>
              </w:tc>
              <w:tc>
                <w:tcPr>
                  <w:tcW w:w="788" w:type="pct"/>
                  <w:tcBorders>
                    <w:tl2br w:val="nil"/>
                    <w:tr2bl w:val="nil"/>
                  </w:tcBorders>
                  <w:vAlign w:val="center"/>
                </w:tcPr>
                <w:p w14:paraId="7C3DE830" w14:textId="77777777" w:rsidR="00BD7704" w:rsidRDefault="00000000">
                  <w:pPr>
                    <w:adjustRightInd w:val="0"/>
                    <w:snapToGrid w:val="0"/>
                    <w:jc w:val="center"/>
                    <w:rPr>
                      <w:rFonts w:ascii="Times New Roman" w:hAnsi="Times New Roman"/>
                      <w:bCs/>
                      <w:szCs w:val="21"/>
                    </w:rPr>
                  </w:pPr>
                  <w:r>
                    <w:rPr>
                      <w:rFonts w:ascii="Times New Roman" w:hAnsi="Times New Roman"/>
                      <w:bCs/>
                      <w:szCs w:val="21"/>
                    </w:rPr>
                    <w:t>氨氮</w:t>
                  </w:r>
                </w:p>
              </w:tc>
              <w:tc>
                <w:tcPr>
                  <w:tcW w:w="610" w:type="pct"/>
                  <w:tcBorders>
                    <w:tl2br w:val="nil"/>
                    <w:tr2bl w:val="nil"/>
                  </w:tcBorders>
                  <w:vAlign w:val="center"/>
                </w:tcPr>
                <w:p w14:paraId="6E016AF4" w14:textId="77777777" w:rsidR="00BD7704" w:rsidRDefault="00000000">
                  <w:pPr>
                    <w:adjustRightInd w:val="0"/>
                    <w:snapToGrid w:val="0"/>
                    <w:jc w:val="center"/>
                    <w:rPr>
                      <w:rFonts w:ascii="Times New Roman" w:hAnsi="Times New Roman"/>
                      <w:bCs/>
                      <w:szCs w:val="21"/>
                    </w:rPr>
                  </w:pPr>
                  <w:r>
                    <w:rPr>
                      <w:rFonts w:ascii="Times New Roman" w:hAnsi="Times New Roman"/>
                      <w:bCs/>
                      <w:szCs w:val="21"/>
                    </w:rPr>
                    <w:t>总磷</w:t>
                  </w:r>
                </w:p>
              </w:tc>
            </w:tr>
            <w:tr w:rsidR="00BD7704" w14:paraId="2459CBE2" w14:textId="77777777">
              <w:trPr>
                <w:trHeight w:val="342"/>
              </w:trPr>
              <w:tc>
                <w:tcPr>
                  <w:tcW w:w="1042" w:type="pct"/>
                  <w:vMerge w:val="restart"/>
                  <w:tcBorders>
                    <w:tl2br w:val="nil"/>
                    <w:tr2bl w:val="nil"/>
                  </w:tcBorders>
                  <w:vAlign w:val="center"/>
                </w:tcPr>
                <w:p w14:paraId="5340F004" w14:textId="77777777" w:rsidR="00BD7704" w:rsidRDefault="00000000">
                  <w:pPr>
                    <w:jc w:val="center"/>
                    <w:rPr>
                      <w:rFonts w:ascii="Times New Roman" w:hAnsi="Times New Roman"/>
                      <w:szCs w:val="21"/>
                    </w:rPr>
                  </w:pPr>
                  <w:r>
                    <w:rPr>
                      <w:rFonts w:ascii="Times New Roman" w:hAnsi="Times New Roman" w:hint="eastAsia"/>
                      <w:szCs w:val="21"/>
                    </w:rPr>
                    <w:t>2022.5.30</w:t>
                  </w:r>
                  <w:r>
                    <w:rPr>
                      <w:rFonts w:ascii="Times New Roman" w:hAnsi="Times New Roman"/>
                      <w:szCs w:val="21"/>
                    </w:rPr>
                    <w:t>~</w:t>
                  </w:r>
                  <w:r>
                    <w:rPr>
                      <w:rFonts w:ascii="Times New Roman" w:hAnsi="Times New Roman" w:hint="eastAsia"/>
                      <w:szCs w:val="21"/>
                    </w:rPr>
                    <w:t>2022.6.5</w:t>
                  </w:r>
                </w:p>
              </w:tc>
              <w:tc>
                <w:tcPr>
                  <w:tcW w:w="1578" w:type="pct"/>
                  <w:tcBorders>
                    <w:tl2br w:val="nil"/>
                    <w:tr2bl w:val="nil"/>
                  </w:tcBorders>
                  <w:vAlign w:val="center"/>
                </w:tcPr>
                <w:p w14:paraId="7D449DD2" w14:textId="77777777" w:rsidR="00BD7704" w:rsidRDefault="00000000">
                  <w:pPr>
                    <w:jc w:val="center"/>
                    <w:rPr>
                      <w:rFonts w:ascii="Times New Roman" w:hAnsi="Times New Roman"/>
                      <w:szCs w:val="21"/>
                    </w:rPr>
                  </w:pPr>
                  <w:r>
                    <w:rPr>
                      <w:rFonts w:ascii="Times New Roman" w:hAnsi="Times New Roman" w:hint="eastAsia"/>
                      <w:szCs w:val="21"/>
                    </w:rPr>
                    <w:t>大沙河睢阳包公庙</w:t>
                  </w:r>
                  <w:r>
                    <w:rPr>
                      <w:rFonts w:ascii="Times New Roman" w:hAnsi="Times New Roman"/>
                      <w:szCs w:val="21"/>
                    </w:rPr>
                    <w:t>断面</w:t>
                  </w:r>
                </w:p>
              </w:tc>
              <w:tc>
                <w:tcPr>
                  <w:tcW w:w="979" w:type="pct"/>
                  <w:tcBorders>
                    <w:tl2br w:val="nil"/>
                    <w:tr2bl w:val="nil"/>
                  </w:tcBorders>
                  <w:vAlign w:val="center"/>
                </w:tcPr>
                <w:p w14:paraId="4C676F5C" w14:textId="77777777" w:rsidR="00BD7704" w:rsidRDefault="00000000">
                  <w:pPr>
                    <w:jc w:val="center"/>
                    <w:rPr>
                      <w:rFonts w:ascii="Times New Roman" w:hAnsi="Times New Roman"/>
                      <w:szCs w:val="21"/>
                    </w:rPr>
                  </w:pPr>
                  <w:r>
                    <w:rPr>
                      <w:rFonts w:ascii="Times New Roman" w:hAnsi="Times New Roman" w:hint="eastAsia"/>
                      <w:szCs w:val="21"/>
                    </w:rPr>
                    <w:t>23.8</w:t>
                  </w:r>
                </w:p>
              </w:tc>
              <w:tc>
                <w:tcPr>
                  <w:tcW w:w="788" w:type="pct"/>
                  <w:tcBorders>
                    <w:tl2br w:val="nil"/>
                    <w:tr2bl w:val="nil"/>
                  </w:tcBorders>
                  <w:vAlign w:val="center"/>
                </w:tcPr>
                <w:p w14:paraId="3727EFD1" w14:textId="77777777" w:rsidR="00BD7704" w:rsidRDefault="00000000">
                  <w:pPr>
                    <w:jc w:val="center"/>
                    <w:rPr>
                      <w:rFonts w:ascii="Times New Roman" w:hAnsi="Times New Roman"/>
                      <w:szCs w:val="21"/>
                    </w:rPr>
                  </w:pPr>
                  <w:r>
                    <w:rPr>
                      <w:rFonts w:ascii="Times New Roman" w:hAnsi="Times New Roman" w:hint="eastAsia"/>
                      <w:szCs w:val="21"/>
                    </w:rPr>
                    <w:t>0.06</w:t>
                  </w:r>
                </w:p>
              </w:tc>
              <w:tc>
                <w:tcPr>
                  <w:tcW w:w="610" w:type="pct"/>
                  <w:tcBorders>
                    <w:tl2br w:val="nil"/>
                    <w:tr2bl w:val="nil"/>
                  </w:tcBorders>
                  <w:vAlign w:val="center"/>
                </w:tcPr>
                <w:p w14:paraId="12280523" w14:textId="77777777" w:rsidR="00BD7704" w:rsidRDefault="00000000">
                  <w:pPr>
                    <w:jc w:val="center"/>
                    <w:rPr>
                      <w:rFonts w:ascii="Times New Roman" w:hAnsi="Times New Roman"/>
                      <w:szCs w:val="21"/>
                    </w:rPr>
                  </w:pPr>
                  <w:r>
                    <w:rPr>
                      <w:rFonts w:ascii="Times New Roman" w:hAnsi="Times New Roman" w:hint="eastAsia"/>
                      <w:szCs w:val="21"/>
                    </w:rPr>
                    <w:t>0.171</w:t>
                  </w:r>
                </w:p>
              </w:tc>
            </w:tr>
            <w:tr w:rsidR="00BD7704" w14:paraId="610AF9F3" w14:textId="77777777">
              <w:trPr>
                <w:trHeight w:val="369"/>
              </w:trPr>
              <w:tc>
                <w:tcPr>
                  <w:tcW w:w="1042" w:type="pct"/>
                  <w:vMerge/>
                  <w:tcBorders>
                    <w:tl2br w:val="nil"/>
                    <w:tr2bl w:val="nil"/>
                  </w:tcBorders>
                  <w:vAlign w:val="center"/>
                </w:tcPr>
                <w:p w14:paraId="23EF7179" w14:textId="77777777" w:rsidR="00BD7704" w:rsidRDefault="00BD7704">
                  <w:pPr>
                    <w:jc w:val="center"/>
                    <w:rPr>
                      <w:rFonts w:ascii="Times New Roman" w:hAnsi="Times New Roman"/>
                      <w:szCs w:val="21"/>
                    </w:rPr>
                  </w:pPr>
                </w:p>
              </w:tc>
              <w:tc>
                <w:tcPr>
                  <w:tcW w:w="1578" w:type="pct"/>
                  <w:tcBorders>
                    <w:tl2br w:val="nil"/>
                    <w:tr2bl w:val="nil"/>
                  </w:tcBorders>
                  <w:vAlign w:val="center"/>
                </w:tcPr>
                <w:p w14:paraId="33E0F6AA" w14:textId="77777777" w:rsidR="00BD7704" w:rsidRDefault="00000000">
                  <w:pPr>
                    <w:jc w:val="center"/>
                    <w:rPr>
                      <w:rFonts w:ascii="Times New Roman" w:hAnsi="Times New Roman"/>
                      <w:szCs w:val="21"/>
                    </w:rPr>
                  </w:pPr>
                  <w:r>
                    <w:rPr>
                      <w:rFonts w:ascii="Times New Roman" w:hAnsi="Times New Roman"/>
                      <w:szCs w:val="21"/>
                    </w:rPr>
                    <w:t>Ⅳ</w:t>
                  </w:r>
                  <w:r>
                    <w:rPr>
                      <w:rFonts w:ascii="Times New Roman" w:hAnsi="Times New Roman"/>
                      <w:szCs w:val="21"/>
                    </w:rPr>
                    <w:t>类标准限值</w:t>
                  </w:r>
                </w:p>
              </w:tc>
              <w:tc>
                <w:tcPr>
                  <w:tcW w:w="979" w:type="pct"/>
                  <w:tcBorders>
                    <w:tl2br w:val="nil"/>
                    <w:tr2bl w:val="nil"/>
                  </w:tcBorders>
                  <w:vAlign w:val="center"/>
                </w:tcPr>
                <w:p w14:paraId="5863AB14" w14:textId="77777777" w:rsidR="00BD7704"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30</w:t>
                  </w:r>
                </w:p>
              </w:tc>
              <w:tc>
                <w:tcPr>
                  <w:tcW w:w="788" w:type="pct"/>
                  <w:tcBorders>
                    <w:tl2br w:val="nil"/>
                    <w:tr2bl w:val="nil"/>
                  </w:tcBorders>
                  <w:vAlign w:val="center"/>
                </w:tcPr>
                <w:p w14:paraId="02A6F782" w14:textId="77777777" w:rsidR="00BD7704"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1.5</w:t>
                  </w:r>
                </w:p>
              </w:tc>
              <w:tc>
                <w:tcPr>
                  <w:tcW w:w="610" w:type="pct"/>
                  <w:tcBorders>
                    <w:tl2br w:val="nil"/>
                    <w:tr2bl w:val="nil"/>
                  </w:tcBorders>
                  <w:vAlign w:val="center"/>
                </w:tcPr>
                <w:p w14:paraId="5A71F684" w14:textId="77777777" w:rsidR="00BD7704"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0.3</w:t>
                  </w:r>
                </w:p>
              </w:tc>
            </w:tr>
          </w:tbl>
          <w:p w14:paraId="7D23C181" w14:textId="77777777" w:rsidR="00BD7704" w:rsidRDefault="00000000">
            <w:pPr>
              <w:spacing w:line="480" w:lineRule="exact"/>
              <w:ind w:firstLineChars="200" w:firstLine="480"/>
              <w:rPr>
                <w:rFonts w:ascii="Times New Roman" w:hAnsi="Times New Roman"/>
                <w:sz w:val="24"/>
              </w:rPr>
            </w:pPr>
            <w:r>
              <w:rPr>
                <w:rFonts w:ascii="Times New Roman" w:hAnsi="Times New Roman"/>
                <w:sz w:val="24"/>
              </w:rPr>
              <w:t>由检测结果可知，</w:t>
            </w:r>
            <w:r>
              <w:rPr>
                <w:rFonts w:ascii="Times New Roman" w:hAnsi="Times New Roman" w:hint="eastAsia"/>
                <w:sz w:val="24"/>
              </w:rPr>
              <w:t>大沙河睢阳包公庙断面化学需氧量、氨氮、总磷能够</w:t>
            </w:r>
            <w:r>
              <w:rPr>
                <w:rFonts w:ascii="Times New Roman" w:hAnsi="Times New Roman"/>
                <w:sz w:val="24"/>
              </w:rPr>
              <w:t>满足《地表水环境质量标准》（</w:t>
            </w:r>
            <w:r>
              <w:rPr>
                <w:rFonts w:ascii="Times New Roman" w:hAnsi="Times New Roman"/>
                <w:sz w:val="24"/>
              </w:rPr>
              <w:t>GB3838-2002</w:t>
            </w:r>
            <w:r>
              <w:rPr>
                <w:rFonts w:ascii="Times New Roman" w:hAnsi="Times New Roman"/>
                <w:sz w:val="24"/>
              </w:rPr>
              <w:t>）</w:t>
            </w:r>
            <w:r>
              <w:rPr>
                <w:rFonts w:ascii="Times New Roman" w:hAnsi="Times New Roman"/>
                <w:sz w:val="24"/>
              </w:rPr>
              <w:t>IV</w:t>
            </w:r>
            <w:r>
              <w:rPr>
                <w:rFonts w:ascii="Times New Roman" w:hAnsi="Times New Roman"/>
                <w:sz w:val="24"/>
              </w:rPr>
              <w:t>类</w:t>
            </w:r>
            <w:r>
              <w:rPr>
                <w:rFonts w:ascii="Times New Roman" w:hAnsi="Times New Roman" w:hint="eastAsia"/>
                <w:sz w:val="24"/>
              </w:rPr>
              <w:t>标准</w:t>
            </w:r>
            <w:r>
              <w:rPr>
                <w:rFonts w:ascii="Times New Roman" w:hAnsi="Times New Roman"/>
                <w:sz w:val="24"/>
              </w:rPr>
              <w:t>要求。</w:t>
            </w:r>
          </w:p>
          <w:p w14:paraId="5FC37716" w14:textId="77777777" w:rsidR="00BD7704" w:rsidRDefault="00000000">
            <w:pPr>
              <w:spacing w:line="360" w:lineRule="auto"/>
              <w:jc w:val="left"/>
              <w:rPr>
                <w:rFonts w:ascii="Times New Roman" w:hAnsi="Times New Roman"/>
                <w:b/>
                <w:bCs/>
                <w:sz w:val="24"/>
              </w:rPr>
            </w:pPr>
            <w:r>
              <w:rPr>
                <w:rFonts w:ascii="Times New Roman" w:hAnsi="Times New Roman" w:hint="eastAsia"/>
                <w:b/>
                <w:bCs/>
                <w:sz w:val="24"/>
              </w:rPr>
              <w:t>3</w:t>
            </w:r>
            <w:r>
              <w:rPr>
                <w:rFonts w:ascii="Times New Roman" w:hAnsi="Times New Roman"/>
                <w:b/>
                <w:bCs/>
                <w:sz w:val="24"/>
              </w:rPr>
              <w:t>、声环境质量现状</w:t>
            </w:r>
          </w:p>
          <w:p w14:paraId="68BC5F55" w14:textId="77777777" w:rsidR="00BD7704" w:rsidRDefault="00000000">
            <w:pPr>
              <w:spacing w:line="360" w:lineRule="auto"/>
              <w:ind w:firstLineChars="200" w:firstLine="480"/>
              <w:rPr>
                <w:rFonts w:ascii="Times New Roman" w:hAnsi="Times New Roman"/>
                <w:sz w:val="24"/>
              </w:rPr>
            </w:pPr>
            <w:r>
              <w:rPr>
                <w:rFonts w:ascii="Times New Roman" w:hAnsi="Times New Roman"/>
                <w:kern w:val="0"/>
                <w:sz w:val="24"/>
              </w:rPr>
              <w:t>根据声环境功能区的划分要求，项目</w:t>
            </w:r>
            <w:proofErr w:type="gramStart"/>
            <w:r>
              <w:rPr>
                <w:rFonts w:ascii="Times New Roman" w:hAnsi="Times New Roman"/>
                <w:kern w:val="0"/>
                <w:sz w:val="24"/>
              </w:rPr>
              <w:t>区域声</w:t>
            </w:r>
            <w:proofErr w:type="gramEnd"/>
            <w:r>
              <w:rPr>
                <w:rFonts w:ascii="Times New Roman" w:hAnsi="Times New Roman"/>
                <w:kern w:val="0"/>
                <w:sz w:val="24"/>
              </w:rPr>
              <w:t>环境应执行《声环境质量标准》（</w:t>
            </w:r>
            <w:r>
              <w:rPr>
                <w:rFonts w:ascii="Times New Roman" w:hAnsi="Times New Roman"/>
                <w:kern w:val="0"/>
                <w:sz w:val="24"/>
              </w:rPr>
              <w:t>GB3096-2008</w:t>
            </w:r>
            <w:r>
              <w:rPr>
                <w:rFonts w:ascii="Times New Roman" w:hAnsi="Times New Roman"/>
                <w:kern w:val="0"/>
                <w:sz w:val="24"/>
              </w:rPr>
              <w:t>）</w:t>
            </w:r>
            <w:r>
              <w:rPr>
                <w:rFonts w:ascii="Times New Roman" w:hAnsi="Times New Roman" w:hint="eastAsia"/>
                <w:kern w:val="0"/>
                <w:sz w:val="24"/>
              </w:rPr>
              <w:t>2</w:t>
            </w:r>
            <w:r>
              <w:rPr>
                <w:rFonts w:ascii="Times New Roman" w:hAnsi="Times New Roman"/>
                <w:kern w:val="0"/>
                <w:sz w:val="24"/>
              </w:rPr>
              <w:t>类标准。根据《建设项目环境影响报告表》内容、格式及编制技术指南常见问题解答（</w:t>
            </w:r>
            <w:r>
              <w:rPr>
                <w:rFonts w:ascii="Times New Roman" w:hAnsi="Times New Roman"/>
                <w:kern w:val="0"/>
                <w:sz w:val="24"/>
              </w:rPr>
              <w:t>2021.10.20</w:t>
            </w:r>
            <w:r>
              <w:rPr>
                <w:rFonts w:ascii="Times New Roman" w:hAnsi="Times New Roman"/>
                <w:kern w:val="0"/>
                <w:sz w:val="24"/>
              </w:rPr>
              <w:t>）发布，厂界外周边</w:t>
            </w:r>
            <w:r>
              <w:rPr>
                <w:rFonts w:ascii="Times New Roman" w:hAnsi="Times New Roman"/>
                <w:kern w:val="0"/>
                <w:sz w:val="24"/>
              </w:rPr>
              <w:t>50</w:t>
            </w:r>
            <w:r>
              <w:rPr>
                <w:rFonts w:ascii="Times New Roman" w:hAnsi="Times New Roman"/>
                <w:kern w:val="0"/>
                <w:sz w:val="24"/>
              </w:rPr>
              <w:t>米范围内无声环境保护目标的建设项目，不再要求</w:t>
            </w:r>
            <w:proofErr w:type="gramStart"/>
            <w:r>
              <w:rPr>
                <w:rFonts w:ascii="Times New Roman" w:hAnsi="Times New Roman"/>
                <w:kern w:val="0"/>
                <w:sz w:val="24"/>
              </w:rPr>
              <w:t>提供声</w:t>
            </w:r>
            <w:proofErr w:type="gramEnd"/>
            <w:r>
              <w:rPr>
                <w:rFonts w:ascii="Times New Roman" w:hAnsi="Times New Roman"/>
                <w:kern w:val="0"/>
                <w:sz w:val="24"/>
              </w:rPr>
              <w:t>环境质量现状监测数据。</w:t>
            </w:r>
            <w:r>
              <w:rPr>
                <w:rFonts w:ascii="Times New Roman" w:hAnsi="Times New Roman" w:hint="eastAsia"/>
                <w:kern w:val="0"/>
                <w:sz w:val="24"/>
              </w:rPr>
              <w:t>本项目厂界外</w:t>
            </w:r>
            <w:r>
              <w:rPr>
                <w:rFonts w:ascii="Times New Roman" w:hAnsi="Times New Roman" w:hint="eastAsia"/>
                <w:kern w:val="0"/>
                <w:sz w:val="24"/>
              </w:rPr>
              <w:t>50m</w:t>
            </w:r>
            <w:r>
              <w:rPr>
                <w:rFonts w:ascii="Times New Roman" w:hAnsi="Times New Roman" w:hint="eastAsia"/>
                <w:kern w:val="0"/>
                <w:sz w:val="24"/>
              </w:rPr>
              <w:t>范围内无声环境保护目标，</w:t>
            </w:r>
            <w:r>
              <w:rPr>
                <w:rFonts w:ascii="Times New Roman" w:hAnsi="Times New Roman"/>
                <w:kern w:val="0"/>
                <w:sz w:val="24"/>
              </w:rPr>
              <w:t>因此，</w:t>
            </w:r>
            <w:r>
              <w:rPr>
                <w:rFonts w:ascii="Times New Roman" w:hAnsi="Times New Roman" w:hint="eastAsia"/>
                <w:kern w:val="0"/>
                <w:sz w:val="24"/>
              </w:rPr>
              <w:t>不再进行声环境质量现状监测</w:t>
            </w:r>
            <w:r>
              <w:rPr>
                <w:rFonts w:ascii="Times New Roman" w:hAnsi="Times New Roman"/>
                <w:kern w:val="0"/>
                <w:sz w:val="24"/>
              </w:rPr>
              <w:t>。</w:t>
            </w:r>
          </w:p>
          <w:p w14:paraId="1DA21FA4" w14:textId="77777777" w:rsidR="00BD7704" w:rsidRDefault="00000000">
            <w:pPr>
              <w:adjustRightInd w:val="0"/>
              <w:snapToGrid w:val="0"/>
              <w:spacing w:line="360" w:lineRule="auto"/>
              <w:jc w:val="left"/>
              <w:rPr>
                <w:rFonts w:ascii="Times New Roman" w:hAnsi="Times New Roman"/>
                <w:b/>
                <w:kern w:val="0"/>
                <w:sz w:val="24"/>
              </w:rPr>
            </w:pPr>
            <w:r>
              <w:rPr>
                <w:rFonts w:ascii="Times New Roman" w:hAnsi="Times New Roman" w:hint="eastAsia"/>
                <w:b/>
                <w:kern w:val="0"/>
                <w:sz w:val="24"/>
              </w:rPr>
              <w:t>4</w:t>
            </w:r>
            <w:r>
              <w:rPr>
                <w:rFonts w:ascii="Times New Roman" w:hAnsi="Times New Roman"/>
                <w:b/>
                <w:kern w:val="0"/>
                <w:sz w:val="24"/>
              </w:rPr>
              <w:t>、地下水环境</w:t>
            </w:r>
          </w:p>
          <w:p w14:paraId="6FA48F4C" w14:textId="77777777" w:rsidR="00BD7704" w:rsidRDefault="00000000">
            <w:pPr>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根据《环境影响评价技术导则</w:t>
            </w:r>
            <w:r>
              <w:rPr>
                <w:rFonts w:ascii="Times New Roman" w:hAnsi="Times New Roman"/>
                <w:kern w:val="0"/>
                <w:sz w:val="24"/>
              </w:rPr>
              <w:t xml:space="preserve"> </w:t>
            </w:r>
            <w:r>
              <w:rPr>
                <w:rFonts w:ascii="Times New Roman" w:hAnsi="Times New Roman"/>
                <w:kern w:val="0"/>
                <w:sz w:val="24"/>
              </w:rPr>
              <w:t>地下水环境》（</w:t>
            </w:r>
            <w:r>
              <w:rPr>
                <w:rFonts w:ascii="Times New Roman" w:hAnsi="Times New Roman"/>
                <w:kern w:val="0"/>
                <w:sz w:val="24"/>
              </w:rPr>
              <w:t>HJ610-2016</w:t>
            </w:r>
            <w:r>
              <w:rPr>
                <w:rFonts w:ascii="Times New Roman" w:hAnsi="Times New Roman"/>
                <w:kern w:val="0"/>
                <w:sz w:val="24"/>
              </w:rPr>
              <w:t>）附录</w:t>
            </w:r>
            <w:r>
              <w:rPr>
                <w:rFonts w:ascii="Times New Roman" w:hAnsi="Times New Roman"/>
                <w:kern w:val="0"/>
                <w:sz w:val="24"/>
              </w:rPr>
              <w:t>A</w:t>
            </w:r>
            <w:r>
              <w:rPr>
                <w:rFonts w:ascii="Times New Roman" w:hAnsi="Times New Roman"/>
                <w:kern w:val="0"/>
                <w:sz w:val="24"/>
              </w:rPr>
              <w:t>地下水环境影响评价行业分类表，本项目属于</w:t>
            </w:r>
            <w:r>
              <w:rPr>
                <w:rFonts w:ascii="Times New Roman" w:hAnsi="Times New Roman"/>
                <w:kern w:val="0"/>
                <w:sz w:val="24"/>
              </w:rPr>
              <w:t>“</w:t>
            </w:r>
            <w:r>
              <w:rPr>
                <w:rFonts w:ascii="Times New Roman" w:hAnsi="Times New Roman" w:hint="eastAsia"/>
                <w:kern w:val="0"/>
                <w:sz w:val="24"/>
              </w:rPr>
              <w:t>J</w:t>
            </w:r>
            <w:r>
              <w:rPr>
                <w:rFonts w:ascii="Times New Roman" w:hAnsi="Times New Roman"/>
                <w:kern w:val="0"/>
                <w:sz w:val="24"/>
              </w:rPr>
              <w:t xml:space="preserve"> </w:t>
            </w:r>
            <w:r>
              <w:rPr>
                <w:rFonts w:ascii="Times New Roman" w:hAnsi="Times New Roman" w:hint="eastAsia"/>
                <w:kern w:val="0"/>
                <w:sz w:val="24"/>
              </w:rPr>
              <w:t>非金属矿采选及制品制</w:t>
            </w:r>
            <w:r>
              <w:rPr>
                <w:rFonts w:ascii="Times New Roman" w:hAnsi="Times New Roman" w:hint="eastAsia"/>
                <w:kern w:val="0"/>
                <w:sz w:val="24"/>
              </w:rPr>
              <w:lastRenderedPageBreak/>
              <w:t>造</w:t>
            </w:r>
            <w:r>
              <w:rPr>
                <w:rFonts w:ascii="Times New Roman" w:hAnsi="Times New Roman"/>
                <w:kern w:val="0"/>
                <w:sz w:val="24"/>
              </w:rPr>
              <w:t>”</w:t>
            </w:r>
            <w:r>
              <w:rPr>
                <w:rFonts w:ascii="Times New Roman" w:hAnsi="Times New Roman"/>
                <w:kern w:val="0"/>
                <w:sz w:val="24"/>
              </w:rPr>
              <w:t>中</w:t>
            </w:r>
            <w:r>
              <w:rPr>
                <w:rFonts w:ascii="Times New Roman" w:hAnsi="Times New Roman"/>
                <w:kern w:val="0"/>
                <w:sz w:val="24"/>
              </w:rPr>
              <w:t>“</w:t>
            </w:r>
            <w:r>
              <w:rPr>
                <w:rFonts w:ascii="Times New Roman" w:hAnsi="Times New Roman" w:hint="eastAsia"/>
                <w:kern w:val="0"/>
                <w:sz w:val="24"/>
              </w:rPr>
              <w:t>60</w:t>
            </w:r>
            <w:r>
              <w:rPr>
                <w:rFonts w:ascii="Times New Roman" w:hAnsi="Times New Roman" w:hint="eastAsia"/>
                <w:kern w:val="0"/>
                <w:sz w:val="24"/>
              </w:rPr>
              <w:t>、</w:t>
            </w:r>
            <w:proofErr w:type="gramStart"/>
            <w:r>
              <w:rPr>
                <w:rFonts w:ascii="Times New Roman" w:hAnsi="Times New Roman" w:hint="eastAsia"/>
                <w:kern w:val="0"/>
                <w:sz w:val="24"/>
              </w:rPr>
              <w:t>砼</w:t>
            </w:r>
            <w:proofErr w:type="gramEnd"/>
            <w:r>
              <w:rPr>
                <w:rFonts w:ascii="Times New Roman" w:hAnsi="Times New Roman" w:hint="eastAsia"/>
                <w:kern w:val="0"/>
                <w:sz w:val="24"/>
              </w:rPr>
              <w:t>结构构件制造、商品混凝土加工</w:t>
            </w:r>
            <w:r>
              <w:rPr>
                <w:rFonts w:ascii="Times New Roman" w:hAnsi="Times New Roman"/>
                <w:kern w:val="0"/>
                <w:sz w:val="24"/>
              </w:rPr>
              <w:t>”</w:t>
            </w:r>
            <w:r>
              <w:rPr>
                <w:rFonts w:ascii="Times New Roman" w:hAnsi="Times New Roman"/>
                <w:kern w:val="0"/>
                <w:sz w:val="24"/>
              </w:rPr>
              <w:t>类别，其中报告</w:t>
            </w:r>
            <w:proofErr w:type="gramStart"/>
            <w:r>
              <w:rPr>
                <w:rFonts w:ascii="Times New Roman" w:hAnsi="Times New Roman"/>
                <w:kern w:val="0"/>
                <w:sz w:val="24"/>
              </w:rPr>
              <w:t>表项目</w:t>
            </w:r>
            <w:proofErr w:type="gramEnd"/>
            <w:r>
              <w:rPr>
                <w:rFonts w:ascii="Times New Roman" w:hAnsi="Times New Roman"/>
                <w:kern w:val="0"/>
                <w:sz w:val="24"/>
              </w:rPr>
              <w:t>为</w:t>
            </w:r>
            <w:r>
              <w:rPr>
                <w:rFonts w:ascii="Times New Roman" w:hAnsi="Times New Roman"/>
                <w:kern w:val="0"/>
                <w:sz w:val="24"/>
              </w:rPr>
              <w:t>Ⅳ</w:t>
            </w:r>
            <w:r>
              <w:rPr>
                <w:rFonts w:ascii="Times New Roman" w:hAnsi="Times New Roman"/>
                <w:kern w:val="0"/>
                <w:sz w:val="24"/>
              </w:rPr>
              <w:t>类项目，</w:t>
            </w:r>
            <w:r>
              <w:rPr>
                <w:rFonts w:ascii="Times New Roman" w:hAnsi="Times New Roman"/>
                <w:kern w:val="0"/>
                <w:sz w:val="24"/>
              </w:rPr>
              <w:t>Ⅳ</w:t>
            </w:r>
            <w:r>
              <w:rPr>
                <w:rFonts w:ascii="Times New Roman" w:hAnsi="Times New Roman"/>
                <w:kern w:val="0"/>
                <w:sz w:val="24"/>
              </w:rPr>
              <w:t>类建设项目可不开展地下水环境影响评价。因此，本次评价不</w:t>
            </w:r>
            <w:r>
              <w:rPr>
                <w:rFonts w:ascii="Times New Roman" w:hAnsi="Times New Roman" w:hint="eastAsia"/>
                <w:kern w:val="0"/>
                <w:sz w:val="24"/>
              </w:rPr>
              <w:t>再</w:t>
            </w:r>
            <w:r>
              <w:rPr>
                <w:rFonts w:ascii="Times New Roman" w:hAnsi="Times New Roman"/>
                <w:kern w:val="0"/>
                <w:sz w:val="24"/>
              </w:rPr>
              <w:t>地下水环境质量现状</w:t>
            </w:r>
            <w:r>
              <w:rPr>
                <w:rFonts w:ascii="Times New Roman" w:hAnsi="Times New Roman" w:hint="eastAsia"/>
                <w:kern w:val="0"/>
                <w:sz w:val="24"/>
              </w:rPr>
              <w:t>调查</w:t>
            </w:r>
            <w:r>
              <w:rPr>
                <w:rFonts w:ascii="Times New Roman" w:hAnsi="Times New Roman"/>
                <w:kern w:val="0"/>
                <w:sz w:val="24"/>
              </w:rPr>
              <w:t>。</w:t>
            </w:r>
          </w:p>
          <w:p w14:paraId="171A43B5" w14:textId="77777777" w:rsidR="00BD7704" w:rsidRDefault="00000000">
            <w:pPr>
              <w:adjustRightInd w:val="0"/>
              <w:snapToGrid w:val="0"/>
              <w:spacing w:line="360" w:lineRule="auto"/>
              <w:jc w:val="left"/>
              <w:rPr>
                <w:rFonts w:ascii="Times New Roman" w:hAnsi="Times New Roman"/>
                <w:b/>
                <w:kern w:val="0"/>
                <w:sz w:val="24"/>
              </w:rPr>
            </w:pPr>
            <w:r>
              <w:rPr>
                <w:rFonts w:ascii="Times New Roman" w:hAnsi="Times New Roman" w:hint="eastAsia"/>
                <w:b/>
                <w:kern w:val="0"/>
                <w:sz w:val="24"/>
              </w:rPr>
              <w:t>5</w:t>
            </w:r>
            <w:r>
              <w:rPr>
                <w:rFonts w:ascii="Times New Roman" w:hAnsi="Times New Roman"/>
                <w:b/>
                <w:kern w:val="0"/>
                <w:sz w:val="24"/>
              </w:rPr>
              <w:t>、土壤环境</w:t>
            </w:r>
          </w:p>
          <w:p w14:paraId="65A43C36" w14:textId="77777777" w:rsidR="00BD7704" w:rsidRDefault="00000000">
            <w:pPr>
              <w:spacing w:line="360" w:lineRule="auto"/>
              <w:ind w:firstLineChars="200" w:firstLine="480"/>
              <w:jc w:val="left"/>
              <w:rPr>
                <w:rFonts w:ascii="Times New Roman" w:hAnsi="Times New Roman"/>
                <w:b/>
                <w:bCs/>
                <w:sz w:val="24"/>
              </w:rPr>
            </w:pPr>
            <w:r>
              <w:rPr>
                <w:rFonts w:ascii="Times New Roman" w:hAnsi="Times New Roman" w:hint="eastAsia"/>
                <w:kern w:val="0"/>
                <w:sz w:val="24"/>
              </w:rPr>
              <w:t>根据</w:t>
            </w:r>
            <w:r>
              <w:rPr>
                <w:rFonts w:ascii="Times New Roman" w:hAnsi="Times New Roman"/>
                <w:kern w:val="0"/>
                <w:sz w:val="24"/>
              </w:rPr>
              <w:t>《</w:t>
            </w:r>
            <w:r>
              <w:rPr>
                <w:rFonts w:ascii="Times New Roman" w:hAnsi="Times New Roman" w:hint="eastAsia"/>
                <w:kern w:val="0"/>
                <w:sz w:val="24"/>
              </w:rPr>
              <w:t>建设项目环境影响报告表编制技术指南</w:t>
            </w:r>
            <w:r>
              <w:rPr>
                <w:rFonts w:ascii="Times New Roman" w:hAnsi="Times New Roman"/>
                <w:kern w:val="0"/>
                <w:sz w:val="24"/>
              </w:rPr>
              <w:t>》</w:t>
            </w:r>
            <w:r>
              <w:rPr>
                <w:rFonts w:ascii="Times New Roman" w:hAnsi="Times New Roman" w:hint="eastAsia"/>
                <w:kern w:val="0"/>
                <w:sz w:val="24"/>
              </w:rPr>
              <w:t>（污染影响类），原则上不开展土壤环境质量现状调查，建设项目存在土壤环境污染途径的，应结合污染源、保护目标分布情况开展现状调查以留作背景值。本项目拟对厂区地面全部硬化，化粪池、沉淀池、</w:t>
            </w:r>
            <w:proofErr w:type="gramStart"/>
            <w:r>
              <w:rPr>
                <w:rFonts w:ascii="Times New Roman" w:hAnsi="Times New Roman" w:hint="eastAsia"/>
                <w:kern w:val="0"/>
                <w:sz w:val="24"/>
              </w:rPr>
              <w:t>危废暂存</w:t>
            </w:r>
            <w:proofErr w:type="gramEnd"/>
            <w:r>
              <w:rPr>
                <w:rFonts w:ascii="Times New Roman" w:hAnsi="Times New Roman" w:hint="eastAsia"/>
                <w:kern w:val="0"/>
                <w:sz w:val="24"/>
              </w:rPr>
              <w:t>间</w:t>
            </w:r>
            <w:proofErr w:type="gramStart"/>
            <w:r>
              <w:rPr>
                <w:rFonts w:ascii="Times New Roman" w:hAnsi="Times New Roman" w:hint="eastAsia"/>
                <w:kern w:val="0"/>
                <w:sz w:val="24"/>
              </w:rPr>
              <w:t>按重点</w:t>
            </w:r>
            <w:proofErr w:type="gramEnd"/>
            <w:r>
              <w:rPr>
                <w:rFonts w:ascii="Times New Roman" w:hAnsi="Times New Roman" w:hint="eastAsia"/>
                <w:kern w:val="0"/>
                <w:sz w:val="24"/>
              </w:rPr>
              <w:t>防渗要求进行建设，同时加强生产运行中的管理，不存在土壤环境污染途径，因此，不再进行土壤环境质量现状调查。</w:t>
            </w:r>
          </w:p>
          <w:p w14:paraId="68A6CC11" w14:textId="77777777" w:rsidR="00BD7704" w:rsidRDefault="00000000">
            <w:pPr>
              <w:spacing w:line="360" w:lineRule="auto"/>
              <w:jc w:val="left"/>
              <w:rPr>
                <w:rFonts w:ascii="Times New Roman" w:hAnsi="Times New Roman"/>
                <w:b/>
                <w:bCs/>
                <w:sz w:val="24"/>
              </w:rPr>
            </w:pPr>
            <w:r>
              <w:rPr>
                <w:rFonts w:ascii="Times New Roman" w:hAnsi="Times New Roman" w:hint="eastAsia"/>
                <w:b/>
                <w:bCs/>
                <w:sz w:val="24"/>
              </w:rPr>
              <w:t>6</w:t>
            </w:r>
            <w:r>
              <w:rPr>
                <w:rFonts w:ascii="Times New Roman" w:hAnsi="Times New Roman"/>
                <w:b/>
                <w:bCs/>
                <w:sz w:val="24"/>
              </w:rPr>
              <w:t>、生态环境质量现状</w:t>
            </w:r>
          </w:p>
          <w:p w14:paraId="61EF89F5" w14:textId="77777777" w:rsidR="00BD7704" w:rsidRDefault="00000000">
            <w:pPr>
              <w:spacing w:line="360" w:lineRule="auto"/>
              <w:ind w:firstLineChars="200" w:firstLine="480"/>
              <w:jc w:val="left"/>
              <w:rPr>
                <w:rFonts w:ascii="Times New Roman" w:hAnsi="Times New Roman"/>
                <w:sz w:val="24"/>
              </w:rPr>
            </w:pPr>
            <w:r>
              <w:rPr>
                <w:rFonts w:ascii="Times New Roman" w:hAnsi="Times New Roman"/>
                <w:sz w:val="24"/>
              </w:rPr>
              <w:t>由于长期人为活动和自然条件的影响，区域内已无珍稀动植物存在，同时评价调查项目所在地附近无划定的风景名胜区、自然保护区及文化遗产等特殊保护目标。</w:t>
            </w:r>
          </w:p>
        </w:tc>
      </w:tr>
      <w:tr w:rsidR="00BD7704" w14:paraId="5D419A5F" w14:textId="77777777">
        <w:trPr>
          <w:trHeight w:val="23"/>
        </w:trPr>
        <w:tc>
          <w:tcPr>
            <w:tcW w:w="723" w:type="dxa"/>
            <w:vAlign w:val="center"/>
          </w:tcPr>
          <w:p w14:paraId="4C026E6D" w14:textId="77777777" w:rsidR="00BD7704" w:rsidRDefault="00000000">
            <w:pPr>
              <w:jc w:val="center"/>
              <w:rPr>
                <w:rFonts w:ascii="Times New Roman" w:hAnsi="Times New Roman"/>
                <w:b/>
                <w:bCs/>
                <w:sz w:val="24"/>
              </w:rPr>
            </w:pPr>
            <w:r>
              <w:rPr>
                <w:rFonts w:ascii="Times New Roman" w:hAnsi="Times New Roman"/>
                <w:b/>
                <w:bCs/>
                <w:sz w:val="24"/>
              </w:rPr>
              <w:lastRenderedPageBreak/>
              <w:t>环境保护目标</w:t>
            </w:r>
          </w:p>
        </w:tc>
        <w:tc>
          <w:tcPr>
            <w:tcW w:w="7799" w:type="dxa"/>
            <w:vAlign w:val="center"/>
          </w:tcPr>
          <w:p w14:paraId="14531B2D" w14:textId="77777777" w:rsidR="00BD7704" w:rsidRDefault="00000000">
            <w:pPr>
              <w:spacing w:line="360" w:lineRule="auto"/>
              <w:jc w:val="left"/>
              <w:rPr>
                <w:rFonts w:ascii="Times New Roman" w:hAnsi="Times New Roman"/>
                <w:b/>
                <w:bCs/>
                <w:sz w:val="24"/>
              </w:rPr>
            </w:pPr>
            <w:r>
              <w:rPr>
                <w:rFonts w:ascii="Times New Roman" w:hAnsi="Times New Roman"/>
                <w:b/>
                <w:bCs/>
                <w:sz w:val="24"/>
              </w:rPr>
              <w:t>1</w:t>
            </w:r>
            <w:r>
              <w:rPr>
                <w:rFonts w:ascii="Times New Roman" w:hAnsi="Times New Roman"/>
                <w:b/>
                <w:bCs/>
                <w:sz w:val="24"/>
              </w:rPr>
              <w:t>、大气环境保护目标</w:t>
            </w:r>
          </w:p>
          <w:p w14:paraId="53463D13" w14:textId="77777777" w:rsidR="00BD7704" w:rsidRDefault="00000000">
            <w:pPr>
              <w:spacing w:line="360" w:lineRule="auto"/>
              <w:ind w:firstLineChars="200" w:firstLine="480"/>
              <w:jc w:val="left"/>
              <w:rPr>
                <w:rFonts w:ascii="Times New Roman" w:hAnsi="Times New Roman"/>
                <w:sz w:val="24"/>
              </w:rPr>
            </w:pPr>
            <w:r>
              <w:rPr>
                <w:rFonts w:ascii="Times New Roman" w:hAnsi="Times New Roman" w:hint="eastAsia"/>
                <w:sz w:val="24"/>
              </w:rPr>
              <w:t>本项目位于商丘市宁陵县</w:t>
            </w:r>
            <w:proofErr w:type="gramStart"/>
            <w:r>
              <w:rPr>
                <w:rFonts w:ascii="Times New Roman" w:hAnsi="Times New Roman" w:hint="eastAsia"/>
                <w:sz w:val="24"/>
              </w:rPr>
              <w:t>逻</w:t>
            </w:r>
            <w:proofErr w:type="gramEnd"/>
            <w:r>
              <w:rPr>
                <w:rFonts w:ascii="Times New Roman" w:hAnsi="Times New Roman" w:hint="eastAsia"/>
                <w:sz w:val="24"/>
              </w:rPr>
              <w:t>岗镇</w:t>
            </w:r>
            <w:r>
              <w:rPr>
                <w:rFonts w:ascii="Times New Roman" w:hAnsi="Times New Roman" w:hint="eastAsia"/>
                <w:sz w:val="24"/>
              </w:rPr>
              <w:t>310</w:t>
            </w:r>
            <w:r>
              <w:rPr>
                <w:rFonts w:ascii="Times New Roman" w:hAnsi="Times New Roman" w:hint="eastAsia"/>
                <w:sz w:val="24"/>
              </w:rPr>
              <w:t>国道三丈寺红绿灯南</w:t>
            </w:r>
            <w:r>
              <w:rPr>
                <w:rFonts w:ascii="Times New Roman" w:hAnsi="Times New Roman" w:hint="eastAsia"/>
                <w:sz w:val="24"/>
              </w:rPr>
              <w:t>100</w:t>
            </w:r>
            <w:r>
              <w:rPr>
                <w:rFonts w:ascii="Times New Roman" w:hAnsi="Times New Roman" w:hint="eastAsia"/>
                <w:sz w:val="24"/>
              </w:rPr>
              <w:t>米路西，项目北侧为河南省三河种业有限公司，西侧为农田，南侧为宁陵县振远建材销售有限公司，南</w:t>
            </w:r>
            <w:r>
              <w:rPr>
                <w:rFonts w:ascii="Times New Roman" w:hAnsi="Times New Roman" w:hint="eastAsia"/>
                <w:sz w:val="24"/>
              </w:rPr>
              <w:t>103</w:t>
            </w:r>
            <w:r>
              <w:rPr>
                <w:rFonts w:ascii="Times New Roman" w:hAnsi="Times New Roman" w:hint="eastAsia"/>
                <w:sz w:val="24"/>
              </w:rPr>
              <w:t>米为清水河，东侧为</w:t>
            </w:r>
            <w:r>
              <w:rPr>
                <w:rFonts w:ascii="Times New Roman" w:hAnsi="Times New Roman" w:hint="eastAsia"/>
                <w:sz w:val="24"/>
              </w:rPr>
              <w:t>042</w:t>
            </w:r>
            <w:r>
              <w:rPr>
                <w:rFonts w:ascii="Times New Roman" w:hAnsi="Times New Roman" w:hint="eastAsia"/>
                <w:sz w:val="24"/>
              </w:rPr>
              <w:t>县道，东</w:t>
            </w:r>
            <w:r>
              <w:rPr>
                <w:rFonts w:ascii="Times New Roman" w:hAnsi="Times New Roman" w:hint="eastAsia"/>
                <w:sz w:val="24"/>
              </w:rPr>
              <w:t>102</w:t>
            </w:r>
            <w:r>
              <w:rPr>
                <w:rFonts w:ascii="Times New Roman" w:hAnsi="Times New Roman" w:hint="eastAsia"/>
                <w:sz w:val="24"/>
              </w:rPr>
              <w:t>米为清水河社区</w:t>
            </w:r>
            <w:r>
              <w:rPr>
                <w:rFonts w:ascii="Times New Roman" w:hAnsi="Times New Roman"/>
                <w:sz w:val="24"/>
              </w:rPr>
              <w:t>。</w:t>
            </w:r>
            <w:r>
              <w:rPr>
                <w:rFonts w:ascii="Times New Roman" w:hAnsi="Times New Roman" w:hint="eastAsia"/>
                <w:sz w:val="24"/>
              </w:rPr>
              <w:t>项目周边大气环境保护目标见表</w:t>
            </w:r>
            <w:r>
              <w:rPr>
                <w:rFonts w:ascii="Times New Roman" w:hAnsi="Times New Roman" w:hint="eastAsia"/>
                <w:sz w:val="24"/>
              </w:rPr>
              <w:t>3-3</w:t>
            </w:r>
            <w:r>
              <w:rPr>
                <w:rFonts w:ascii="Times New Roman" w:hAnsi="Times New Roman" w:hint="eastAsia"/>
                <w:sz w:val="24"/>
              </w:rPr>
              <w:t>。</w:t>
            </w:r>
          </w:p>
          <w:p w14:paraId="48A1F6CA" w14:textId="77777777" w:rsidR="00BD7704" w:rsidRDefault="00000000">
            <w:pPr>
              <w:spacing w:line="360" w:lineRule="auto"/>
              <w:ind w:firstLineChars="200"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3-</w:t>
            </w:r>
            <w:r>
              <w:rPr>
                <w:rFonts w:ascii="Times New Roman" w:hAnsi="Times New Roman" w:hint="eastAsia"/>
                <w:b/>
                <w:bCs/>
                <w:szCs w:val="21"/>
              </w:rPr>
              <w:t>3</w:t>
            </w:r>
            <w:r>
              <w:rPr>
                <w:rFonts w:ascii="Times New Roman" w:hAnsi="Times New Roman"/>
                <w:b/>
                <w:bCs/>
                <w:szCs w:val="21"/>
              </w:rPr>
              <w:t xml:space="preserve">  </w:t>
            </w:r>
            <w:r>
              <w:rPr>
                <w:rFonts w:ascii="Times New Roman" w:hAnsi="Times New Roman"/>
                <w:b/>
                <w:bCs/>
                <w:szCs w:val="21"/>
              </w:rPr>
              <w:t>大气环境保护目标一览表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207"/>
              <w:gridCol w:w="1111"/>
              <w:gridCol w:w="1615"/>
              <w:gridCol w:w="1064"/>
              <w:gridCol w:w="575"/>
              <w:gridCol w:w="812"/>
              <w:gridCol w:w="716"/>
            </w:tblGrid>
            <w:tr w:rsidR="00BD7704" w14:paraId="5E3CC812" w14:textId="77777777">
              <w:trPr>
                <w:trHeight w:val="414"/>
                <w:jc w:val="center"/>
              </w:trPr>
              <w:tc>
                <w:tcPr>
                  <w:tcW w:w="310" w:type="pct"/>
                  <w:vMerge w:val="restart"/>
                  <w:vAlign w:val="center"/>
                </w:tcPr>
                <w:p w14:paraId="08858B03"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环境</w:t>
                  </w:r>
                </w:p>
                <w:p w14:paraId="0632AD96"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类别</w:t>
                  </w:r>
                </w:p>
              </w:tc>
              <w:tc>
                <w:tcPr>
                  <w:tcW w:w="1529" w:type="pct"/>
                  <w:gridSpan w:val="2"/>
                  <w:vAlign w:val="center"/>
                </w:tcPr>
                <w:p w14:paraId="613A0F82" w14:textId="77777777" w:rsidR="00BD7704" w:rsidRDefault="00000000">
                  <w:pPr>
                    <w:tabs>
                      <w:tab w:val="left" w:pos="538"/>
                    </w:tabs>
                    <w:spacing w:line="360" w:lineRule="exact"/>
                    <w:jc w:val="center"/>
                    <w:rPr>
                      <w:rFonts w:ascii="Times New Roman" w:hAnsi="Times New Roman"/>
                      <w:b/>
                      <w:bCs/>
                      <w:szCs w:val="21"/>
                    </w:rPr>
                  </w:pPr>
                  <w:r>
                    <w:rPr>
                      <w:rFonts w:ascii="Times New Roman" w:hAnsi="Times New Roman"/>
                      <w:b/>
                      <w:bCs/>
                      <w:szCs w:val="21"/>
                    </w:rPr>
                    <w:t>经纬度</w:t>
                  </w:r>
                </w:p>
              </w:tc>
              <w:tc>
                <w:tcPr>
                  <w:tcW w:w="1066" w:type="pct"/>
                  <w:vMerge w:val="restart"/>
                  <w:vAlign w:val="center"/>
                </w:tcPr>
                <w:p w14:paraId="0B71DB07"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环境保护目标</w:t>
                  </w:r>
                </w:p>
              </w:tc>
              <w:tc>
                <w:tcPr>
                  <w:tcW w:w="702" w:type="pct"/>
                  <w:vMerge w:val="restart"/>
                  <w:vAlign w:val="center"/>
                </w:tcPr>
                <w:p w14:paraId="29EC4521" w14:textId="77777777" w:rsidR="00BD7704" w:rsidRDefault="00000000">
                  <w:pPr>
                    <w:spacing w:line="360" w:lineRule="exact"/>
                    <w:jc w:val="center"/>
                    <w:rPr>
                      <w:rFonts w:ascii="Times New Roman" w:hAnsi="Times New Roman"/>
                      <w:b/>
                      <w:bCs/>
                      <w:szCs w:val="21"/>
                    </w:rPr>
                  </w:pPr>
                  <w:r>
                    <w:rPr>
                      <w:rFonts w:ascii="Times New Roman" w:hAnsi="Times New Roman" w:hint="eastAsia"/>
                      <w:b/>
                      <w:bCs/>
                      <w:szCs w:val="21"/>
                    </w:rPr>
                    <w:t>保护级别</w:t>
                  </w:r>
                </w:p>
              </w:tc>
              <w:tc>
                <w:tcPr>
                  <w:tcW w:w="380" w:type="pct"/>
                  <w:vMerge w:val="restart"/>
                  <w:vAlign w:val="center"/>
                </w:tcPr>
                <w:p w14:paraId="6824D58F"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相对方位</w:t>
                  </w:r>
                </w:p>
              </w:tc>
              <w:tc>
                <w:tcPr>
                  <w:tcW w:w="536" w:type="pct"/>
                  <w:vMerge w:val="restart"/>
                  <w:vAlign w:val="center"/>
                </w:tcPr>
                <w:p w14:paraId="6821AF3B" w14:textId="77777777" w:rsidR="00BD7704" w:rsidRDefault="00000000">
                  <w:pPr>
                    <w:spacing w:line="360" w:lineRule="exact"/>
                    <w:jc w:val="center"/>
                    <w:rPr>
                      <w:rFonts w:ascii="Times New Roman" w:hAnsi="Times New Roman"/>
                      <w:b/>
                      <w:bCs/>
                      <w:szCs w:val="21"/>
                    </w:rPr>
                  </w:pPr>
                  <w:proofErr w:type="gramStart"/>
                  <w:r>
                    <w:rPr>
                      <w:rFonts w:ascii="Times New Roman" w:hAnsi="Times New Roman"/>
                      <w:b/>
                      <w:bCs/>
                      <w:szCs w:val="21"/>
                    </w:rPr>
                    <w:t>距项目</w:t>
                  </w:r>
                  <w:proofErr w:type="gramEnd"/>
                  <w:r>
                    <w:rPr>
                      <w:rFonts w:ascii="Times New Roman" w:hAnsi="Times New Roman"/>
                      <w:b/>
                      <w:bCs/>
                      <w:szCs w:val="21"/>
                    </w:rPr>
                    <w:t>距离（</w:t>
                  </w:r>
                  <w:r>
                    <w:rPr>
                      <w:rFonts w:ascii="Times New Roman" w:hAnsi="Times New Roman"/>
                      <w:b/>
                      <w:bCs/>
                      <w:szCs w:val="21"/>
                    </w:rPr>
                    <w:t>m</w:t>
                  </w:r>
                  <w:r>
                    <w:rPr>
                      <w:rFonts w:ascii="Times New Roman" w:hAnsi="Times New Roman"/>
                      <w:b/>
                      <w:bCs/>
                      <w:szCs w:val="21"/>
                    </w:rPr>
                    <w:t>）</w:t>
                  </w:r>
                </w:p>
              </w:tc>
              <w:tc>
                <w:tcPr>
                  <w:tcW w:w="473" w:type="pct"/>
                  <w:vMerge w:val="restart"/>
                  <w:vAlign w:val="center"/>
                </w:tcPr>
                <w:p w14:paraId="6F4C53EE"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规模</w:t>
                  </w:r>
                  <w:r>
                    <w:rPr>
                      <w:rFonts w:ascii="Times New Roman" w:hAnsi="Times New Roman" w:hint="eastAsia"/>
                      <w:b/>
                      <w:bCs/>
                      <w:szCs w:val="21"/>
                    </w:rPr>
                    <w:t>（人）</w:t>
                  </w:r>
                </w:p>
              </w:tc>
            </w:tr>
            <w:tr w:rsidR="00BD7704" w14:paraId="14952D81" w14:textId="77777777">
              <w:trPr>
                <w:trHeight w:val="243"/>
                <w:jc w:val="center"/>
              </w:trPr>
              <w:tc>
                <w:tcPr>
                  <w:tcW w:w="310" w:type="pct"/>
                  <w:vMerge/>
                  <w:vAlign w:val="center"/>
                </w:tcPr>
                <w:p w14:paraId="5CD4490F" w14:textId="77777777" w:rsidR="00BD7704" w:rsidRDefault="00BD7704">
                  <w:pPr>
                    <w:spacing w:line="360" w:lineRule="exact"/>
                    <w:jc w:val="center"/>
                    <w:rPr>
                      <w:rFonts w:ascii="Times New Roman" w:hAnsi="Times New Roman"/>
                      <w:szCs w:val="21"/>
                    </w:rPr>
                  </w:pPr>
                </w:p>
              </w:tc>
              <w:tc>
                <w:tcPr>
                  <w:tcW w:w="796" w:type="pct"/>
                  <w:vAlign w:val="center"/>
                </w:tcPr>
                <w:p w14:paraId="57039B37"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经度</w:t>
                  </w:r>
                </w:p>
              </w:tc>
              <w:tc>
                <w:tcPr>
                  <w:tcW w:w="733" w:type="pct"/>
                  <w:vAlign w:val="center"/>
                </w:tcPr>
                <w:p w14:paraId="406673DB"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纬度</w:t>
                  </w:r>
                </w:p>
              </w:tc>
              <w:tc>
                <w:tcPr>
                  <w:tcW w:w="1066" w:type="pct"/>
                  <w:vMerge/>
                  <w:vAlign w:val="center"/>
                </w:tcPr>
                <w:p w14:paraId="35778176" w14:textId="77777777" w:rsidR="00BD7704" w:rsidRDefault="00BD7704">
                  <w:pPr>
                    <w:spacing w:line="360" w:lineRule="exact"/>
                    <w:jc w:val="center"/>
                    <w:rPr>
                      <w:rFonts w:ascii="Times New Roman" w:hAnsi="Times New Roman"/>
                      <w:szCs w:val="21"/>
                    </w:rPr>
                  </w:pPr>
                </w:p>
              </w:tc>
              <w:tc>
                <w:tcPr>
                  <w:tcW w:w="702" w:type="pct"/>
                  <w:vMerge/>
                  <w:vAlign w:val="center"/>
                </w:tcPr>
                <w:p w14:paraId="44AE4ABB" w14:textId="77777777" w:rsidR="00BD7704" w:rsidRDefault="00BD7704">
                  <w:pPr>
                    <w:spacing w:line="360" w:lineRule="exact"/>
                    <w:jc w:val="center"/>
                    <w:rPr>
                      <w:rFonts w:ascii="Times New Roman" w:hAnsi="Times New Roman"/>
                      <w:szCs w:val="21"/>
                    </w:rPr>
                  </w:pPr>
                </w:p>
              </w:tc>
              <w:tc>
                <w:tcPr>
                  <w:tcW w:w="380" w:type="pct"/>
                  <w:vMerge/>
                  <w:vAlign w:val="center"/>
                </w:tcPr>
                <w:p w14:paraId="6D75D0FB" w14:textId="77777777" w:rsidR="00BD7704" w:rsidRDefault="00BD7704">
                  <w:pPr>
                    <w:spacing w:line="360" w:lineRule="exact"/>
                    <w:jc w:val="center"/>
                    <w:rPr>
                      <w:rFonts w:ascii="Times New Roman" w:hAnsi="Times New Roman"/>
                      <w:szCs w:val="21"/>
                    </w:rPr>
                  </w:pPr>
                </w:p>
              </w:tc>
              <w:tc>
                <w:tcPr>
                  <w:tcW w:w="536" w:type="pct"/>
                  <w:vMerge/>
                  <w:vAlign w:val="center"/>
                </w:tcPr>
                <w:p w14:paraId="5BDF2059" w14:textId="77777777" w:rsidR="00BD7704" w:rsidRDefault="00BD7704">
                  <w:pPr>
                    <w:spacing w:line="360" w:lineRule="exact"/>
                    <w:jc w:val="center"/>
                    <w:rPr>
                      <w:rFonts w:ascii="Times New Roman" w:hAnsi="Times New Roman"/>
                      <w:szCs w:val="21"/>
                    </w:rPr>
                  </w:pPr>
                </w:p>
              </w:tc>
              <w:tc>
                <w:tcPr>
                  <w:tcW w:w="473" w:type="pct"/>
                  <w:vMerge/>
                  <w:vAlign w:val="center"/>
                </w:tcPr>
                <w:p w14:paraId="19E8D738" w14:textId="77777777" w:rsidR="00BD7704" w:rsidRDefault="00BD7704">
                  <w:pPr>
                    <w:spacing w:line="360" w:lineRule="exact"/>
                    <w:jc w:val="center"/>
                    <w:rPr>
                      <w:rFonts w:ascii="Times New Roman" w:hAnsi="Times New Roman"/>
                      <w:szCs w:val="21"/>
                    </w:rPr>
                  </w:pPr>
                </w:p>
              </w:tc>
            </w:tr>
            <w:tr w:rsidR="00BD7704" w14:paraId="6DB51F75" w14:textId="77777777">
              <w:trPr>
                <w:trHeight w:val="967"/>
                <w:jc w:val="center"/>
              </w:trPr>
              <w:tc>
                <w:tcPr>
                  <w:tcW w:w="310" w:type="pct"/>
                  <w:vMerge w:val="restart"/>
                  <w:vAlign w:val="center"/>
                </w:tcPr>
                <w:p w14:paraId="39FF5D25"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大气环境</w:t>
                  </w:r>
                </w:p>
              </w:tc>
              <w:tc>
                <w:tcPr>
                  <w:tcW w:w="796" w:type="pct"/>
                  <w:vAlign w:val="center"/>
                </w:tcPr>
                <w:p w14:paraId="14A51F86" w14:textId="77777777" w:rsidR="00BD7704"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115.228772</w:t>
                  </w:r>
                </w:p>
              </w:tc>
              <w:tc>
                <w:tcPr>
                  <w:tcW w:w="733" w:type="pct"/>
                  <w:vAlign w:val="center"/>
                </w:tcPr>
                <w:p w14:paraId="1DB70B4F" w14:textId="77777777" w:rsidR="00BD7704"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34.595303</w:t>
                  </w:r>
                </w:p>
              </w:tc>
              <w:tc>
                <w:tcPr>
                  <w:tcW w:w="1066" w:type="pct"/>
                  <w:vAlign w:val="center"/>
                </w:tcPr>
                <w:p w14:paraId="12398EF3"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清水河社区</w:t>
                  </w:r>
                </w:p>
              </w:tc>
              <w:tc>
                <w:tcPr>
                  <w:tcW w:w="702" w:type="pct"/>
                  <w:vMerge w:val="restart"/>
                  <w:vAlign w:val="center"/>
                </w:tcPr>
                <w:p w14:paraId="452DAB10"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《环境空气质量标准》（</w:t>
                  </w:r>
                  <w:r>
                    <w:rPr>
                      <w:rFonts w:ascii="Times New Roman" w:hAnsi="Times New Roman" w:hint="eastAsia"/>
                      <w:szCs w:val="21"/>
                    </w:rPr>
                    <w:t>GB3095-2012</w:t>
                  </w:r>
                  <w:r>
                    <w:rPr>
                      <w:rFonts w:ascii="Times New Roman" w:hAnsi="Times New Roman" w:hint="eastAsia"/>
                      <w:szCs w:val="21"/>
                    </w:rPr>
                    <w:t>）二级标准</w:t>
                  </w:r>
                </w:p>
              </w:tc>
              <w:tc>
                <w:tcPr>
                  <w:tcW w:w="380" w:type="pct"/>
                  <w:vAlign w:val="center"/>
                </w:tcPr>
                <w:p w14:paraId="040853CA"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S</w:t>
                  </w:r>
                </w:p>
              </w:tc>
              <w:tc>
                <w:tcPr>
                  <w:tcW w:w="536" w:type="pct"/>
                  <w:vAlign w:val="center"/>
                </w:tcPr>
                <w:p w14:paraId="4E833117"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102</w:t>
                  </w:r>
                </w:p>
              </w:tc>
              <w:tc>
                <w:tcPr>
                  <w:tcW w:w="473" w:type="pct"/>
                  <w:vAlign w:val="center"/>
                </w:tcPr>
                <w:p w14:paraId="19FF2EDA" w14:textId="77777777" w:rsidR="00BD7704" w:rsidRDefault="00000000">
                  <w:pPr>
                    <w:pStyle w:val="a4"/>
                    <w:spacing w:line="360" w:lineRule="exact"/>
                    <w:jc w:val="center"/>
                    <w:rPr>
                      <w:rFonts w:ascii="Times New Roman" w:hAnsi="Times New Roman"/>
                      <w:szCs w:val="21"/>
                    </w:rPr>
                  </w:pPr>
                  <w:r>
                    <w:rPr>
                      <w:rFonts w:ascii="Times New Roman" w:hAnsi="Times New Roman" w:hint="eastAsia"/>
                      <w:szCs w:val="21"/>
                    </w:rPr>
                    <w:t>895</w:t>
                  </w:r>
                </w:p>
              </w:tc>
            </w:tr>
            <w:tr w:rsidR="00BD7704" w14:paraId="46C270DA" w14:textId="77777777">
              <w:trPr>
                <w:trHeight w:val="377"/>
                <w:jc w:val="center"/>
              </w:trPr>
              <w:tc>
                <w:tcPr>
                  <w:tcW w:w="310" w:type="pct"/>
                  <w:vMerge/>
                  <w:vAlign w:val="center"/>
                </w:tcPr>
                <w:p w14:paraId="5884C988" w14:textId="77777777" w:rsidR="00BD7704" w:rsidRDefault="00BD7704">
                  <w:pPr>
                    <w:spacing w:line="360" w:lineRule="exact"/>
                    <w:jc w:val="center"/>
                    <w:rPr>
                      <w:rFonts w:ascii="Times New Roman" w:hAnsi="Times New Roman"/>
                      <w:b/>
                      <w:bCs/>
                      <w:szCs w:val="21"/>
                    </w:rPr>
                  </w:pPr>
                </w:p>
              </w:tc>
              <w:tc>
                <w:tcPr>
                  <w:tcW w:w="796" w:type="pct"/>
                  <w:vAlign w:val="center"/>
                </w:tcPr>
                <w:p w14:paraId="79345453" w14:textId="77777777" w:rsidR="00BD7704"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115.228611</w:t>
                  </w:r>
                </w:p>
              </w:tc>
              <w:tc>
                <w:tcPr>
                  <w:tcW w:w="733" w:type="pct"/>
                  <w:vAlign w:val="center"/>
                </w:tcPr>
                <w:p w14:paraId="6793DFE6" w14:textId="77777777" w:rsidR="00BD7704"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34.600539</w:t>
                  </w:r>
                </w:p>
              </w:tc>
              <w:tc>
                <w:tcPr>
                  <w:tcW w:w="1066" w:type="pct"/>
                  <w:vAlign w:val="center"/>
                </w:tcPr>
                <w:p w14:paraId="2F015C30"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三丈寺中学第二校区</w:t>
                  </w:r>
                </w:p>
              </w:tc>
              <w:tc>
                <w:tcPr>
                  <w:tcW w:w="702" w:type="pct"/>
                  <w:vMerge/>
                  <w:vAlign w:val="center"/>
                </w:tcPr>
                <w:p w14:paraId="623A6AE9" w14:textId="77777777" w:rsidR="00BD7704" w:rsidRDefault="00BD7704">
                  <w:pPr>
                    <w:spacing w:line="360" w:lineRule="exact"/>
                    <w:jc w:val="center"/>
                    <w:rPr>
                      <w:rFonts w:ascii="Times New Roman" w:hAnsi="Times New Roman"/>
                      <w:szCs w:val="21"/>
                    </w:rPr>
                  </w:pPr>
                </w:p>
              </w:tc>
              <w:tc>
                <w:tcPr>
                  <w:tcW w:w="380" w:type="pct"/>
                  <w:vAlign w:val="center"/>
                </w:tcPr>
                <w:p w14:paraId="762465CD"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NE</w:t>
                  </w:r>
                </w:p>
              </w:tc>
              <w:tc>
                <w:tcPr>
                  <w:tcW w:w="536" w:type="pct"/>
                  <w:vAlign w:val="center"/>
                </w:tcPr>
                <w:p w14:paraId="6D625EA8"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325</w:t>
                  </w:r>
                </w:p>
              </w:tc>
              <w:tc>
                <w:tcPr>
                  <w:tcW w:w="473" w:type="pct"/>
                  <w:vAlign w:val="center"/>
                </w:tcPr>
                <w:p w14:paraId="71D65687" w14:textId="77777777" w:rsidR="00BD7704" w:rsidRDefault="00000000">
                  <w:pPr>
                    <w:pStyle w:val="a4"/>
                    <w:spacing w:line="360" w:lineRule="exact"/>
                    <w:jc w:val="center"/>
                    <w:rPr>
                      <w:rFonts w:ascii="Times New Roman" w:hAnsi="Times New Roman"/>
                      <w:szCs w:val="21"/>
                    </w:rPr>
                  </w:pPr>
                  <w:r>
                    <w:rPr>
                      <w:rFonts w:ascii="Times New Roman" w:hAnsi="Times New Roman" w:hint="eastAsia"/>
                      <w:szCs w:val="21"/>
                    </w:rPr>
                    <w:t>900</w:t>
                  </w:r>
                </w:p>
              </w:tc>
            </w:tr>
          </w:tbl>
          <w:p w14:paraId="2C70461F" w14:textId="77777777" w:rsidR="00BD7704" w:rsidRDefault="00000000">
            <w:pPr>
              <w:spacing w:line="360" w:lineRule="auto"/>
              <w:jc w:val="left"/>
              <w:rPr>
                <w:rFonts w:ascii="Times New Roman" w:hAnsi="Times New Roman"/>
                <w:b/>
                <w:bCs/>
                <w:sz w:val="24"/>
              </w:rPr>
            </w:pPr>
            <w:r>
              <w:rPr>
                <w:rFonts w:ascii="Times New Roman" w:hAnsi="Times New Roman"/>
                <w:b/>
                <w:bCs/>
                <w:sz w:val="24"/>
              </w:rPr>
              <w:t>2</w:t>
            </w:r>
            <w:r>
              <w:rPr>
                <w:rFonts w:ascii="Times New Roman" w:hAnsi="Times New Roman"/>
                <w:b/>
                <w:bCs/>
                <w:sz w:val="24"/>
              </w:rPr>
              <w:t>、声环境保护目标</w:t>
            </w:r>
          </w:p>
          <w:p w14:paraId="6A3ECE74"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lastRenderedPageBreak/>
              <w:t>本项目厂区边界外</w:t>
            </w:r>
            <w:r>
              <w:rPr>
                <w:rFonts w:ascii="Times New Roman" w:hAnsi="Times New Roman"/>
                <w:sz w:val="24"/>
              </w:rPr>
              <w:t>50</w:t>
            </w:r>
            <w:r>
              <w:rPr>
                <w:rFonts w:ascii="Times New Roman" w:hAnsi="Times New Roman"/>
                <w:sz w:val="24"/>
              </w:rPr>
              <w:t>米范围内无声环境保护目标</w:t>
            </w:r>
            <w:r>
              <w:rPr>
                <w:rFonts w:ascii="Times New Roman" w:hAnsi="Times New Roman" w:hint="eastAsia"/>
                <w:sz w:val="24"/>
              </w:rPr>
              <w:t>。</w:t>
            </w:r>
          </w:p>
          <w:p w14:paraId="06832504" w14:textId="77777777" w:rsidR="00BD7704" w:rsidRDefault="00000000">
            <w:pPr>
              <w:adjustRightInd w:val="0"/>
              <w:snapToGrid w:val="0"/>
              <w:spacing w:line="360" w:lineRule="auto"/>
              <w:jc w:val="left"/>
              <w:rPr>
                <w:rFonts w:ascii="Times New Roman" w:hAnsi="Times New Roman"/>
                <w:b/>
                <w:kern w:val="0"/>
                <w:sz w:val="24"/>
              </w:rPr>
            </w:pPr>
            <w:r>
              <w:rPr>
                <w:rFonts w:ascii="Times New Roman" w:hAnsi="Times New Roman"/>
                <w:b/>
                <w:kern w:val="0"/>
                <w:sz w:val="24"/>
              </w:rPr>
              <w:t>3</w:t>
            </w:r>
            <w:r>
              <w:rPr>
                <w:rFonts w:ascii="Times New Roman" w:hAnsi="Times New Roman"/>
                <w:b/>
                <w:kern w:val="0"/>
                <w:sz w:val="24"/>
              </w:rPr>
              <w:t>、地下水环境</w:t>
            </w:r>
          </w:p>
          <w:p w14:paraId="702FBB01" w14:textId="77777777" w:rsidR="00BD7704" w:rsidRDefault="00000000">
            <w:pPr>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本项目厂界外</w:t>
            </w:r>
            <w:r>
              <w:rPr>
                <w:rFonts w:ascii="Times New Roman" w:hAnsi="Times New Roman"/>
                <w:kern w:val="0"/>
                <w:sz w:val="24"/>
              </w:rPr>
              <w:t>500</w:t>
            </w:r>
            <w:r>
              <w:rPr>
                <w:rFonts w:ascii="Times New Roman" w:hAnsi="Times New Roman"/>
                <w:kern w:val="0"/>
                <w:sz w:val="24"/>
              </w:rPr>
              <w:t>米范围内无地下水集中式饮用水源和热水、矿泉水、温泉等特殊地下水资源。</w:t>
            </w:r>
          </w:p>
          <w:p w14:paraId="72260A2C" w14:textId="77777777" w:rsidR="00BD7704" w:rsidRDefault="00000000">
            <w:pPr>
              <w:adjustRightInd w:val="0"/>
              <w:snapToGrid w:val="0"/>
              <w:spacing w:line="360" w:lineRule="auto"/>
              <w:jc w:val="left"/>
              <w:rPr>
                <w:rFonts w:ascii="Times New Roman" w:hAnsi="Times New Roman"/>
                <w:b/>
                <w:kern w:val="0"/>
                <w:sz w:val="24"/>
              </w:rPr>
            </w:pPr>
            <w:r>
              <w:rPr>
                <w:rFonts w:ascii="Times New Roman" w:hAnsi="Times New Roman"/>
                <w:b/>
                <w:kern w:val="0"/>
                <w:sz w:val="24"/>
              </w:rPr>
              <w:t>4</w:t>
            </w:r>
            <w:r>
              <w:rPr>
                <w:rFonts w:ascii="Times New Roman" w:hAnsi="Times New Roman"/>
                <w:b/>
                <w:kern w:val="0"/>
                <w:sz w:val="24"/>
              </w:rPr>
              <w:t>、生态环境</w:t>
            </w:r>
          </w:p>
          <w:p w14:paraId="38614115" w14:textId="77777777" w:rsidR="00BD7704" w:rsidRDefault="00000000">
            <w:pPr>
              <w:spacing w:line="360" w:lineRule="auto"/>
              <w:ind w:firstLineChars="200" w:firstLine="480"/>
              <w:rPr>
                <w:rFonts w:ascii="Times New Roman" w:hAnsi="Times New Roman"/>
                <w:sz w:val="24"/>
              </w:rPr>
            </w:pPr>
            <w:r>
              <w:rPr>
                <w:rFonts w:ascii="Times New Roman" w:hAnsi="Times New Roman"/>
                <w:kern w:val="0"/>
                <w:sz w:val="24"/>
              </w:rPr>
              <w:t>本项目用地范围内无生态环境保护目标</w:t>
            </w:r>
            <w:r>
              <w:rPr>
                <w:rFonts w:ascii="Times New Roman" w:hAnsi="Times New Roman" w:hint="eastAsia"/>
                <w:sz w:val="24"/>
              </w:rPr>
              <w:t>。</w:t>
            </w:r>
          </w:p>
          <w:p w14:paraId="060A894A" w14:textId="77777777" w:rsidR="00BD7704" w:rsidRDefault="00BD7704">
            <w:pPr>
              <w:spacing w:line="360" w:lineRule="auto"/>
              <w:ind w:firstLineChars="200" w:firstLine="480"/>
              <w:rPr>
                <w:rFonts w:ascii="Times New Roman" w:hAnsi="Times New Roman"/>
                <w:sz w:val="24"/>
              </w:rPr>
            </w:pPr>
          </w:p>
        </w:tc>
      </w:tr>
      <w:tr w:rsidR="00BD7704" w14:paraId="7A30A8FC" w14:textId="77777777">
        <w:trPr>
          <w:trHeight w:val="23"/>
        </w:trPr>
        <w:tc>
          <w:tcPr>
            <w:tcW w:w="723" w:type="dxa"/>
            <w:vAlign w:val="center"/>
          </w:tcPr>
          <w:p w14:paraId="38CC1B15" w14:textId="77777777" w:rsidR="00BD7704" w:rsidRDefault="00000000">
            <w:pPr>
              <w:jc w:val="center"/>
              <w:rPr>
                <w:rFonts w:ascii="Times New Roman" w:hAnsi="Times New Roman"/>
                <w:b/>
                <w:bCs/>
                <w:sz w:val="24"/>
              </w:rPr>
            </w:pPr>
            <w:r>
              <w:rPr>
                <w:rFonts w:ascii="Times New Roman" w:hAnsi="Times New Roman"/>
                <w:b/>
                <w:bCs/>
                <w:sz w:val="24"/>
              </w:rPr>
              <w:lastRenderedPageBreak/>
              <w:t>污染物排放控制标准</w:t>
            </w:r>
          </w:p>
        </w:tc>
        <w:tc>
          <w:tcPr>
            <w:tcW w:w="7799" w:type="dxa"/>
            <w:vAlign w:val="center"/>
          </w:tcPr>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96"/>
              <w:gridCol w:w="1583"/>
              <w:gridCol w:w="1100"/>
              <w:gridCol w:w="3204"/>
            </w:tblGrid>
            <w:tr w:rsidR="00BD7704" w14:paraId="656A5E7B" w14:textId="77777777">
              <w:trPr>
                <w:trHeight w:val="775"/>
              </w:trPr>
              <w:tc>
                <w:tcPr>
                  <w:tcW w:w="590" w:type="dxa"/>
                  <w:tcBorders>
                    <w:top w:val="single" w:sz="4" w:space="0" w:color="auto"/>
                  </w:tcBorders>
                  <w:vAlign w:val="center"/>
                </w:tcPr>
                <w:p w14:paraId="0937D60A"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环境</w:t>
                  </w:r>
                </w:p>
                <w:p w14:paraId="3E1AF634"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要素</w:t>
                  </w:r>
                </w:p>
              </w:tc>
              <w:tc>
                <w:tcPr>
                  <w:tcW w:w="1096" w:type="dxa"/>
                  <w:tcBorders>
                    <w:top w:val="single" w:sz="4" w:space="0" w:color="auto"/>
                  </w:tcBorders>
                  <w:vAlign w:val="center"/>
                </w:tcPr>
                <w:p w14:paraId="2B64080D"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标准编号</w:t>
                  </w:r>
                </w:p>
              </w:tc>
              <w:tc>
                <w:tcPr>
                  <w:tcW w:w="1583" w:type="dxa"/>
                  <w:tcBorders>
                    <w:top w:val="single" w:sz="4" w:space="0" w:color="auto"/>
                  </w:tcBorders>
                  <w:vAlign w:val="center"/>
                </w:tcPr>
                <w:p w14:paraId="3795A86D"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标准名称</w:t>
                  </w:r>
                </w:p>
              </w:tc>
              <w:tc>
                <w:tcPr>
                  <w:tcW w:w="1100" w:type="dxa"/>
                  <w:tcBorders>
                    <w:top w:val="single" w:sz="4" w:space="0" w:color="auto"/>
                  </w:tcBorders>
                  <w:vAlign w:val="center"/>
                </w:tcPr>
                <w:p w14:paraId="036B1EF0"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执行</w:t>
                  </w:r>
                </w:p>
                <w:p w14:paraId="3F8E9FA6"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级别</w:t>
                  </w:r>
                </w:p>
              </w:tc>
              <w:tc>
                <w:tcPr>
                  <w:tcW w:w="3204" w:type="dxa"/>
                  <w:tcBorders>
                    <w:top w:val="single" w:sz="4" w:space="0" w:color="auto"/>
                  </w:tcBorders>
                  <w:vAlign w:val="center"/>
                </w:tcPr>
                <w:p w14:paraId="5D8F8190" w14:textId="77777777" w:rsidR="00BD7704" w:rsidRDefault="00000000">
                  <w:pPr>
                    <w:ind w:firstLine="420"/>
                    <w:jc w:val="center"/>
                    <w:rPr>
                      <w:rFonts w:ascii="Times New Roman" w:hAnsi="Times New Roman"/>
                      <w:b/>
                      <w:bCs/>
                      <w:snapToGrid w:val="0"/>
                      <w:kern w:val="0"/>
                      <w:szCs w:val="21"/>
                    </w:rPr>
                  </w:pPr>
                  <w:r>
                    <w:rPr>
                      <w:rFonts w:ascii="Times New Roman" w:hAnsi="Times New Roman"/>
                      <w:b/>
                      <w:bCs/>
                      <w:snapToGrid w:val="0"/>
                      <w:kern w:val="0"/>
                      <w:szCs w:val="21"/>
                    </w:rPr>
                    <w:t>主要污染物限值</w:t>
                  </w:r>
                </w:p>
              </w:tc>
            </w:tr>
            <w:tr w:rsidR="00BD7704" w14:paraId="1A7396DA" w14:textId="77777777">
              <w:trPr>
                <w:trHeight w:val="1210"/>
              </w:trPr>
              <w:tc>
                <w:tcPr>
                  <w:tcW w:w="590" w:type="dxa"/>
                  <w:vMerge w:val="restart"/>
                  <w:vAlign w:val="center"/>
                </w:tcPr>
                <w:p w14:paraId="3CB78779"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废气</w:t>
                  </w:r>
                </w:p>
              </w:tc>
              <w:tc>
                <w:tcPr>
                  <w:tcW w:w="1096" w:type="dxa"/>
                  <w:vAlign w:val="center"/>
                </w:tcPr>
                <w:p w14:paraId="67D51149" w14:textId="77777777" w:rsidR="00BD7704" w:rsidRDefault="00000000">
                  <w:pPr>
                    <w:jc w:val="center"/>
                    <w:rPr>
                      <w:rFonts w:ascii="Times New Roman" w:hAnsi="Times New Roman"/>
                      <w:kern w:val="0"/>
                      <w:szCs w:val="21"/>
                    </w:rPr>
                  </w:pPr>
                  <w:r>
                    <w:rPr>
                      <w:rFonts w:ascii="Times New Roman" w:hAnsi="Times New Roman"/>
                      <w:szCs w:val="21"/>
                    </w:rPr>
                    <w:t>DB41/1953-2020</w:t>
                  </w:r>
                </w:p>
              </w:tc>
              <w:tc>
                <w:tcPr>
                  <w:tcW w:w="1583" w:type="dxa"/>
                  <w:vAlign w:val="center"/>
                </w:tcPr>
                <w:p w14:paraId="7404FFAC" w14:textId="77777777" w:rsidR="00BD7704" w:rsidRDefault="00000000">
                  <w:pPr>
                    <w:jc w:val="center"/>
                    <w:rPr>
                      <w:rFonts w:ascii="Times New Roman" w:hAnsi="Times New Roman"/>
                      <w:szCs w:val="21"/>
                    </w:rPr>
                  </w:pPr>
                  <w:r>
                    <w:rPr>
                      <w:rFonts w:ascii="Times New Roman" w:hAnsi="Times New Roman"/>
                      <w:szCs w:val="21"/>
                    </w:rPr>
                    <w:t>《水泥工业大气污染物排放标准》</w:t>
                  </w:r>
                </w:p>
              </w:tc>
              <w:tc>
                <w:tcPr>
                  <w:tcW w:w="1100" w:type="dxa"/>
                  <w:vAlign w:val="center"/>
                </w:tcPr>
                <w:p w14:paraId="7ED167BC" w14:textId="77777777" w:rsidR="00BD7704" w:rsidRDefault="00000000">
                  <w:pPr>
                    <w:jc w:val="center"/>
                    <w:rPr>
                      <w:rFonts w:ascii="Times New Roman" w:hAnsi="Times New Roman"/>
                      <w:snapToGrid w:val="0"/>
                      <w:kern w:val="0"/>
                      <w:szCs w:val="21"/>
                    </w:rPr>
                  </w:pPr>
                  <w:r>
                    <w:rPr>
                      <w:rFonts w:ascii="Times New Roman" w:hAnsi="Times New Roman"/>
                      <w:szCs w:val="21"/>
                    </w:rPr>
                    <w:t>表</w:t>
                  </w:r>
                  <w:r>
                    <w:rPr>
                      <w:rFonts w:ascii="Times New Roman" w:hAnsi="Times New Roman"/>
                      <w:szCs w:val="21"/>
                    </w:rPr>
                    <w:t>1</w:t>
                  </w:r>
                  <w:r>
                    <w:rPr>
                      <w:rFonts w:ascii="Times New Roman" w:hAnsi="Times New Roman"/>
                      <w:szCs w:val="21"/>
                    </w:rPr>
                    <w:t>、表</w:t>
                  </w:r>
                  <w:r>
                    <w:rPr>
                      <w:rFonts w:ascii="Times New Roman" w:hAnsi="Times New Roman"/>
                      <w:szCs w:val="21"/>
                    </w:rPr>
                    <w:t>2</w:t>
                  </w:r>
                </w:p>
              </w:tc>
              <w:tc>
                <w:tcPr>
                  <w:tcW w:w="3204" w:type="dxa"/>
                  <w:vAlign w:val="center"/>
                </w:tcPr>
                <w:p w14:paraId="42859A0C" w14:textId="77777777" w:rsidR="00BD7704" w:rsidRDefault="00000000">
                  <w:pPr>
                    <w:jc w:val="center"/>
                    <w:rPr>
                      <w:rFonts w:ascii="Times New Roman" w:hAnsi="Times New Roman"/>
                      <w:snapToGrid w:val="0"/>
                      <w:kern w:val="0"/>
                      <w:szCs w:val="21"/>
                    </w:rPr>
                  </w:pPr>
                  <w:r>
                    <w:rPr>
                      <w:rFonts w:ascii="Times New Roman" w:hAnsi="Times New Roman"/>
                      <w:szCs w:val="21"/>
                    </w:rPr>
                    <w:t>有组织颗粒物排放限值</w:t>
                  </w:r>
                  <w:r>
                    <w:rPr>
                      <w:rFonts w:ascii="Times New Roman" w:hAnsi="Times New Roman"/>
                      <w:szCs w:val="21"/>
                    </w:rPr>
                    <w:t>10mg/m</w:t>
                  </w:r>
                  <w:r>
                    <w:rPr>
                      <w:rFonts w:ascii="Times New Roman" w:hAnsi="Times New Roman"/>
                      <w:szCs w:val="21"/>
                      <w:vertAlign w:val="superscript"/>
                    </w:rPr>
                    <w:t>3</w:t>
                  </w:r>
                  <w:r>
                    <w:rPr>
                      <w:rFonts w:ascii="Times New Roman" w:hAnsi="Times New Roman"/>
                      <w:szCs w:val="21"/>
                    </w:rPr>
                    <w:t>；无组织颗粒物限值</w:t>
                  </w:r>
                  <w:r>
                    <w:rPr>
                      <w:rFonts w:ascii="Times New Roman" w:hAnsi="Times New Roman"/>
                      <w:szCs w:val="21"/>
                    </w:rPr>
                    <w:t>0.5mg/m</w:t>
                  </w:r>
                  <w:r>
                    <w:rPr>
                      <w:rFonts w:ascii="Times New Roman" w:hAnsi="Times New Roman"/>
                      <w:szCs w:val="21"/>
                      <w:vertAlign w:val="superscript"/>
                    </w:rPr>
                    <w:t>3</w:t>
                  </w:r>
                </w:p>
              </w:tc>
            </w:tr>
            <w:tr w:rsidR="00BD7704" w14:paraId="3BCFD272" w14:textId="77777777">
              <w:trPr>
                <w:trHeight w:val="1210"/>
              </w:trPr>
              <w:tc>
                <w:tcPr>
                  <w:tcW w:w="590" w:type="dxa"/>
                  <w:vMerge/>
                  <w:vAlign w:val="center"/>
                </w:tcPr>
                <w:p w14:paraId="5F6EF087" w14:textId="77777777" w:rsidR="00BD7704" w:rsidRDefault="00BD7704">
                  <w:pPr>
                    <w:jc w:val="center"/>
                    <w:rPr>
                      <w:rFonts w:ascii="Times New Roman" w:hAnsi="Times New Roman"/>
                      <w:b/>
                      <w:bCs/>
                      <w:snapToGrid w:val="0"/>
                      <w:kern w:val="0"/>
                      <w:szCs w:val="21"/>
                    </w:rPr>
                  </w:pPr>
                </w:p>
              </w:tc>
              <w:tc>
                <w:tcPr>
                  <w:tcW w:w="1096" w:type="dxa"/>
                  <w:vAlign w:val="center"/>
                </w:tcPr>
                <w:p w14:paraId="3E0E41E3" w14:textId="77777777" w:rsidR="00BD7704" w:rsidRDefault="00000000">
                  <w:pPr>
                    <w:jc w:val="center"/>
                    <w:rPr>
                      <w:rFonts w:ascii="Times New Roman" w:hAnsi="Times New Roman"/>
                      <w:szCs w:val="21"/>
                    </w:rPr>
                  </w:pPr>
                  <w:r>
                    <w:rPr>
                      <w:rFonts w:ascii="Times New Roman" w:hAnsi="Times New Roman"/>
                      <w:kern w:val="0"/>
                      <w:szCs w:val="21"/>
                    </w:rPr>
                    <w:t>GB16297-1996</w:t>
                  </w:r>
                </w:p>
              </w:tc>
              <w:tc>
                <w:tcPr>
                  <w:tcW w:w="1583" w:type="dxa"/>
                  <w:vAlign w:val="center"/>
                </w:tcPr>
                <w:p w14:paraId="440268F2" w14:textId="77777777" w:rsidR="00BD7704" w:rsidRDefault="00000000">
                  <w:pPr>
                    <w:jc w:val="center"/>
                    <w:rPr>
                      <w:rFonts w:ascii="Times New Roman" w:hAnsi="Times New Roman"/>
                      <w:szCs w:val="21"/>
                    </w:rPr>
                  </w:pPr>
                  <w:r>
                    <w:rPr>
                      <w:rFonts w:ascii="Times New Roman" w:hAnsi="Times New Roman"/>
                      <w:szCs w:val="21"/>
                    </w:rPr>
                    <w:t>《大气污染物综合排放标准》</w:t>
                  </w:r>
                </w:p>
              </w:tc>
              <w:tc>
                <w:tcPr>
                  <w:tcW w:w="1100" w:type="dxa"/>
                  <w:vAlign w:val="center"/>
                </w:tcPr>
                <w:p w14:paraId="2B80F0B2" w14:textId="77777777" w:rsidR="00BD7704" w:rsidRDefault="00000000">
                  <w:pPr>
                    <w:jc w:val="center"/>
                    <w:rPr>
                      <w:rFonts w:ascii="Times New Roman" w:hAnsi="Times New Roman"/>
                      <w:szCs w:val="21"/>
                    </w:rPr>
                  </w:pPr>
                  <w:r>
                    <w:rPr>
                      <w:rFonts w:ascii="Times New Roman" w:hAnsi="Times New Roman"/>
                      <w:snapToGrid w:val="0"/>
                      <w:kern w:val="0"/>
                      <w:szCs w:val="21"/>
                    </w:rPr>
                    <w:t>表</w:t>
                  </w:r>
                  <w:r>
                    <w:rPr>
                      <w:rFonts w:ascii="Times New Roman" w:hAnsi="Times New Roman"/>
                      <w:snapToGrid w:val="0"/>
                      <w:kern w:val="0"/>
                      <w:szCs w:val="21"/>
                    </w:rPr>
                    <w:t>2</w:t>
                  </w:r>
                </w:p>
              </w:tc>
              <w:tc>
                <w:tcPr>
                  <w:tcW w:w="3204" w:type="dxa"/>
                  <w:vAlign w:val="center"/>
                </w:tcPr>
                <w:p w14:paraId="0C9E9BE8" w14:textId="77777777" w:rsidR="00BD7704" w:rsidRDefault="00000000">
                  <w:pPr>
                    <w:jc w:val="center"/>
                    <w:rPr>
                      <w:rFonts w:ascii="Times New Roman" w:hAnsi="Times New Roman"/>
                      <w:szCs w:val="21"/>
                    </w:rPr>
                  </w:pPr>
                  <w:r>
                    <w:rPr>
                      <w:rFonts w:ascii="Times New Roman" w:hAnsi="Times New Roman" w:hint="eastAsia"/>
                      <w:szCs w:val="21"/>
                    </w:rPr>
                    <w:t>厂界</w:t>
                  </w:r>
                  <w:r>
                    <w:rPr>
                      <w:rFonts w:ascii="Times New Roman" w:hAnsi="Times New Roman"/>
                      <w:szCs w:val="21"/>
                    </w:rPr>
                    <w:t>无组织颗粒物限值</w:t>
                  </w:r>
                  <w:r>
                    <w:rPr>
                      <w:rFonts w:ascii="Times New Roman" w:hAnsi="Times New Roman" w:hint="eastAsia"/>
                      <w:szCs w:val="21"/>
                    </w:rPr>
                    <w:t>1.0</w:t>
                  </w:r>
                  <w:r>
                    <w:rPr>
                      <w:rFonts w:ascii="Times New Roman" w:hAnsi="Times New Roman"/>
                      <w:szCs w:val="21"/>
                    </w:rPr>
                    <w:t>mg/m</w:t>
                  </w:r>
                  <w:r>
                    <w:rPr>
                      <w:rFonts w:ascii="Times New Roman" w:hAnsi="Times New Roman"/>
                      <w:szCs w:val="21"/>
                      <w:vertAlign w:val="superscript"/>
                    </w:rPr>
                    <w:t>3</w:t>
                  </w:r>
                </w:p>
              </w:tc>
            </w:tr>
            <w:tr w:rsidR="00BD7704" w14:paraId="300A294A" w14:textId="77777777">
              <w:trPr>
                <w:trHeight w:val="1210"/>
              </w:trPr>
              <w:tc>
                <w:tcPr>
                  <w:tcW w:w="590" w:type="dxa"/>
                  <w:vMerge/>
                  <w:vAlign w:val="center"/>
                </w:tcPr>
                <w:p w14:paraId="2EC93DFA" w14:textId="77777777" w:rsidR="00BD7704" w:rsidRDefault="00BD7704">
                  <w:pPr>
                    <w:jc w:val="center"/>
                    <w:rPr>
                      <w:rFonts w:ascii="Times New Roman" w:hAnsi="Times New Roman"/>
                      <w:b/>
                      <w:bCs/>
                      <w:snapToGrid w:val="0"/>
                      <w:kern w:val="0"/>
                      <w:szCs w:val="21"/>
                    </w:rPr>
                  </w:pPr>
                </w:p>
              </w:tc>
              <w:tc>
                <w:tcPr>
                  <w:tcW w:w="1096" w:type="dxa"/>
                  <w:vAlign w:val="center"/>
                </w:tcPr>
                <w:p w14:paraId="795B5C22" w14:textId="77777777" w:rsidR="00BD7704" w:rsidRDefault="00000000">
                  <w:pPr>
                    <w:jc w:val="center"/>
                    <w:rPr>
                      <w:rFonts w:ascii="Times New Roman" w:hAnsi="Times New Roman"/>
                      <w:szCs w:val="21"/>
                    </w:rPr>
                  </w:pPr>
                  <w:r>
                    <w:rPr>
                      <w:rFonts w:ascii="Times New Roman" w:hAnsi="Times New Roman"/>
                      <w:szCs w:val="21"/>
                    </w:rPr>
                    <w:t>/</w:t>
                  </w:r>
                </w:p>
              </w:tc>
              <w:tc>
                <w:tcPr>
                  <w:tcW w:w="1583" w:type="dxa"/>
                  <w:vAlign w:val="center"/>
                </w:tcPr>
                <w:p w14:paraId="40EA8D05" w14:textId="77777777" w:rsidR="00BD7704" w:rsidRDefault="00000000">
                  <w:pPr>
                    <w:jc w:val="center"/>
                    <w:rPr>
                      <w:rFonts w:ascii="Times New Roman" w:hAnsi="Times New Roman"/>
                      <w:szCs w:val="21"/>
                    </w:rPr>
                  </w:pPr>
                  <w:r>
                    <w:rPr>
                      <w:rFonts w:ascii="Times New Roman" w:hAnsi="Times New Roman"/>
                      <w:szCs w:val="21"/>
                    </w:rPr>
                    <w:t>《河南省重污染天气重点行业应急减排措施制定技术指南（</w:t>
                  </w:r>
                  <w:r>
                    <w:rPr>
                      <w:rFonts w:ascii="Times New Roman" w:hAnsi="Times New Roman"/>
                      <w:szCs w:val="21"/>
                    </w:rPr>
                    <w:t>2021</w:t>
                  </w:r>
                  <w:r>
                    <w:rPr>
                      <w:rFonts w:ascii="Times New Roman" w:hAnsi="Times New Roman"/>
                      <w:szCs w:val="21"/>
                    </w:rPr>
                    <w:t>年修订版）》</w:t>
                  </w:r>
                </w:p>
              </w:tc>
              <w:tc>
                <w:tcPr>
                  <w:tcW w:w="1100" w:type="dxa"/>
                  <w:vAlign w:val="center"/>
                </w:tcPr>
                <w:p w14:paraId="0130DEA6" w14:textId="77777777" w:rsidR="00BD7704" w:rsidRDefault="00000000">
                  <w:pPr>
                    <w:jc w:val="center"/>
                    <w:rPr>
                      <w:rFonts w:ascii="Times New Roman" w:hAnsi="Times New Roman"/>
                      <w:snapToGrid w:val="0"/>
                      <w:kern w:val="0"/>
                      <w:szCs w:val="21"/>
                    </w:rPr>
                  </w:pPr>
                  <w:r>
                    <w:rPr>
                      <w:rFonts w:ascii="Times New Roman" w:hAnsi="Times New Roman"/>
                      <w:snapToGrid w:val="0"/>
                      <w:kern w:val="0"/>
                      <w:szCs w:val="21"/>
                    </w:rPr>
                    <w:t>十二、商</w:t>
                  </w:r>
                  <w:proofErr w:type="gramStart"/>
                  <w:r>
                    <w:rPr>
                      <w:rFonts w:ascii="Times New Roman" w:hAnsi="Times New Roman"/>
                      <w:snapToGrid w:val="0"/>
                      <w:kern w:val="0"/>
                      <w:szCs w:val="21"/>
                    </w:rPr>
                    <w:t>砼</w:t>
                  </w:r>
                  <w:proofErr w:type="gramEnd"/>
                  <w:r>
                    <w:rPr>
                      <w:rFonts w:ascii="Times New Roman" w:hAnsi="Times New Roman"/>
                      <w:snapToGrid w:val="0"/>
                      <w:kern w:val="0"/>
                      <w:szCs w:val="21"/>
                    </w:rPr>
                    <w:t>（沥青）搅拌</w:t>
                  </w:r>
                  <w:proofErr w:type="gramStart"/>
                  <w:r>
                    <w:rPr>
                      <w:rFonts w:ascii="Times New Roman" w:hAnsi="Times New Roman"/>
                      <w:snapToGrid w:val="0"/>
                      <w:kern w:val="0"/>
                      <w:szCs w:val="21"/>
                    </w:rPr>
                    <w:t>站企业</w:t>
                  </w:r>
                  <w:proofErr w:type="gramEnd"/>
                  <w:r>
                    <w:rPr>
                      <w:rFonts w:ascii="Times New Roman" w:hAnsi="Times New Roman"/>
                      <w:snapToGrid w:val="0"/>
                      <w:kern w:val="0"/>
                      <w:szCs w:val="21"/>
                    </w:rPr>
                    <w:t>绩效分级指标</w:t>
                  </w:r>
                  <w:r>
                    <w:rPr>
                      <w:rFonts w:ascii="Times New Roman" w:hAnsi="Times New Roman"/>
                      <w:snapToGrid w:val="0"/>
                      <w:kern w:val="0"/>
                      <w:szCs w:val="21"/>
                    </w:rPr>
                    <w:t>A</w:t>
                  </w:r>
                  <w:r>
                    <w:rPr>
                      <w:rFonts w:ascii="Times New Roman" w:hAnsi="Times New Roman"/>
                      <w:snapToGrid w:val="0"/>
                      <w:kern w:val="0"/>
                      <w:szCs w:val="21"/>
                    </w:rPr>
                    <w:t>级排放限值</w:t>
                  </w:r>
                </w:p>
              </w:tc>
              <w:tc>
                <w:tcPr>
                  <w:tcW w:w="3204" w:type="dxa"/>
                  <w:vAlign w:val="center"/>
                </w:tcPr>
                <w:p w14:paraId="4ADA3403" w14:textId="77777777" w:rsidR="00BD7704" w:rsidRDefault="00000000">
                  <w:pPr>
                    <w:jc w:val="center"/>
                    <w:rPr>
                      <w:rFonts w:ascii="Times New Roman" w:hAnsi="Times New Roman"/>
                      <w:snapToGrid w:val="0"/>
                      <w:kern w:val="0"/>
                      <w:szCs w:val="21"/>
                    </w:rPr>
                  </w:pPr>
                  <w:r>
                    <w:rPr>
                      <w:rFonts w:ascii="Times New Roman" w:hAnsi="Times New Roman"/>
                      <w:szCs w:val="21"/>
                    </w:rPr>
                    <w:t>PM≤10mg/m</w:t>
                  </w:r>
                  <w:r>
                    <w:rPr>
                      <w:rFonts w:ascii="Times New Roman" w:hAnsi="Times New Roman"/>
                      <w:szCs w:val="21"/>
                      <w:vertAlign w:val="superscript"/>
                    </w:rPr>
                    <w:t>3</w:t>
                  </w:r>
                </w:p>
              </w:tc>
            </w:tr>
            <w:tr w:rsidR="00BD7704" w14:paraId="73129C6A" w14:textId="77777777">
              <w:trPr>
                <w:trHeight w:val="885"/>
              </w:trPr>
              <w:tc>
                <w:tcPr>
                  <w:tcW w:w="590" w:type="dxa"/>
                  <w:vMerge w:val="restart"/>
                  <w:vAlign w:val="center"/>
                </w:tcPr>
                <w:p w14:paraId="10DEC4CB"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噪声</w:t>
                  </w:r>
                </w:p>
              </w:tc>
              <w:tc>
                <w:tcPr>
                  <w:tcW w:w="1096" w:type="dxa"/>
                  <w:vAlign w:val="center"/>
                </w:tcPr>
                <w:p w14:paraId="4D30491B" w14:textId="77777777" w:rsidR="00BD7704" w:rsidRDefault="00000000">
                  <w:pPr>
                    <w:spacing w:line="360" w:lineRule="exact"/>
                    <w:jc w:val="center"/>
                    <w:rPr>
                      <w:rFonts w:ascii="Times New Roman" w:hAnsi="Times New Roman"/>
                      <w:snapToGrid w:val="0"/>
                      <w:kern w:val="0"/>
                      <w:szCs w:val="21"/>
                    </w:rPr>
                  </w:pPr>
                  <w:r>
                    <w:rPr>
                      <w:rFonts w:ascii="Times New Roman" w:hAnsi="Times New Roman"/>
                      <w:snapToGrid w:val="0"/>
                      <w:kern w:val="0"/>
                      <w:szCs w:val="21"/>
                    </w:rPr>
                    <w:t>（</w:t>
                  </w:r>
                  <w:r>
                    <w:rPr>
                      <w:rFonts w:ascii="Times New Roman" w:hAnsi="Times New Roman"/>
                      <w:snapToGrid w:val="0"/>
                      <w:kern w:val="0"/>
                      <w:szCs w:val="21"/>
                    </w:rPr>
                    <w:t>GB12523-2011</w:t>
                  </w:r>
                  <w:r>
                    <w:rPr>
                      <w:rFonts w:ascii="Times New Roman" w:hAnsi="Times New Roman"/>
                      <w:snapToGrid w:val="0"/>
                      <w:kern w:val="0"/>
                      <w:szCs w:val="21"/>
                    </w:rPr>
                    <w:t>）</w:t>
                  </w:r>
                </w:p>
              </w:tc>
              <w:tc>
                <w:tcPr>
                  <w:tcW w:w="1583" w:type="dxa"/>
                  <w:vAlign w:val="center"/>
                </w:tcPr>
                <w:p w14:paraId="507174D6" w14:textId="77777777" w:rsidR="00BD7704" w:rsidRDefault="00000000">
                  <w:pPr>
                    <w:spacing w:line="360" w:lineRule="exact"/>
                    <w:jc w:val="center"/>
                    <w:rPr>
                      <w:rFonts w:ascii="Times New Roman" w:hAnsi="Times New Roman"/>
                      <w:szCs w:val="21"/>
                    </w:rPr>
                  </w:pPr>
                  <w:r>
                    <w:rPr>
                      <w:rFonts w:ascii="Times New Roman" w:hAnsi="Times New Roman"/>
                      <w:szCs w:val="21"/>
                    </w:rPr>
                    <w:t>《建筑施工场界环境噪声排放标准》</w:t>
                  </w:r>
                </w:p>
              </w:tc>
              <w:tc>
                <w:tcPr>
                  <w:tcW w:w="1100" w:type="dxa"/>
                  <w:vAlign w:val="center"/>
                </w:tcPr>
                <w:p w14:paraId="2B9C2264" w14:textId="77777777" w:rsidR="00BD7704" w:rsidRDefault="00000000">
                  <w:pPr>
                    <w:jc w:val="center"/>
                    <w:rPr>
                      <w:rFonts w:ascii="Times New Roman" w:hAnsi="Times New Roman"/>
                      <w:szCs w:val="21"/>
                    </w:rPr>
                  </w:pPr>
                  <w:r>
                    <w:rPr>
                      <w:rFonts w:ascii="Times New Roman" w:hAnsi="Times New Roman"/>
                      <w:color w:val="000000"/>
                      <w:szCs w:val="21"/>
                    </w:rPr>
                    <w:t>表</w:t>
                  </w:r>
                  <w:r>
                    <w:rPr>
                      <w:rFonts w:ascii="Times New Roman" w:hAnsi="Times New Roman"/>
                      <w:color w:val="000000"/>
                      <w:szCs w:val="21"/>
                    </w:rPr>
                    <w:t>1</w:t>
                  </w:r>
                </w:p>
              </w:tc>
              <w:tc>
                <w:tcPr>
                  <w:tcW w:w="3204" w:type="dxa"/>
                  <w:vAlign w:val="center"/>
                </w:tcPr>
                <w:p w14:paraId="1FE01858" w14:textId="77777777" w:rsidR="00BD7704" w:rsidRDefault="00000000">
                  <w:pPr>
                    <w:rPr>
                      <w:rFonts w:ascii="Times New Roman" w:hAnsi="Times New Roman"/>
                      <w:snapToGrid w:val="0"/>
                      <w:kern w:val="0"/>
                      <w:szCs w:val="21"/>
                    </w:rPr>
                  </w:pPr>
                  <w:r>
                    <w:rPr>
                      <w:rFonts w:ascii="Times New Roman" w:hAnsi="Times New Roman"/>
                      <w:snapToGrid w:val="0"/>
                      <w:color w:val="000000"/>
                      <w:kern w:val="0"/>
                      <w:szCs w:val="21"/>
                    </w:rPr>
                    <w:t>昼间</w:t>
                  </w:r>
                  <w:r>
                    <w:rPr>
                      <w:rFonts w:ascii="Times New Roman" w:hAnsi="Times New Roman"/>
                      <w:snapToGrid w:val="0"/>
                      <w:color w:val="000000"/>
                      <w:kern w:val="0"/>
                      <w:szCs w:val="21"/>
                    </w:rPr>
                    <w:t>70dB(A)</w:t>
                  </w:r>
                  <w:r>
                    <w:rPr>
                      <w:rFonts w:ascii="Times New Roman" w:hAnsi="Times New Roman"/>
                      <w:snapToGrid w:val="0"/>
                      <w:color w:val="000000"/>
                      <w:kern w:val="0"/>
                      <w:szCs w:val="21"/>
                    </w:rPr>
                    <w:t>、夜间</w:t>
                  </w:r>
                  <w:r>
                    <w:rPr>
                      <w:rFonts w:ascii="Times New Roman" w:hAnsi="Times New Roman"/>
                      <w:snapToGrid w:val="0"/>
                      <w:color w:val="000000"/>
                      <w:kern w:val="0"/>
                      <w:szCs w:val="21"/>
                    </w:rPr>
                    <w:t>55dB(A)</w:t>
                  </w:r>
                </w:p>
              </w:tc>
            </w:tr>
            <w:tr w:rsidR="00BD7704" w14:paraId="67D96FC1" w14:textId="77777777">
              <w:trPr>
                <w:trHeight w:val="885"/>
              </w:trPr>
              <w:tc>
                <w:tcPr>
                  <w:tcW w:w="590" w:type="dxa"/>
                  <w:vMerge/>
                  <w:vAlign w:val="center"/>
                </w:tcPr>
                <w:p w14:paraId="2C079468" w14:textId="77777777" w:rsidR="00BD7704" w:rsidRDefault="00BD7704">
                  <w:pPr>
                    <w:jc w:val="center"/>
                    <w:rPr>
                      <w:rFonts w:ascii="Times New Roman" w:hAnsi="Times New Roman"/>
                      <w:b/>
                      <w:bCs/>
                      <w:snapToGrid w:val="0"/>
                      <w:kern w:val="0"/>
                      <w:szCs w:val="21"/>
                    </w:rPr>
                  </w:pPr>
                </w:p>
              </w:tc>
              <w:tc>
                <w:tcPr>
                  <w:tcW w:w="1096" w:type="dxa"/>
                  <w:vAlign w:val="center"/>
                </w:tcPr>
                <w:p w14:paraId="39D52409" w14:textId="77777777" w:rsidR="00BD7704" w:rsidRDefault="00000000">
                  <w:pPr>
                    <w:jc w:val="center"/>
                    <w:rPr>
                      <w:rFonts w:ascii="Times New Roman" w:hAnsi="Times New Roman"/>
                      <w:snapToGrid w:val="0"/>
                      <w:kern w:val="0"/>
                      <w:szCs w:val="21"/>
                    </w:rPr>
                  </w:pPr>
                  <w:r>
                    <w:rPr>
                      <w:rFonts w:ascii="Times New Roman" w:hAnsi="Times New Roman"/>
                      <w:kern w:val="0"/>
                      <w:szCs w:val="21"/>
                    </w:rPr>
                    <w:t>GB12348-</w:t>
                  </w:r>
                  <w:r>
                    <w:rPr>
                      <w:rFonts w:ascii="Times New Roman" w:hAnsi="Times New Roman"/>
                      <w:szCs w:val="21"/>
                    </w:rPr>
                    <w:t>2008</w:t>
                  </w:r>
                </w:p>
              </w:tc>
              <w:tc>
                <w:tcPr>
                  <w:tcW w:w="1583" w:type="dxa"/>
                  <w:vAlign w:val="center"/>
                </w:tcPr>
                <w:p w14:paraId="40D44755" w14:textId="77777777" w:rsidR="00BD7704" w:rsidRDefault="00000000">
                  <w:pPr>
                    <w:jc w:val="center"/>
                    <w:rPr>
                      <w:rFonts w:ascii="Times New Roman" w:hAnsi="Times New Roman"/>
                      <w:snapToGrid w:val="0"/>
                      <w:kern w:val="0"/>
                      <w:szCs w:val="21"/>
                    </w:rPr>
                  </w:pPr>
                  <w:r>
                    <w:rPr>
                      <w:rFonts w:ascii="Times New Roman" w:hAnsi="Times New Roman"/>
                      <w:szCs w:val="21"/>
                    </w:rPr>
                    <w:t>《工业企业厂界环境噪声排放标准》</w:t>
                  </w:r>
                </w:p>
              </w:tc>
              <w:tc>
                <w:tcPr>
                  <w:tcW w:w="1100" w:type="dxa"/>
                  <w:vAlign w:val="center"/>
                </w:tcPr>
                <w:p w14:paraId="2AC16E75" w14:textId="77777777" w:rsidR="00BD7704" w:rsidRDefault="00000000">
                  <w:pPr>
                    <w:jc w:val="center"/>
                    <w:rPr>
                      <w:rFonts w:ascii="Times New Roman" w:hAnsi="Times New Roman"/>
                      <w:snapToGrid w:val="0"/>
                      <w:kern w:val="0"/>
                      <w:szCs w:val="21"/>
                    </w:rPr>
                  </w:pPr>
                  <w:r>
                    <w:rPr>
                      <w:rFonts w:ascii="Times New Roman" w:hAnsi="Times New Roman"/>
                      <w:snapToGrid w:val="0"/>
                      <w:kern w:val="0"/>
                      <w:szCs w:val="21"/>
                    </w:rPr>
                    <w:t>2</w:t>
                  </w:r>
                  <w:r>
                    <w:rPr>
                      <w:rFonts w:ascii="Times New Roman" w:hAnsi="Times New Roman"/>
                      <w:snapToGrid w:val="0"/>
                      <w:kern w:val="0"/>
                      <w:szCs w:val="21"/>
                    </w:rPr>
                    <w:t>类</w:t>
                  </w:r>
                </w:p>
              </w:tc>
              <w:tc>
                <w:tcPr>
                  <w:tcW w:w="3204" w:type="dxa"/>
                  <w:vAlign w:val="center"/>
                </w:tcPr>
                <w:p w14:paraId="59B74B87" w14:textId="77777777" w:rsidR="00BD7704" w:rsidRDefault="00000000">
                  <w:pPr>
                    <w:rPr>
                      <w:rFonts w:ascii="Times New Roman" w:hAnsi="Times New Roman"/>
                      <w:snapToGrid w:val="0"/>
                      <w:kern w:val="0"/>
                      <w:szCs w:val="21"/>
                    </w:rPr>
                  </w:pPr>
                  <w:r>
                    <w:rPr>
                      <w:rFonts w:ascii="Times New Roman" w:hAnsi="Times New Roman"/>
                      <w:snapToGrid w:val="0"/>
                      <w:kern w:val="0"/>
                      <w:szCs w:val="21"/>
                    </w:rPr>
                    <w:t>昼间</w:t>
                  </w:r>
                  <w:r>
                    <w:rPr>
                      <w:rFonts w:ascii="Times New Roman" w:hAnsi="Times New Roman"/>
                      <w:snapToGrid w:val="0"/>
                      <w:kern w:val="0"/>
                      <w:szCs w:val="21"/>
                    </w:rPr>
                    <w:t>60dB(A)</w:t>
                  </w:r>
                  <w:r>
                    <w:rPr>
                      <w:rFonts w:ascii="Times New Roman" w:hAnsi="Times New Roman"/>
                      <w:snapToGrid w:val="0"/>
                      <w:kern w:val="0"/>
                      <w:szCs w:val="21"/>
                    </w:rPr>
                    <w:t>、夜间</w:t>
                  </w:r>
                  <w:r>
                    <w:rPr>
                      <w:rFonts w:ascii="Times New Roman" w:hAnsi="Times New Roman"/>
                      <w:snapToGrid w:val="0"/>
                      <w:kern w:val="0"/>
                      <w:szCs w:val="21"/>
                    </w:rPr>
                    <w:t>50dB(A)</w:t>
                  </w:r>
                </w:p>
              </w:tc>
            </w:tr>
            <w:tr w:rsidR="00BD7704" w14:paraId="256E1457" w14:textId="77777777">
              <w:trPr>
                <w:trHeight w:val="401"/>
              </w:trPr>
              <w:tc>
                <w:tcPr>
                  <w:tcW w:w="590" w:type="dxa"/>
                  <w:vMerge w:val="restart"/>
                  <w:vAlign w:val="center"/>
                </w:tcPr>
                <w:p w14:paraId="1BA126AB" w14:textId="77777777" w:rsidR="00BD7704" w:rsidRDefault="00000000">
                  <w:pPr>
                    <w:jc w:val="center"/>
                    <w:rPr>
                      <w:rFonts w:ascii="Times New Roman" w:hAnsi="Times New Roman"/>
                      <w:b/>
                      <w:bCs/>
                      <w:snapToGrid w:val="0"/>
                      <w:kern w:val="0"/>
                      <w:szCs w:val="21"/>
                    </w:rPr>
                  </w:pPr>
                  <w:r>
                    <w:rPr>
                      <w:rFonts w:ascii="Times New Roman" w:hAnsi="Times New Roman"/>
                      <w:b/>
                      <w:bCs/>
                      <w:snapToGrid w:val="0"/>
                      <w:kern w:val="0"/>
                      <w:szCs w:val="21"/>
                    </w:rPr>
                    <w:t>固废</w:t>
                  </w:r>
                </w:p>
              </w:tc>
              <w:tc>
                <w:tcPr>
                  <w:tcW w:w="1096" w:type="dxa"/>
                  <w:vAlign w:val="center"/>
                </w:tcPr>
                <w:p w14:paraId="105522A6" w14:textId="77777777" w:rsidR="00BD7704" w:rsidRDefault="00000000">
                  <w:pPr>
                    <w:jc w:val="center"/>
                    <w:rPr>
                      <w:rFonts w:ascii="Times New Roman" w:hAnsi="Times New Roman"/>
                      <w:szCs w:val="21"/>
                    </w:rPr>
                  </w:pPr>
                  <w:r>
                    <w:rPr>
                      <w:rFonts w:ascii="Times New Roman" w:hAnsi="Times New Roman"/>
                      <w:szCs w:val="21"/>
                    </w:rPr>
                    <w:t>GB18599-2020</w:t>
                  </w:r>
                </w:p>
              </w:tc>
              <w:tc>
                <w:tcPr>
                  <w:tcW w:w="1583" w:type="dxa"/>
                  <w:vAlign w:val="center"/>
                </w:tcPr>
                <w:p w14:paraId="2D1EFA72" w14:textId="77777777" w:rsidR="00BD7704" w:rsidRDefault="00000000">
                  <w:pPr>
                    <w:tabs>
                      <w:tab w:val="left" w:pos="2940"/>
                    </w:tabs>
                    <w:jc w:val="center"/>
                    <w:rPr>
                      <w:rFonts w:ascii="Times New Roman" w:hAnsi="Times New Roman"/>
                      <w:szCs w:val="21"/>
                    </w:rPr>
                  </w:pPr>
                  <w:proofErr w:type="gramStart"/>
                  <w:r>
                    <w:rPr>
                      <w:rFonts w:ascii="Times New Roman" w:hAnsi="Times New Roman"/>
                      <w:szCs w:val="21"/>
                    </w:rPr>
                    <w:t>《</w:t>
                  </w:r>
                  <w:proofErr w:type="gramEnd"/>
                  <w:r>
                    <w:rPr>
                      <w:rFonts w:ascii="Times New Roman" w:hAnsi="Times New Roman"/>
                      <w:szCs w:val="21"/>
                    </w:rPr>
                    <w:t>一般工业固体废物贮存和填埋</w:t>
                  </w:r>
                </w:p>
                <w:p w14:paraId="187AAD7A" w14:textId="77777777" w:rsidR="00BD7704" w:rsidRDefault="00000000">
                  <w:pPr>
                    <w:tabs>
                      <w:tab w:val="left" w:pos="2940"/>
                    </w:tabs>
                    <w:jc w:val="center"/>
                    <w:rPr>
                      <w:rFonts w:ascii="Times New Roman" w:hAnsi="Times New Roman"/>
                      <w:szCs w:val="21"/>
                    </w:rPr>
                  </w:pPr>
                  <w:r>
                    <w:rPr>
                      <w:rFonts w:ascii="Times New Roman" w:hAnsi="Times New Roman"/>
                      <w:szCs w:val="21"/>
                    </w:rPr>
                    <w:t>污染控制标准</w:t>
                  </w:r>
                  <w:proofErr w:type="gramStart"/>
                  <w:r>
                    <w:rPr>
                      <w:rFonts w:ascii="Times New Roman" w:hAnsi="Times New Roman"/>
                      <w:szCs w:val="21"/>
                    </w:rPr>
                    <w:t>》</w:t>
                  </w:r>
                  <w:proofErr w:type="gramEnd"/>
                </w:p>
              </w:tc>
              <w:tc>
                <w:tcPr>
                  <w:tcW w:w="1100" w:type="dxa"/>
                  <w:vAlign w:val="center"/>
                </w:tcPr>
                <w:p w14:paraId="355DCE6E" w14:textId="77777777" w:rsidR="00BD7704" w:rsidRDefault="00000000">
                  <w:pPr>
                    <w:ind w:firstLine="420"/>
                    <w:rPr>
                      <w:rFonts w:ascii="Times New Roman" w:hAnsi="Times New Roman"/>
                      <w:snapToGrid w:val="0"/>
                      <w:kern w:val="0"/>
                      <w:szCs w:val="21"/>
                    </w:rPr>
                  </w:pPr>
                  <w:r>
                    <w:rPr>
                      <w:rFonts w:ascii="Times New Roman" w:hAnsi="Times New Roman"/>
                      <w:snapToGrid w:val="0"/>
                      <w:kern w:val="0"/>
                      <w:szCs w:val="21"/>
                    </w:rPr>
                    <w:t>/</w:t>
                  </w:r>
                </w:p>
              </w:tc>
              <w:tc>
                <w:tcPr>
                  <w:tcW w:w="3204" w:type="dxa"/>
                  <w:vAlign w:val="center"/>
                </w:tcPr>
                <w:p w14:paraId="6AC512C6" w14:textId="77777777" w:rsidR="00BD7704" w:rsidRDefault="00000000">
                  <w:pPr>
                    <w:jc w:val="center"/>
                    <w:rPr>
                      <w:rFonts w:ascii="Times New Roman" w:hAnsi="Times New Roman"/>
                      <w:snapToGrid w:val="0"/>
                      <w:kern w:val="0"/>
                      <w:szCs w:val="21"/>
                    </w:rPr>
                  </w:pPr>
                  <w:r>
                    <w:rPr>
                      <w:rFonts w:ascii="Times New Roman" w:hAnsi="Times New Roman"/>
                      <w:snapToGrid w:val="0"/>
                      <w:kern w:val="0"/>
                      <w:szCs w:val="21"/>
                    </w:rPr>
                    <w:t>/</w:t>
                  </w:r>
                </w:p>
              </w:tc>
            </w:tr>
            <w:tr w:rsidR="00BD7704" w14:paraId="41AD6BE8" w14:textId="77777777">
              <w:trPr>
                <w:trHeight w:val="401"/>
              </w:trPr>
              <w:tc>
                <w:tcPr>
                  <w:tcW w:w="590" w:type="dxa"/>
                  <w:vMerge/>
                  <w:vAlign w:val="center"/>
                </w:tcPr>
                <w:p w14:paraId="0B0F225A" w14:textId="77777777" w:rsidR="00BD7704" w:rsidRDefault="00BD7704">
                  <w:pPr>
                    <w:jc w:val="center"/>
                    <w:rPr>
                      <w:rFonts w:ascii="Times New Roman" w:hAnsi="Times New Roman"/>
                      <w:snapToGrid w:val="0"/>
                      <w:kern w:val="0"/>
                      <w:szCs w:val="21"/>
                    </w:rPr>
                  </w:pPr>
                </w:p>
              </w:tc>
              <w:tc>
                <w:tcPr>
                  <w:tcW w:w="1096" w:type="dxa"/>
                  <w:vAlign w:val="center"/>
                </w:tcPr>
                <w:p w14:paraId="5EA59AE1" w14:textId="77777777" w:rsidR="00BD7704" w:rsidRDefault="00000000">
                  <w:pPr>
                    <w:jc w:val="center"/>
                    <w:rPr>
                      <w:rFonts w:ascii="Times New Roman" w:hAnsi="Times New Roman"/>
                      <w:szCs w:val="21"/>
                    </w:rPr>
                  </w:pPr>
                  <w:r>
                    <w:rPr>
                      <w:rFonts w:ascii="Times New Roman" w:hAnsi="Times New Roman"/>
                      <w:szCs w:val="21"/>
                    </w:rPr>
                    <w:t>GB18597-2001</w:t>
                  </w:r>
                  <w:r>
                    <w:rPr>
                      <w:rFonts w:ascii="Times New Roman" w:hAnsi="Times New Roman"/>
                      <w:szCs w:val="21"/>
                    </w:rPr>
                    <w:t>及</w:t>
                  </w:r>
                  <w:r>
                    <w:rPr>
                      <w:rFonts w:ascii="Times New Roman" w:hAnsi="Times New Roman"/>
                      <w:szCs w:val="21"/>
                    </w:rPr>
                    <w:t>2013</w:t>
                  </w:r>
                  <w:r>
                    <w:rPr>
                      <w:rFonts w:ascii="Times New Roman" w:hAnsi="Times New Roman"/>
                      <w:szCs w:val="21"/>
                    </w:rPr>
                    <w:t>年</w:t>
                  </w:r>
                  <w:r>
                    <w:rPr>
                      <w:rFonts w:ascii="Times New Roman" w:hAnsi="Times New Roman"/>
                      <w:szCs w:val="21"/>
                    </w:rPr>
                    <w:lastRenderedPageBreak/>
                    <w:t>修改单</w:t>
                  </w:r>
                </w:p>
              </w:tc>
              <w:tc>
                <w:tcPr>
                  <w:tcW w:w="1583" w:type="dxa"/>
                  <w:vAlign w:val="center"/>
                </w:tcPr>
                <w:p w14:paraId="12338ED2" w14:textId="77777777" w:rsidR="00BD7704" w:rsidRDefault="00000000">
                  <w:pPr>
                    <w:tabs>
                      <w:tab w:val="left" w:pos="2940"/>
                    </w:tabs>
                    <w:jc w:val="center"/>
                    <w:rPr>
                      <w:rFonts w:ascii="Times New Roman" w:hAnsi="Times New Roman"/>
                      <w:szCs w:val="21"/>
                    </w:rPr>
                  </w:pPr>
                  <w:r>
                    <w:rPr>
                      <w:rFonts w:ascii="Times New Roman" w:hAnsi="Times New Roman"/>
                      <w:szCs w:val="21"/>
                    </w:rPr>
                    <w:lastRenderedPageBreak/>
                    <w:t>《危险废物贮存污染控制标准》</w:t>
                  </w:r>
                </w:p>
              </w:tc>
              <w:tc>
                <w:tcPr>
                  <w:tcW w:w="1100" w:type="dxa"/>
                  <w:vAlign w:val="center"/>
                </w:tcPr>
                <w:p w14:paraId="5EFAC309" w14:textId="77777777" w:rsidR="00BD7704" w:rsidRDefault="00000000">
                  <w:pPr>
                    <w:ind w:firstLine="420"/>
                    <w:rPr>
                      <w:rFonts w:ascii="Times New Roman" w:hAnsi="Times New Roman"/>
                      <w:snapToGrid w:val="0"/>
                      <w:kern w:val="0"/>
                      <w:szCs w:val="21"/>
                    </w:rPr>
                  </w:pPr>
                  <w:r>
                    <w:rPr>
                      <w:rFonts w:ascii="Times New Roman" w:hAnsi="Times New Roman"/>
                      <w:snapToGrid w:val="0"/>
                      <w:kern w:val="0"/>
                      <w:szCs w:val="21"/>
                    </w:rPr>
                    <w:t>/</w:t>
                  </w:r>
                </w:p>
              </w:tc>
              <w:tc>
                <w:tcPr>
                  <w:tcW w:w="3204" w:type="dxa"/>
                  <w:vAlign w:val="center"/>
                </w:tcPr>
                <w:p w14:paraId="55192BAD" w14:textId="77777777" w:rsidR="00BD7704" w:rsidRDefault="00000000">
                  <w:pPr>
                    <w:jc w:val="center"/>
                    <w:rPr>
                      <w:rFonts w:ascii="Times New Roman" w:hAnsi="Times New Roman"/>
                      <w:snapToGrid w:val="0"/>
                      <w:kern w:val="0"/>
                      <w:szCs w:val="21"/>
                    </w:rPr>
                  </w:pPr>
                  <w:r>
                    <w:rPr>
                      <w:rFonts w:ascii="Times New Roman" w:hAnsi="Times New Roman"/>
                      <w:snapToGrid w:val="0"/>
                      <w:kern w:val="0"/>
                      <w:szCs w:val="21"/>
                    </w:rPr>
                    <w:t>/</w:t>
                  </w:r>
                </w:p>
              </w:tc>
            </w:tr>
          </w:tbl>
          <w:p w14:paraId="351177E0" w14:textId="77777777" w:rsidR="00BD7704" w:rsidRDefault="00BD7704">
            <w:pPr>
              <w:spacing w:line="360" w:lineRule="auto"/>
              <w:jc w:val="left"/>
              <w:rPr>
                <w:rFonts w:ascii="Times New Roman" w:hAnsi="Times New Roman"/>
                <w:sz w:val="24"/>
              </w:rPr>
            </w:pPr>
          </w:p>
        </w:tc>
      </w:tr>
      <w:tr w:rsidR="00BD7704" w14:paraId="3B7C086B" w14:textId="77777777">
        <w:trPr>
          <w:trHeight w:val="23"/>
        </w:trPr>
        <w:tc>
          <w:tcPr>
            <w:tcW w:w="723" w:type="dxa"/>
            <w:vAlign w:val="center"/>
          </w:tcPr>
          <w:p w14:paraId="37CFB8DE" w14:textId="77777777" w:rsidR="00BD7704" w:rsidRDefault="00000000">
            <w:pPr>
              <w:jc w:val="center"/>
              <w:rPr>
                <w:rFonts w:ascii="Times New Roman" w:hAnsi="Times New Roman"/>
                <w:b/>
                <w:bCs/>
                <w:sz w:val="24"/>
              </w:rPr>
            </w:pPr>
            <w:r>
              <w:rPr>
                <w:rFonts w:ascii="Times New Roman" w:hAnsi="Times New Roman"/>
                <w:b/>
                <w:bCs/>
                <w:sz w:val="24"/>
              </w:rPr>
              <w:lastRenderedPageBreak/>
              <w:t>总量控制指标</w:t>
            </w:r>
          </w:p>
        </w:tc>
        <w:tc>
          <w:tcPr>
            <w:tcW w:w="7799" w:type="dxa"/>
            <w:vAlign w:val="center"/>
          </w:tcPr>
          <w:p w14:paraId="36F3F716" w14:textId="77777777" w:rsidR="00BD7704" w:rsidRDefault="00000000">
            <w:pPr>
              <w:spacing w:line="440" w:lineRule="exact"/>
              <w:ind w:firstLineChars="200" w:firstLine="480"/>
              <w:rPr>
                <w:rFonts w:ascii="Times New Roman" w:hAnsi="Times New Roman"/>
                <w:bCs/>
                <w:sz w:val="24"/>
              </w:rPr>
            </w:pPr>
            <w:r>
              <w:rPr>
                <w:rFonts w:ascii="Times New Roman" w:hAnsi="Times New Roman"/>
                <w:bCs/>
                <w:sz w:val="24"/>
              </w:rPr>
              <w:t>按照国家及地方环保部门总量控制的要求，提出本工程完成后污染物总量控制建议指标，作为地方环境管理的依据。</w:t>
            </w:r>
          </w:p>
          <w:p w14:paraId="485AEA0C" w14:textId="77777777" w:rsidR="00BD7704" w:rsidRDefault="00000000">
            <w:pPr>
              <w:spacing w:line="360" w:lineRule="auto"/>
              <w:ind w:firstLineChars="200" w:firstLine="480"/>
              <w:rPr>
                <w:rFonts w:ascii="Times New Roman" w:hAnsi="Times New Roman"/>
                <w:bCs/>
                <w:sz w:val="24"/>
              </w:rPr>
            </w:pPr>
            <w:r>
              <w:rPr>
                <w:rFonts w:ascii="Times New Roman" w:hAnsi="Times New Roman"/>
                <w:bCs/>
                <w:sz w:val="24"/>
              </w:rPr>
              <w:t>本项目废水</w:t>
            </w:r>
            <w:r>
              <w:rPr>
                <w:rFonts w:ascii="Times New Roman" w:hAnsi="Times New Roman" w:hint="eastAsia"/>
                <w:bCs/>
                <w:sz w:val="24"/>
              </w:rPr>
              <w:t>均</w:t>
            </w:r>
            <w:r>
              <w:rPr>
                <w:rFonts w:ascii="Times New Roman" w:hAnsi="Times New Roman"/>
                <w:bCs/>
                <w:sz w:val="24"/>
              </w:rPr>
              <w:t>外排</w:t>
            </w:r>
            <w:r>
              <w:rPr>
                <w:rFonts w:ascii="Times New Roman" w:hAnsi="Times New Roman" w:hint="eastAsia"/>
                <w:bCs/>
                <w:sz w:val="24"/>
              </w:rPr>
              <w:t>，</w:t>
            </w:r>
            <w:r>
              <w:rPr>
                <w:rFonts w:ascii="Times New Roman" w:hAnsi="Times New Roman"/>
                <w:bCs/>
                <w:sz w:val="24"/>
              </w:rPr>
              <w:t>不排放废气污染物</w:t>
            </w:r>
            <w:r>
              <w:rPr>
                <w:rFonts w:ascii="Times New Roman" w:hAnsi="Times New Roman"/>
                <w:bCs/>
                <w:sz w:val="24"/>
              </w:rPr>
              <w:t>VOCs</w:t>
            </w:r>
            <w:r>
              <w:rPr>
                <w:rFonts w:ascii="Times New Roman" w:hAnsi="Times New Roman"/>
                <w:bCs/>
                <w:sz w:val="24"/>
              </w:rPr>
              <w:t>、二氧化硫、氮氧化物。因此，项目不涉及区域排污总量控制指标</w:t>
            </w:r>
            <w:r>
              <w:rPr>
                <w:rFonts w:ascii="Times New Roman" w:hAnsi="Times New Roman" w:hint="eastAsia"/>
                <w:bCs/>
                <w:sz w:val="24"/>
              </w:rPr>
              <w:t>。</w:t>
            </w:r>
          </w:p>
          <w:p w14:paraId="62D1AD24" w14:textId="77777777" w:rsidR="00BD7704" w:rsidRDefault="00BD7704">
            <w:pPr>
              <w:spacing w:line="360" w:lineRule="auto"/>
              <w:ind w:firstLineChars="200" w:firstLine="480"/>
              <w:rPr>
                <w:rFonts w:ascii="Times New Roman" w:hAnsi="Times New Roman"/>
                <w:bCs/>
                <w:sz w:val="24"/>
              </w:rPr>
            </w:pPr>
          </w:p>
          <w:p w14:paraId="20EC35AA" w14:textId="77777777" w:rsidR="00BD7704" w:rsidRDefault="00BD7704">
            <w:pPr>
              <w:spacing w:line="360" w:lineRule="auto"/>
              <w:ind w:firstLineChars="200" w:firstLine="480"/>
              <w:rPr>
                <w:rFonts w:ascii="Times New Roman" w:hAnsi="Times New Roman"/>
                <w:bCs/>
                <w:sz w:val="24"/>
              </w:rPr>
            </w:pPr>
          </w:p>
          <w:p w14:paraId="20D390B4" w14:textId="77777777" w:rsidR="00BD7704" w:rsidRDefault="00BD7704">
            <w:pPr>
              <w:spacing w:line="360" w:lineRule="auto"/>
              <w:ind w:firstLineChars="200" w:firstLine="480"/>
              <w:rPr>
                <w:rFonts w:ascii="Times New Roman" w:hAnsi="Times New Roman"/>
                <w:bCs/>
                <w:sz w:val="24"/>
              </w:rPr>
            </w:pPr>
          </w:p>
          <w:p w14:paraId="6F6309FA" w14:textId="77777777" w:rsidR="00BD7704" w:rsidRDefault="00BD7704">
            <w:pPr>
              <w:spacing w:line="360" w:lineRule="auto"/>
              <w:ind w:firstLineChars="200" w:firstLine="480"/>
              <w:rPr>
                <w:rFonts w:ascii="Times New Roman" w:hAnsi="Times New Roman"/>
                <w:bCs/>
                <w:sz w:val="24"/>
              </w:rPr>
            </w:pPr>
          </w:p>
          <w:p w14:paraId="4582ABB0" w14:textId="77777777" w:rsidR="00BD7704" w:rsidRDefault="00BD7704">
            <w:pPr>
              <w:spacing w:line="360" w:lineRule="auto"/>
              <w:ind w:firstLineChars="200" w:firstLine="480"/>
              <w:rPr>
                <w:rFonts w:ascii="Times New Roman" w:hAnsi="Times New Roman"/>
                <w:bCs/>
                <w:sz w:val="24"/>
              </w:rPr>
            </w:pPr>
          </w:p>
          <w:p w14:paraId="4101601F" w14:textId="77777777" w:rsidR="00BD7704" w:rsidRDefault="00BD7704">
            <w:pPr>
              <w:spacing w:line="360" w:lineRule="auto"/>
              <w:ind w:firstLineChars="200" w:firstLine="480"/>
              <w:rPr>
                <w:rFonts w:ascii="Times New Roman" w:hAnsi="Times New Roman"/>
                <w:bCs/>
                <w:sz w:val="24"/>
              </w:rPr>
            </w:pPr>
          </w:p>
          <w:p w14:paraId="6CD14F4A" w14:textId="77777777" w:rsidR="00BD7704" w:rsidRDefault="00BD7704">
            <w:pPr>
              <w:spacing w:line="360" w:lineRule="auto"/>
              <w:ind w:firstLineChars="200" w:firstLine="480"/>
              <w:rPr>
                <w:rFonts w:ascii="Times New Roman" w:hAnsi="Times New Roman"/>
                <w:bCs/>
                <w:sz w:val="24"/>
              </w:rPr>
            </w:pPr>
          </w:p>
          <w:p w14:paraId="34DBB568" w14:textId="77777777" w:rsidR="00BD7704" w:rsidRDefault="00BD7704">
            <w:pPr>
              <w:spacing w:line="360" w:lineRule="auto"/>
              <w:ind w:firstLineChars="200" w:firstLine="480"/>
              <w:rPr>
                <w:rFonts w:ascii="Times New Roman" w:hAnsi="Times New Roman"/>
                <w:bCs/>
                <w:sz w:val="24"/>
              </w:rPr>
            </w:pPr>
          </w:p>
          <w:p w14:paraId="6BCB236E" w14:textId="77777777" w:rsidR="00BD7704" w:rsidRDefault="00BD7704">
            <w:pPr>
              <w:spacing w:line="360" w:lineRule="auto"/>
              <w:ind w:firstLineChars="200" w:firstLine="480"/>
              <w:rPr>
                <w:rFonts w:ascii="Times New Roman" w:hAnsi="Times New Roman"/>
                <w:bCs/>
                <w:sz w:val="24"/>
              </w:rPr>
            </w:pPr>
          </w:p>
          <w:p w14:paraId="6B1B2C31" w14:textId="77777777" w:rsidR="00BD7704" w:rsidRDefault="00BD7704">
            <w:pPr>
              <w:spacing w:line="360" w:lineRule="auto"/>
              <w:ind w:firstLineChars="200" w:firstLine="480"/>
              <w:rPr>
                <w:rFonts w:ascii="Times New Roman" w:hAnsi="Times New Roman"/>
                <w:bCs/>
                <w:sz w:val="24"/>
              </w:rPr>
            </w:pPr>
          </w:p>
          <w:p w14:paraId="0C7B501C" w14:textId="77777777" w:rsidR="00BD7704" w:rsidRDefault="00BD7704">
            <w:pPr>
              <w:spacing w:line="360" w:lineRule="auto"/>
              <w:ind w:firstLineChars="200" w:firstLine="480"/>
              <w:rPr>
                <w:rFonts w:ascii="Times New Roman" w:hAnsi="Times New Roman"/>
                <w:bCs/>
                <w:sz w:val="24"/>
              </w:rPr>
            </w:pPr>
          </w:p>
          <w:p w14:paraId="71BD02D5" w14:textId="77777777" w:rsidR="00BD7704" w:rsidRDefault="00BD7704">
            <w:pPr>
              <w:spacing w:line="360" w:lineRule="auto"/>
              <w:ind w:firstLineChars="200" w:firstLine="480"/>
              <w:rPr>
                <w:rFonts w:ascii="Times New Roman" w:hAnsi="Times New Roman"/>
                <w:bCs/>
                <w:sz w:val="24"/>
              </w:rPr>
            </w:pPr>
          </w:p>
          <w:p w14:paraId="7B229C36" w14:textId="77777777" w:rsidR="00BD7704" w:rsidRDefault="00BD7704">
            <w:pPr>
              <w:spacing w:line="360" w:lineRule="auto"/>
              <w:ind w:firstLineChars="200" w:firstLine="480"/>
              <w:rPr>
                <w:rFonts w:ascii="Times New Roman" w:hAnsi="Times New Roman"/>
                <w:bCs/>
                <w:sz w:val="24"/>
              </w:rPr>
            </w:pPr>
          </w:p>
          <w:p w14:paraId="79CFC71D" w14:textId="77777777" w:rsidR="00BD7704" w:rsidRDefault="00BD7704">
            <w:pPr>
              <w:spacing w:line="360" w:lineRule="auto"/>
              <w:ind w:firstLineChars="200" w:firstLine="480"/>
              <w:rPr>
                <w:rFonts w:ascii="Times New Roman" w:hAnsi="Times New Roman"/>
                <w:bCs/>
                <w:sz w:val="24"/>
              </w:rPr>
            </w:pPr>
          </w:p>
          <w:p w14:paraId="33169B59" w14:textId="77777777" w:rsidR="00BD7704" w:rsidRDefault="00BD7704">
            <w:pPr>
              <w:spacing w:line="360" w:lineRule="auto"/>
              <w:ind w:firstLineChars="200" w:firstLine="480"/>
              <w:rPr>
                <w:rFonts w:ascii="Times New Roman" w:hAnsi="Times New Roman"/>
                <w:bCs/>
                <w:sz w:val="24"/>
              </w:rPr>
            </w:pPr>
          </w:p>
          <w:p w14:paraId="055269E5" w14:textId="77777777" w:rsidR="00BD7704" w:rsidRDefault="00BD7704">
            <w:pPr>
              <w:spacing w:line="360" w:lineRule="auto"/>
              <w:ind w:firstLineChars="200" w:firstLine="480"/>
              <w:rPr>
                <w:rFonts w:ascii="Times New Roman" w:hAnsi="Times New Roman"/>
                <w:bCs/>
                <w:sz w:val="24"/>
              </w:rPr>
            </w:pPr>
          </w:p>
          <w:p w14:paraId="45B53162" w14:textId="77777777" w:rsidR="00BD7704" w:rsidRDefault="00BD7704">
            <w:pPr>
              <w:spacing w:line="360" w:lineRule="auto"/>
              <w:ind w:firstLineChars="200" w:firstLine="480"/>
              <w:rPr>
                <w:rFonts w:ascii="Times New Roman" w:hAnsi="Times New Roman"/>
                <w:bCs/>
                <w:sz w:val="24"/>
              </w:rPr>
            </w:pPr>
          </w:p>
          <w:p w14:paraId="53346979" w14:textId="77777777" w:rsidR="00BD7704" w:rsidRDefault="00BD7704">
            <w:pPr>
              <w:spacing w:line="360" w:lineRule="auto"/>
              <w:ind w:firstLineChars="200" w:firstLine="480"/>
              <w:rPr>
                <w:rFonts w:ascii="Times New Roman" w:hAnsi="Times New Roman"/>
                <w:bCs/>
                <w:sz w:val="24"/>
              </w:rPr>
            </w:pPr>
          </w:p>
          <w:p w14:paraId="1CBF1DE0" w14:textId="77777777" w:rsidR="00BD7704" w:rsidRDefault="00BD7704">
            <w:pPr>
              <w:spacing w:line="360" w:lineRule="auto"/>
              <w:ind w:firstLineChars="200" w:firstLine="480"/>
              <w:rPr>
                <w:rFonts w:ascii="Times New Roman" w:hAnsi="Times New Roman"/>
                <w:bCs/>
                <w:sz w:val="24"/>
              </w:rPr>
            </w:pPr>
          </w:p>
          <w:p w14:paraId="6AE9E8D3" w14:textId="77777777" w:rsidR="00BD7704" w:rsidRDefault="00BD7704">
            <w:pPr>
              <w:spacing w:line="360" w:lineRule="auto"/>
              <w:ind w:firstLineChars="200" w:firstLine="480"/>
              <w:rPr>
                <w:rFonts w:ascii="Times New Roman" w:hAnsi="Times New Roman"/>
                <w:bCs/>
                <w:sz w:val="24"/>
              </w:rPr>
            </w:pPr>
          </w:p>
          <w:p w14:paraId="2A95C750" w14:textId="77777777" w:rsidR="00BD7704" w:rsidRDefault="00BD7704">
            <w:pPr>
              <w:spacing w:line="360" w:lineRule="auto"/>
              <w:ind w:firstLineChars="200" w:firstLine="480"/>
              <w:rPr>
                <w:rFonts w:ascii="Times New Roman" w:hAnsi="Times New Roman"/>
                <w:bCs/>
                <w:sz w:val="24"/>
              </w:rPr>
            </w:pPr>
          </w:p>
          <w:p w14:paraId="4F0C07D3" w14:textId="77777777" w:rsidR="00BD7704" w:rsidRDefault="00BD7704">
            <w:pPr>
              <w:spacing w:line="360" w:lineRule="auto"/>
              <w:ind w:firstLineChars="200" w:firstLine="480"/>
              <w:rPr>
                <w:rFonts w:ascii="Times New Roman" w:hAnsi="Times New Roman"/>
                <w:bCs/>
                <w:sz w:val="24"/>
              </w:rPr>
            </w:pPr>
          </w:p>
          <w:p w14:paraId="1B951999" w14:textId="77777777" w:rsidR="00BD7704" w:rsidRDefault="00BD7704">
            <w:pPr>
              <w:spacing w:line="360" w:lineRule="auto"/>
              <w:ind w:firstLineChars="200" w:firstLine="480"/>
              <w:rPr>
                <w:rFonts w:ascii="Times New Roman" w:hAnsi="Times New Roman"/>
                <w:bCs/>
                <w:sz w:val="24"/>
              </w:rPr>
            </w:pPr>
          </w:p>
          <w:p w14:paraId="4203C44B" w14:textId="77777777" w:rsidR="00BD7704" w:rsidRDefault="00BD7704">
            <w:pPr>
              <w:spacing w:line="360" w:lineRule="auto"/>
              <w:ind w:firstLineChars="200" w:firstLine="480"/>
              <w:rPr>
                <w:rFonts w:ascii="Times New Roman" w:hAnsi="Times New Roman"/>
                <w:bCs/>
                <w:sz w:val="24"/>
              </w:rPr>
            </w:pPr>
          </w:p>
          <w:p w14:paraId="258E568D" w14:textId="77777777" w:rsidR="00BD7704" w:rsidRDefault="00BD7704">
            <w:pPr>
              <w:spacing w:line="360" w:lineRule="auto"/>
              <w:ind w:firstLineChars="200" w:firstLine="480"/>
              <w:rPr>
                <w:rFonts w:ascii="Times New Roman" w:hAnsi="Times New Roman"/>
                <w:bCs/>
                <w:sz w:val="24"/>
              </w:rPr>
            </w:pPr>
          </w:p>
          <w:p w14:paraId="609B28E0" w14:textId="77777777" w:rsidR="00BD7704" w:rsidRDefault="00BD7704">
            <w:pPr>
              <w:spacing w:line="360" w:lineRule="auto"/>
              <w:rPr>
                <w:rFonts w:ascii="Times New Roman" w:hAnsi="Times New Roman"/>
                <w:sz w:val="24"/>
              </w:rPr>
            </w:pPr>
          </w:p>
        </w:tc>
      </w:tr>
    </w:tbl>
    <w:p w14:paraId="205BD20E" w14:textId="77777777" w:rsidR="00BD7704" w:rsidRDefault="00000000">
      <w:pPr>
        <w:rPr>
          <w:rFonts w:ascii="黑体" w:eastAsia="黑体" w:hAnsi="黑体" w:cs="黑体"/>
          <w:sz w:val="28"/>
          <w:szCs w:val="36"/>
        </w:rPr>
      </w:pPr>
      <w:r>
        <w:rPr>
          <w:rFonts w:ascii="黑体" w:eastAsia="黑体" w:hAnsi="黑体" w:cs="黑体" w:hint="eastAsia"/>
          <w:sz w:val="28"/>
          <w:szCs w:val="36"/>
        </w:rPr>
        <w:lastRenderedPageBreak/>
        <w:br w:type="page"/>
      </w:r>
    </w:p>
    <w:p w14:paraId="7D962D1D" w14:textId="77777777" w:rsidR="00BD7704"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四、主要环境影响和保护措施</w:t>
      </w:r>
    </w:p>
    <w:tbl>
      <w:tblPr>
        <w:tblStyle w:val="ae"/>
        <w:tblW w:w="0" w:type="auto"/>
        <w:tblLayout w:type="fixed"/>
        <w:tblLook w:val="04A0" w:firstRow="1" w:lastRow="0" w:firstColumn="1" w:lastColumn="0" w:noHBand="0" w:noVBand="1"/>
      </w:tblPr>
      <w:tblGrid>
        <w:gridCol w:w="506"/>
        <w:gridCol w:w="8016"/>
      </w:tblGrid>
      <w:tr w:rsidR="00BD7704" w14:paraId="4B37F12A" w14:textId="77777777">
        <w:trPr>
          <w:trHeight w:val="23"/>
        </w:trPr>
        <w:tc>
          <w:tcPr>
            <w:tcW w:w="506" w:type="dxa"/>
            <w:vAlign w:val="center"/>
          </w:tcPr>
          <w:p w14:paraId="054D9D10" w14:textId="77777777" w:rsidR="00BD7704" w:rsidRDefault="00000000">
            <w:pPr>
              <w:pStyle w:val="20"/>
              <w:spacing w:line="360" w:lineRule="auto"/>
              <w:ind w:leftChars="-20" w:left="-42" w:firstLineChars="0" w:firstLine="0"/>
              <w:jc w:val="center"/>
              <w:rPr>
                <w:rFonts w:ascii="Times New Roman" w:hAnsi="Times New Roman"/>
                <w:b/>
                <w:bCs/>
                <w:sz w:val="24"/>
              </w:rPr>
            </w:pPr>
            <w:r>
              <w:rPr>
                <w:rFonts w:ascii="Times New Roman" w:hAnsi="Times New Roman"/>
                <w:b/>
                <w:bCs/>
                <w:sz w:val="24"/>
              </w:rPr>
              <w:t>施工期环境保护措施</w:t>
            </w:r>
          </w:p>
        </w:tc>
        <w:tc>
          <w:tcPr>
            <w:tcW w:w="8016" w:type="dxa"/>
            <w:vAlign w:val="center"/>
          </w:tcPr>
          <w:p w14:paraId="0D8F151B" w14:textId="77777777" w:rsidR="00BD7704" w:rsidRDefault="00000000">
            <w:pPr>
              <w:pStyle w:val="03"/>
              <w:autoSpaceDE/>
              <w:autoSpaceDN/>
              <w:adjustRightInd/>
              <w:spacing w:line="360" w:lineRule="auto"/>
              <w:ind w:firstLineChars="200" w:firstLine="480"/>
              <w:textAlignment w:val="auto"/>
              <w:rPr>
                <w:rFonts w:eastAsia="宋体" w:hint="default"/>
              </w:rPr>
            </w:pPr>
            <w:r>
              <w:rPr>
                <w:kern w:val="2"/>
              </w:rPr>
              <w:t>本项目骨料仓库及办公室依托厂区现有建筑，新建搅拌楼1座。</w:t>
            </w:r>
            <w:r>
              <w:rPr>
                <w:rFonts w:hint="default"/>
                <w:szCs w:val="32"/>
              </w:rPr>
              <w:t>施工期</w:t>
            </w:r>
            <w:r>
              <w:rPr>
                <w:szCs w:val="32"/>
              </w:rPr>
              <w:t>环境保护措施分析如下</w:t>
            </w:r>
            <w:r>
              <w:rPr>
                <w:rFonts w:hint="default"/>
                <w:szCs w:val="32"/>
              </w:rPr>
              <w:t>。</w:t>
            </w:r>
          </w:p>
          <w:p w14:paraId="45295951" w14:textId="77777777" w:rsidR="00BD7704" w:rsidRDefault="00000000">
            <w:pPr>
              <w:pStyle w:val="03"/>
              <w:autoSpaceDE/>
              <w:autoSpaceDN/>
              <w:adjustRightInd/>
              <w:spacing w:line="360" w:lineRule="auto"/>
              <w:ind w:firstLineChars="200" w:firstLine="482"/>
              <w:textAlignment w:val="auto"/>
              <w:rPr>
                <w:rFonts w:eastAsia="宋体" w:hint="default"/>
                <w:b/>
                <w:bCs/>
              </w:rPr>
            </w:pPr>
            <w:r>
              <w:rPr>
                <w:rFonts w:eastAsia="宋体" w:hint="default"/>
                <w:b/>
                <w:bCs/>
              </w:rPr>
              <w:t>1</w:t>
            </w:r>
            <w:r>
              <w:rPr>
                <w:rFonts w:eastAsia="宋体" w:hint="default"/>
                <w:b/>
                <w:bCs/>
              </w:rPr>
              <w:t>、施工扬尘环境保护措施</w:t>
            </w:r>
          </w:p>
          <w:p w14:paraId="5E544E38"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本项目施工期的废气主要为施工扬尘、汽车尾气及建筑材料堆存扬尘。</w:t>
            </w:r>
          </w:p>
          <w:p w14:paraId="6349935B"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）汽车尾气</w:t>
            </w:r>
          </w:p>
          <w:p w14:paraId="18A7022C"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运输车辆及施工机械在运行中将产生机动车尾气，其中主要含有</w:t>
            </w:r>
            <w:r>
              <w:rPr>
                <w:rFonts w:eastAsia="宋体" w:hint="default"/>
              </w:rPr>
              <w:t>CO</w:t>
            </w:r>
            <w:r>
              <w:rPr>
                <w:rFonts w:eastAsia="宋体" w:hint="default"/>
              </w:rPr>
              <w:t>、</w:t>
            </w:r>
            <w:r>
              <w:rPr>
                <w:rFonts w:eastAsia="宋体" w:hint="default"/>
              </w:rPr>
              <w:t>NO</w:t>
            </w:r>
            <w:r>
              <w:rPr>
                <w:rFonts w:eastAsia="宋体" w:hint="default"/>
                <w:vertAlign w:val="subscript"/>
              </w:rPr>
              <w:t>X</w:t>
            </w:r>
            <w:r>
              <w:rPr>
                <w:rFonts w:eastAsia="宋体" w:hint="default"/>
              </w:rPr>
              <w:t>、</w:t>
            </w:r>
            <w:r>
              <w:rPr>
                <w:rFonts w:eastAsia="宋体" w:hint="default"/>
              </w:rPr>
              <w:t>HC</w:t>
            </w:r>
            <w:r>
              <w:rPr>
                <w:rFonts w:eastAsia="宋体" w:hint="default"/>
              </w:rPr>
              <w:t>等污染物。这些废气排放局限于施工现场和运输沿线，为非连续性的污染源，建议缩短</w:t>
            </w:r>
            <w:proofErr w:type="gramStart"/>
            <w:r>
              <w:rPr>
                <w:rFonts w:eastAsia="宋体" w:hint="default"/>
              </w:rPr>
              <w:t>怠</w:t>
            </w:r>
            <w:proofErr w:type="gramEnd"/>
            <w:r>
              <w:rPr>
                <w:rFonts w:eastAsia="宋体" w:hint="default"/>
              </w:rPr>
              <w:t>速、减速和加速的时间，增加正常运行时间，以减少</w:t>
            </w:r>
            <w:r>
              <w:rPr>
                <w:rFonts w:eastAsia="宋体" w:hint="default"/>
              </w:rPr>
              <w:t>NO</w:t>
            </w:r>
            <w:r>
              <w:rPr>
                <w:rFonts w:eastAsia="宋体" w:hint="default"/>
                <w:vertAlign w:val="subscript"/>
              </w:rPr>
              <w:t>X</w:t>
            </w:r>
            <w:r>
              <w:rPr>
                <w:rFonts w:eastAsia="宋体" w:hint="default"/>
              </w:rPr>
              <w:t>及</w:t>
            </w:r>
            <w:r>
              <w:rPr>
                <w:rFonts w:eastAsia="宋体" w:hint="default"/>
              </w:rPr>
              <w:t>CO</w:t>
            </w:r>
            <w:r>
              <w:rPr>
                <w:rFonts w:eastAsia="宋体" w:hint="default"/>
              </w:rPr>
              <w:t>等汽车尾气的排放量，再加上大气的稀释和自然扩散作用，其对大气环境的影响较小。</w:t>
            </w:r>
          </w:p>
          <w:p w14:paraId="5A0B0BFA"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2</w:t>
            </w:r>
            <w:r>
              <w:rPr>
                <w:rFonts w:eastAsia="宋体" w:hint="default"/>
              </w:rPr>
              <w:t>）建筑材料堆场扬尘</w:t>
            </w:r>
          </w:p>
          <w:p w14:paraId="74D76649"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施工期建筑材料、土方等临时露天堆放，在气候干燥且有风的情况下，极易产生扬尘。扬尘的起尘风速与粒径和含水量有关，减少露天堆放、保证一定的含水量及减少裸露地面是减少风力起尘的有效手段。粉尘在空气中的扩散稀释与风速等气象条件有关，也与粉尘本身的沉降速度有关。不同粒径粉尘的沉降速度见表</w:t>
            </w:r>
            <w:r>
              <w:rPr>
                <w:rFonts w:eastAsia="宋体" w:hint="default"/>
              </w:rPr>
              <w:t>4-1</w:t>
            </w:r>
            <w:r>
              <w:rPr>
                <w:rFonts w:eastAsia="宋体" w:hint="default"/>
              </w:rPr>
              <w:t>。</w:t>
            </w:r>
          </w:p>
          <w:p w14:paraId="067BF104" w14:textId="77777777" w:rsidR="00BD7704" w:rsidRDefault="00000000">
            <w:pPr>
              <w:jc w:val="center"/>
              <w:rPr>
                <w:rFonts w:ascii="Times New Roman" w:hAnsi="Times New Roman"/>
                <w:b/>
                <w:szCs w:val="21"/>
              </w:rPr>
            </w:pPr>
            <w:r>
              <w:rPr>
                <w:rFonts w:ascii="Times New Roman" w:hAnsi="Times New Roman"/>
                <w:b/>
                <w:szCs w:val="21"/>
              </w:rPr>
              <w:t>表</w:t>
            </w:r>
            <w:r>
              <w:rPr>
                <w:rFonts w:ascii="Times New Roman" w:hAnsi="Times New Roman"/>
                <w:b/>
                <w:szCs w:val="21"/>
              </w:rPr>
              <w:t>4-1</w:t>
            </w:r>
            <w:r>
              <w:rPr>
                <w:rFonts w:ascii="Times New Roman" w:hAnsi="Times New Roman"/>
                <w:b/>
                <w:szCs w:val="21"/>
              </w:rPr>
              <w:t>不同粒径尘粒的沉降速度</w:t>
            </w:r>
          </w:p>
          <w:tbl>
            <w:tblPr>
              <w:tblW w:w="49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4"/>
              <w:gridCol w:w="974"/>
              <w:gridCol w:w="972"/>
              <w:gridCol w:w="974"/>
              <w:gridCol w:w="973"/>
              <w:gridCol w:w="973"/>
              <w:gridCol w:w="971"/>
              <w:gridCol w:w="973"/>
            </w:tblGrid>
            <w:tr w:rsidR="00BD7704" w14:paraId="037B6203" w14:textId="77777777">
              <w:tc>
                <w:tcPr>
                  <w:tcW w:w="625" w:type="pct"/>
                  <w:tcBorders>
                    <w:top w:val="single" w:sz="4" w:space="0" w:color="auto"/>
                    <w:left w:val="single" w:sz="4" w:space="0" w:color="auto"/>
                    <w:bottom w:val="single" w:sz="4" w:space="0" w:color="auto"/>
                    <w:right w:val="single" w:sz="4" w:space="0" w:color="auto"/>
                  </w:tcBorders>
                  <w:vAlign w:val="center"/>
                </w:tcPr>
                <w:p w14:paraId="5BD9C88B"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4CEF6F23"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w:t>
                  </w:r>
                </w:p>
              </w:tc>
              <w:tc>
                <w:tcPr>
                  <w:tcW w:w="624" w:type="pct"/>
                  <w:tcBorders>
                    <w:top w:val="single" w:sz="4" w:space="0" w:color="auto"/>
                    <w:left w:val="single" w:sz="4" w:space="0" w:color="auto"/>
                    <w:bottom w:val="single" w:sz="4" w:space="0" w:color="auto"/>
                    <w:right w:val="single" w:sz="4" w:space="0" w:color="auto"/>
                  </w:tcBorders>
                  <w:vAlign w:val="center"/>
                </w:tcPr>
                <w:p w14:paraId="1887681C"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20</w:t>
                  </w:r>
                </w:p>
              </w:tc>
              <w:tc>
                <w:tcPr>
                  <w:tcW w:w="625" w:type="pct"/>
                  <w:tcBorders>
                    <w:top w:val="single" w:sz="4" w:space="0" w:color="auto"/>
                    <w:left w:val="single" w:sz="4" w:space="0" w:color="auto"/>
                    <w:bottom w:val="single" w:sz="4" w:space="0" w:color="auto"/>
                    <w:right w:val="single" w:sz="4" w:space="0" w:color="auto"/>
                  </w:tcBorders>
                  <w:vAlign w:val="center"/>
                </w:tcPr>
                <w:p w14:paraId="1DB1BE36"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30</w:t>
                  </w:r>
                </w:p>
              </w:tc>
              <w:tc>
                <w:tcPr>
                  <w:tcW w:w="625" w:type="pct"/>
                  <w:tcBorders>
                    <w:top w:val="single" w:sz="4" w:space="0" w:color="auto"/>
                    <w:left w:val="single" w:sz="4" w:space="0" w:color="auto"/>
                    <w:bottom w:val="single" w:sz="4" w:space="0" w:color="auto"/>
                    <w:right w:val="single" w:sz="4" w:space="0" w:color="auto"/>
                  </w:tcBorders>
                  <w:vAlign w:val="center"/>
                </w:tcPr>
                <w:p w14:paraId="46DACE65"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40</w:t>
                  </w:r>
                </w:p>
              </w:tc>
              <w:tc>
                <w:tcPr>
                  <w:tcW w:w="625" w:type="pct"/>
                  <w:tcBorders>
                    <w:top w:val="single" w:sz="4" w:space="0" w:color="auto"/>
                    <w:left w:val="single" w:sz="4" w:space="0" w:color="auto"/>
                    <w:bottom w:val="single" w:sz="4" w:space="0" w:color="auto"/>
                    <w:right w:val="single" w:sz="4" w:space="0" w:color="auto"/>
                  </w:tcBorders>
                  <w:vAlign w:val="center"/>
                </w:tcPr>
                <w:p w14:paraId="532CDC0C"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50</w:t>
                  </w:r>
                </w:p>
              </w:tc>
              <w:tc>
                <w:tcPr>
                  <w:tcW w:w="624" w:type="pct"/>
                  <w:tcBorders>
                    <w:top w:val="single" w:sz="4" w:space="0" w:color="auto"/>
                    <w:left w:val="single" w:sz="4" w:space="0" w:color="auto"/>
                    <w:bottom w:val="single" w:sz="4" w:space="0" w:color="auto"/>
                    <w:right w:val="single" w:sz="4" w:space="0" w:color="auto"/>
                  </w:tcBorders>
                  <w:vAlign w:val="center"/>
                </w:tcPr>
                <w:p w14:paraId="7B028CA7"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60</w:t>
                  </w:r>
                </w:p>
              </w:tc>
              <w:tc>
                <w:tcPr>
                  <w:tcW w:w="625" w:type="pct"/>
                  <w:tcBorders>
                    <w:top w:val="single" w:sz="4" w:space="0" w:color="auto"/>
                    <w:left w:val="single" w:sz="4" w:space="0" w:color="auto"/>
                    <w:bottom w:val="single" w:sz="4" w:space="0" w:color="auto"/>
                    <w:right w:val="single" w:sz="4" w:space="0" w:color="auto"/>
                  </w:tcBorders>
                  <w:vAlign w:val="center"/>
                </w:tcPr>
                <w:p w14:paraId="2BDAC9C5"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70</w:t>
                  </w:r>
                </w:p>
              </w:tc>
            </w:tr>
            <w:tr w:rsidR="00BD7704" w14:paraId="6FFA8C3E" w14:textId="77777777">
              <w:tc>
                <w:tcPr>
                  <w:tcW w:w="625" w:type="pct"/>
                  <w:tcBorders>
                    <w:top w:val="single" w:sz="4" w:space="0" w:color="auto"/>
                    <w:left w:val="single" w:sz="4" w:space="0" w:color="auto"/>
                    <w:bottom w:val="single" w:sz="4" w:space="0" w:color="auto"/>
                    <w:right w:val="single" w:sz="4" w:space="0" w:color="auto"/>
                  </w:tcBorders>
                  <w:vAlign w:val="center"/>
                </w:tcPr>
                <w:p w14:paraId="2F6BBF98"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53A1EE07"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0.003</w:t>
                  </w:r>
                </w:p>
              </w:tc>
              <w:tc>
                <w:tcPr>
                  <w:tcW w:w="624" w:type="pct"/>
                  <w:tcBorders>
                    <w:top w:val="single" w:sz="4" w:space="0" w:color="auto"/>
                    <w:left w:val="single" w:sz="4" w:space="0" w:color="auto"/>
                    <w:bottom w:val="single" w:sz="4" w:space="0" w:color="auto"/>
                    <w:right w:val="single" w:sz="4" w:space="0" w:color="auto"/>
                  </w:tcBorders>
                  <w:vAlign w:val="center"/>
                </w:tcPr>
                <w:p w14:paraId="06356B26"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0.012</w:t>
                  </w:r>
                </w:p>
              </w:tc>
              <w:tc>
                <w:tcPr>
                  <w:tcW w:w="625" w:type="pct"/>
                  <w:tcBorders>
                    <w:top w:val="single" w:sz="4" w:space="0" w:color="auto"/>
                    <w:left w:val="single" w:sz="4" w:space="0" w:color="auto"/>
                    <w:bottom w:val="single" w:sz="4" w:space="0" w:color="auto"/>
                    <w:right w:val="single" w:sz="4" w:space="0" w:color="auto"/>
                  </w:tcBorders>
                  <w:vAlign w:val="center"/>
                </w:tcPr>
                <w:p w14:paraId="4A5C33CC"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0.027</w:t>
                  </w:r>
                </w:p>
              </w:tc>
              <w:tc>
                <w:tcPr>
                  <w:tcW w:w="625" w:type="pct"/>
                  <w:tcBorders>
                    <w:top w:val="single" w:sz="4" w:space="0" w:color="auto"/>
                    <w:left w:val="single" w:sz="4" w:space="0" w:color="auto"/>
                    <w:bottom w:val="single" w:sz="4" w:space="0" w:color="auto"/>
                    <w:right w:val="single" w:sz="4" w:space="0" w:color="auto"/>
                  </w:tcBorders>
                  <w:vAlign w:val="center"/>
                </w:tcPr>
                <w:p w14:paraId="4E3BEC47"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0.048</w:t>
                  </w:r>
                </w:p>
              </w:tc>
              <w:tc>
                <w:tcPr>
                  <w:tcW w:w="625" w:type="pct"/>
                  <w:tcBorders>
                    <w:top w:val="single" w:sz="4" w:space="0" w:color="auto"/>
                    <w:left w:val="single" w:sz="4" w:space="0" w:color="auto"/>
                    <w:bottom w:val="single" w:sz="4" w:space="0" w:color="auto"/>
                    <w:right w:val="single" w:sz="4" w:space="0" w:color="auto"/>
                  </w:tcBorders>
                  <w:vAlign w:val="center"/>
                </w:tcPr>
                <w:p w14:paraId="6BE45175"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0.075</w:t>
                  </w:r>
                </w:p>
              </w:tc>
              <w:tc>
                <w:tcPr>
                  <w:tcW w:w="624" w:type="pct"/>
                  <w:tcBorders>
                    <w:top w:val="single" w:sz="4" w:space="0" w:color="auto"/>
                    <w:left w:val="single" w:sz="4" w:space="0" w:color="auto"/>
                    <w:bottom w:val="single" w:sz="4" w:space="0" w:color="auto"/>
                    <w:right w:val="single" w:sz="4" w:space="0" w:color="auto"/>
                  </w:tcBorders>
                  <w:vAlign w:val="center"/>
                </w:tcPr>
                <w:p w14:paraId="3115E466"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0.108</w:t>
                  </w:r>
                </w:p>
              </w:tc>
              <w:tc>
                <w:tcPr>
                  <w:tcW w:w="625" w:type="pct"/>
                  <w:tcBorders>
                    <w:top w:val="single" w:sz="4" w:space="0" w:color="auto"/>
                    <w:left w:val="single" w:sz="4" w:space="0" w:color="auto"/>
                    <w:bottom w:val="single" w:sz="4" w:space="0" w:color="auto"/>
                    <w:right w:val="single" w:sz="4" w:space="0" w:color="auto"/>
                  </w:tcBorders>
                  <w:vAlign w:val="center"/>
                </w:tcPr>
                <w:p w14:paraId="2FE7F04D"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0.147</w:t>
                  </w:r>
                </w:p>
              </w:tc>
            </w:tr>
            <w:tr w:rsidR="00BD7704" w14:paraId="4998C24D" w14:textId="77777777">
              <w:tc>
                <w:tcPr>
                  <w:tcW w:w="625" w:type="pct"/>
                  <w:tcBorders>
                    <w:top w:val="single" w:sz="4" w:space="0" w:color="auto"/>
                    <w:left w:val="single" w:sz="4" w:space="0" w:color="auto"/>
                    <w:bottom w:val="single" w:sz="4" w:space="0" w:color="auto"/>
                    <w:right w:val="single" w:sz="4" w:space="0" w:color="auto"/>
                  </w:tcBorders>
                  <w:vAlign w:val="center"/>
                </w:tcPr>
                <w:p w14:paraId="79E3114B"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171B644F"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80</w:t>
                  </w:r>
                </w:p>
              </w:tc>
              <w:tc>
                <w:tcPr>
                  <w:tcW w:w="624" w:type="pct"/>
                  <w:tcBorders>
                    <w:top w:val="single" w:sz="4" w:space="0" w:color="auto"/>
                    <w:left w:val="single" w:sz="4" w:space="0" w:color="auto"/>
                    <w:bottom w:val="single" w:sz="4" w:space="0" w:color="auto"/>
                    <w:right w:val="single" w:sz="4" w:space="0" w:color="auto"/>
                  </w:tcBorders>
                  <w:vAlign w:val="center"/>
                </w:tcPr>
                <w:p w14:paraId="10E3DA22"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90</w:t>
                  </w:r>
                </w:p>
              </w:tc>
              <w:tc>
                <w:tcPr>
                  <w:tcW w:w="625" w:type="pct"/>
                  <w:tcBorders>
                    <w:top w:val="single" w:sz="4" w:space="0" w:color="auto"/>
                    <w:left w:val="single" w:sz="4" w:space="0" w:color="auto"/>
                    <w:bottom w:val="single" w:sz="4" w:space="0" w:color="auto"/>
                    <w:right w:val="single" w:sz="4" w:space="0" w:color="auto"/>
                  </w:tcBorders>
                  <w:vAlign w:val="center"/>
                </w:tcPr>
                <w:p w14:paraId="1033FD02"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100</w:t>
                  </w:r>
                </w:p>
              </w:tc>
              <w:tc>
                <w:tcPr>
                  <w:tcW w:w="625" w:type="pct"/>
                  <w:tcBorders>
                    <w:top w:val="single" w:sz="4" w:space="0" w:color="auto"/>
                    <w:left w:val="single" w:sz="4" w:space="0" w:color="auto"/>
                    <w:bottom w:val="single" w:sz="4" w:space="0" w:color="auto"/>
                    <w:right w:val="single" w:sz="4" w:space="0" w:color="auto"/>
                  </w:tcBorders>
                  <w:vAlign w:val="center"/>
                </w:tcPr>
                <w:p w14:paraId="357DE11C"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150</w:t>
                  </w:r>
                </w:p>
              </w:tc>
              <w:tc>
                <w:tcPr>
                  <w:tcW w:w="625" w:type="pct"/>
                  <w:tcBorders>
                    <w:top w:val="single" w:sz="4" w:space="0" w:color="auto"/>
                    <w:left w:val="single" w:sz="4" w:space="0" w:color="auto"/>
                    <w:bottom w:val="single" w:sz="4" w:space="0" w:color="auto"/>
                    <w:right w:val="single" w:sz="4" w:space="0" w:color="auto"/>
                  </w:tcBorders>
                  <w:vAlign w:val="center"/>
                </w:tcPr>
                <w:p w14:paraId="3931CF88"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200</w:t>
                  </w:r>
                </w:p>
              </w:tc>
              <w:tc>
                <w:tcPr>
                  <w:tcW w:w="624" w:type="pct"/>
                  <w:tcBorders>
                    <w:top w:val="single" w:sz="4" w:space="0" w:color="auto"/>
                    <w:left w:val="single" w:sz="4" w:space="0" w:color="auto"/>
                    <w:bottom w:val="single" w:sz="4" w:space="0" w:color="auto"/>
                    <w:right w:val="single" w:sz="4" w:space="0" w:color="auto"/>
                  </w:tcBorders>
                  <w:vAlign w:val="center"/>
                </w:tcPr>
                <w:p w14:paraId="46F35E83"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250</w:t>
                  </w:r>
                </w:p>
              </w:tc>
              <w:tc>
                <w:tcPr>
                  <w:tcW w:w="625" w:type="pct"/>
                  <w:tcBorders>
                    <w:top w:val="single" w:sz="4" w:space="0" w:color="auto"/>
                    <w:left w:val="single" w:sz="4" w:space="0" w:color="auto"/>
                    <w:bottom w:val="single" w:sz="4" w:space="0" w:color="auto"/>
                    <w:right w:val="single" w:sz="4" w:space="0" w:color="auto"/>
                  </w:tcBorders>
                  <w:vAlign w:val="center"/>
                </w:tcPr>
                <w:p w14:paraId="017D93B9"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350</w:t>
                  </w:r>
                </w:p>
              </w:tc>
            </w:tr>
            <w:tr w:rsidR="00BD7704" w14:paraId="0B5FA411" w14:textId="77777777">
              <w:tc>
                <w:tcPr>
                  <w:tcW w:w="625" w:type="pct"/>
                  <w:tcBorders>
                    <w:top w:val="single" w:sz="4" w:space="0" w:color="auto"/>
                    <w:left w:val="single" w:sz="4" w:space="0" w:color="auto"/>
                    <w:bottom w:val="single" w:sz="4" w:space="0" w:color="auto"/>
                    <w:right w:val="single" w:sz="4" w:space="0" w:color="auto"/>
                  </w:tcBorders>
                  <w:vAlign w:val="center"/>
                </w:tcPr>
                <w:p w14:paraId="0462D041"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5DDC091B"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0.158</w:t>
                  </w:r>
                </w:p>
              </w:tc>
              <w:tc>
                <w:tcPr>
                  <w:tcW w:w="624" w:type="pct"/>
                  <w:tcBorders>
                    <w:top w:val="single" w:sz="4" w:space="0" w:color="auto"/>
                    <w:left w:val="single" w:sz="4" w:space="0" w:color="auto"/>
                    <w:bottom w:val="single" w:sz="4" w:space="0" w:color="auto"/>
                    <w:right w:val="single" w:sz="4" w:space="0" w:color="auto"/>
                  </w:tcBorders>
                  <w:vAlign w:val="center"/>
                </w:tcPr>
                <w:p w14:paraId="5D563330"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0.170</w:t>
                  </w:r>
                </w:p>
              </w:tc>
              <w:tc>
                <w:tcPr>
                  <w:tcW w:w="625" w:type="pct"/>
                  <w:tcBorders>
                    <w:top w:val="single" w:sz="4" w:space="0" w:color="auto"/>
                    <w:left w:val="single" w:sz="4" w:space="0" w:color="auto"/>
                    <w:bottom w:val="single" w:sz="4" w:space="0" w:color="auto"/>
                    <w:right w:val="single" w:sz="4" w:space="0" w:color="auto"/>
                  </w:tcBorders>
                  <w:vAlign w:val="center"/>
                </w:tcPr>
                <w:p w14:paraId="4EF6A53C"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0.182</w:t>
                  </w:r>
                </w:p>
              </w:tc>
              <w:tc>
                <w:tcPr>
                  <w:tcW w:w="625" w:type="pct"/>
                  <w:tcBorders>
                    <w:top w:val="single" w:sz="4" w:space="0" w:color="auto"/>
                    <w:left w:val="single" w:sz="4" w:space="0" w:color="auto"/>
                    <w:bottom w:val="single" w:sz="4" w:space="0" w:color="auto"/>
                    <w:right w:val="single" w:sz="4" w:space="0" w:color="auto"/>
                  </w:tcBorders>
                  <w:vAlign w:val="center"/>
                </w:tcPr>
                <w:p w14:paraId="672DBEBE"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0.239</w:t>
                  </w:r>
                </w:p>
              </w:tc>
              <w:tc>
                <w:tcPr>
                  <w:tcW w:w="625" w:type="pct"/>
                  <w:tcBorders>
                    <w:top w:val="single" w:sz="4" w:space="0" w:color="auto"/>
                    <w:left w:val="single" w:sz="4" w:space="0" w:color="auto"/>
                    <w:bottom w:val="single" w:sz="4" w:space="0" w:color="auto"/>
                    <w:right w:val="single" w:sz="4" w:space="0" w:color="auto"/>
                  </w:tcBorders>
                  <w:vAlign w:val="center"/>
                </w:tcPr>
                <w:p w14:paraId="60FB77F5"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0.804</w:t>
                  </w:r>
                </w:p>
              </w:tc>
              <w:tc>
                <w:tcPr>
                  <w:tcW w:w="624" w:type="pct"/>
                  <w:tcBorders>
                    <w:top w:val="single" w:sz="4" w:space="0" w:color="auto"/>
                    <w:left w:val="single" w:sz="4" w:space="0" w:color="auto"/>
                    <w:bottom w:val="single" w:sz="4" w:space="0" w:color="auto"/>
                    <w:right w:val="single" w:sz="4" w:space="0" w:color="auto"/>
                  </w:tcBorders>
                  <w:vAlign w:val="center"/>
                </w:tcPr>
                <w:p w14:paraId="2A35D24A"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1.005</w:t>
                  </w:r>
                </w:p>
              </w:tc>
              <w:tc>
                <w:tcPr>
                  <w:tcW w:w="625" w:type="pct"/>
                  <w:tcBorders>
                    <w:top w:val="single" w:sz="4" w:space="0" w:color="auto"/>
                    <w:left w:val="single" w:sz="4" w:space="0" w:color="auto"/>
                    <w:bottom w:val="single" w:sz="4" w:space="0" w:color="auto"/>
                    <w:right w:val="single" w:sz="4" w:space="0" w:color="auto"/>
                  </w:tcBorders>
                  <w:vAlign w:val="center"/>
                </w:tcPr>
                <w:p w14:paraId="6DD12404"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1.829</w:t>
                  </w:r>
                </w:p>
              </w:tc>
            </w:tr>
            <w:tr w:rsidR="00BD7704" w14:paraId="47CA08F6" w14:textId="77777777">
              <w:tc>
                <w:tcPr>
                  <w:tcW w:w="625" w:type="pct"/>
                  <w:tcBorders>
                    <w:top w:val="single" w:sz="4" w:space="0" w:color="auto"/>
                    <w:left w:val="single" w:sz="4" w:space="0" w:color="auto"/>
                    <w:bottom w:val="single" w:sz="4" w:space="0" w:color="auto"/>
                    <w:right w:val="single" w:sz="4" w:space="0" w:color="auto"/>
                  </w:tcBorders>
                  <w:vAlign w:val="center"/>
                </w:tcPr>
                <w:p w14:paraId="6F25E854"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1C4EDBA6"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450</w:t>
                  </w:r>
                </w:p>
              </w:tc>
              <w:tc>
                <w:tcPr>
                  <w:tcW w:w="624" w:type="pct"/>
                  <w:tcBorders>
                    <w:top w:val="single" w:sz="4" w:space="0" w:color="auto"/>
                    <w:left w:val="single" w:sz="4" w:space="0" w:color="auto"/>
                    <w:bottom w:val="single" w:sz="4" w:space="0" w:color="auto"/>
                    <w:right w:val="single" w:sz="4" w:space="0" w:color="auto"/>
                  </w:tcBorders>
                  <w:vAlign w:val="center"/>
                </w:tcPr>
                <w:p w14:paraId="184D2FF8"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550</w:t>
                  </w:r>
                </w:p>
              </w:tc>
              <w:tc>
                <w:tcPr>
                  <w:tcW w:w="625" w:type="pct"/>
                  <w:tcBorders>
                    <w:top w:val="single" w:sz="4" w:space="0" w:color="auto"/>
                    <w:left w:val="single" w:sz="4" w:space="0" w:color="auto"/>
                    <w:bottom w:val="single" w:sz="4" w:space="0" w:color="auto"/>
                    <w:right w:val="single" w:sz="4" w:space="0" w:color="auto"/>
                  </w:tcBorders>
                  <w:vAlign w:val="center"/>
                </w:tcPr>
                <w:p w14:paraId="64360D91"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650</w:t>
                  </w:r>
                </w:p>
              </w:tc>
              <w:tc>
                <w:tcPr>
                  <w:tcW w:w="625" w:type="pct"/>
                  <w:tcBorders>
                    <w:top w:val="single" w:sz="4" w:space="0" w:color="auto"/>
                    <w:left w:val="single" w:sz="4" w:space="0" w:color="auto"/>
                    <w:bottom w:val="single" w:sz="4" w:space="0" w:color="auto"/>
                    <w:right w:val="single" w:sz="4" w:space="0" w:color="auto"/>
                  </w:tcBorders>
                  <w:vAlign w:val="center"/>
                </w:tcPr>
                <w:p w14:paraId="08B350AA"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750</w:t>
                  </w:r>
                </w:p>
              </w:tc>
              <w:tc>
                <w:tcPr>
                  <w:tcW w:w="625" w:type="pct"/>
                  <w:tcBorders>
                    <w:top w:val="single" w:sz="4" w:space="0" w:color="auto"/>
                    <w:left w:val="single" w:sz="4" w:space="0" w:color="auto"/>
                    <w:bottom w:val="single" w:sz="4" w:space="0" w:color="auto"/>
                    <w:right w:val="single" w:sz="4" w:space="0" w:color="auto"/>
                  </w:tcBorders>
                  <w:vAlign w:val="center"/>
                </w:tcPr>
                <w:p w14:paraId="622A4D31"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850</w:t>
                  </w:r>
                </w:p>
              </w:tc>
              <w:tc>
                <w:tcPr>
                  <w:tcW w:w="624" w:type="pct"/>
                  <w:tcBorders>
                    <w:top w:val="single" w:sz="4" w:space="0" w:color="auto"/>
                    <w:left w:val="single" w:sz="4" w:space="0" w:color="auto"/>
                    <w:bottom w:val="single" w:sz="4" w:space="0" w:color="auto"/>
                    <w:right w:val="single" w:sz="4" w:space="0" w:color="auto"/>
                  </w:tcBorders>
                  <w:vAlign w:val="center"/>
                </w:tcPr>
                <w:p w14:paraId="0BE03CED"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950</w:t>
                  </w:r>
                </w:p>
              </w:tc>
              <w:tc>
                <w:tcPr>
                  <w:tcW w:w="625" w:type="pct"/>
                  <w:tcBorders>
                    <w:top w:val="single" w:sz="4" w:space="0" w:color="auto"/>
                    <w:left w:val="single" w:sz="4" w:space="0" w:color="auto"/>
                    <w:bottom w:val="single" w:sz="4" w:space="0" w:color="auto"/>
                    <w:right w:val="single" w:sz="4" w:space="0" w:color="auto"/>
                  </w:tcBorders>
                  <w:vAlign w:val="center"/>
                </w:tcPr>
                <w:p w14:paraId="348E07B2"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1050</w:t>
                  </w:r>
                </w:p>
              </w:tc>
            </w:tr>
            <w:tr w:rsidR="00BD7704" w14:paraId="589D2A35" w14:textId="77777777">
              <w:tc>
                <w:tcPr>
                  <w:tcW w:w="625" w:type="pct"/>
                  <w:tcBorders>
                    <w:top w:val="single" w:sz="4" w:space="0" w:color="auto"/>
                    <w:left w:val="single" w:sz="4" w:space="0" w:color="auto"/>
                    <w:bottom w:val="single" w:sz="4" w:space="0" w:color="auto"/>
                    <w:right w:val="single" w:sz="4" w:space="0" w:color="auto"/>
                  </w:tcBorders>
                  <w:vAlign w:val="center"/>
                </w:tcPr>
                <w:p w14:paraId="2CC6A248"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5B4C609F"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2.211</w:t>
                  </w:r>
                </w:p>
              </w:tc>
              <w:tc>
                <w:tcPr>
                  <w:tcW w:w="624" w:type="pct"/>
                  <w:tcBorders>
                    <w:top w:val="single" w:sz="4" w:space="0" w:color="auto"/>
                    <w:left w:val="single" w:sz="4" w:space="0" w:color="auto"/>
                    <w:bottom w:val="single" w:sz="4" w:space="0" w:color="auto"/>
                    <w:right w:val="single" w:sz="4" w:space="0" w:color="auto"/>
                  </w:tcBorders>
                  <w:vAlign w:val="center"/>
                </w:tcPr>
                <w:p w14:paraId="1C23A402"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2.614</w:t>
                  </w:r>
                </w:p>
              </w:tc>
              <w:tc>
                <w:tcPr>
                  <w:tcW w:w="625" w:type="pct"/>
                  <w:tcBorders>
                    <w:top w:val="single" w:sz="4" w:space="0" w:color="auto"/>
                    <w:left w:val="single" w:sz="4" w:space="0" w:color="auto"/>
                    <w:bottom w:val="single" w:sz="4" w:space="0" w:color="auto"/>
                    <w:right w:val="single" w:sz="4" w:space="0" w:color="auto"/>
                  </w:tcBorders>
                  <w:vAlign w:val="center"/>
                </w:tcPr>
                <w:p w14:paraId="1E5797F3"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3.016</w:t>
                  </w:r>
                </w:p>
              </w:tc>
              <w:tc>
                <w:tcPr>
                  <w:tcW w:w="625" w:type="pct"/>
                  <w:tcBorders>
                    <w:top w:val="single" w:sz="4" w:space="0" w:color="auto"/>
                    <w:left w:val="single" w:sz="4" w:space="0" w:color="auto"/>
                    <w:bottom w:val="single" w:sz="4" w:space="0" w:color="auto"/>
                    <w:right w:val="single" w:sz="4" w:space="0" w:color="auto"/>
                  </w:tcBorders>
                  <w:vAlign w:val="center"/>
                </w:tcPr>
                <w:p w14:paraId="216D1A19"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3.418</w:t>
                  </w:r>
                </w:p>
              </w:tc>
              <w:tc>
                <w:tcPr>
                  <w:tcW w:w="625" w:type="pct"/>
                  <w:tcBorders>
                    <w:top w:val="single" w:sz="4" w:space="0" w:color="auto"/>
                    <w:left w:val="single" w:sz="4" w:space="0" w:color="auto"/>
                    <w:bottom w:val="single" w:sz="4" w:space="0" w:color="auto"/>
                    <w:right w:val="single" w:sz="4" w:space="0" w:color="auto"/>
                  </w:tcBorders>
                  <w:vAlign w:val="center"/>
                </w:tcPr>
                <w:p w14:paraId="718EFC3B"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3.820</w:t>
                  </w:r>
                </w:p>
              </w:tc>
              <w:tc>
                <w:tcPr>
                  <w:tcW w:w="624" w:type="pct"/>
                  <w:tcBorders>
                    <w:top w:val="single" w:sz="4" w:space="0" w:color="auto"/>
                    <w:left w:val="single" w:sz="4" w:space="0" w:color="auto"/>
                    <w:bottom w:val="single" w:sz="4" w:space="0" w:color="auto"/>
                    <w:right w:val="single" w:sz="4" w:space="0" w:color="auto"/>
                  </w:tcBorders>
                  <w:vAlign w:val="center"/>
                </w:tcPr>
                <w:p w14:paraId="156F6AC2"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4.222</w:t>
                  </w:r>
                </w:p>
              </w:tc>
              <w:tc>
                <w:tcPr>
                  <w:tcW w:w="625" w:type="pct"/>
                  <w:tcBorders>
                    <w:top w:val="single" w:sz="4" w:space="0" w:color="auto"/>
                    <w:left w:val="single" w:sz="4" w:space="0" w:color="auto"/>
                    <w:bottom w:val="single" w:sz="4" w:space="0" w:color="auto"/>
                    <w:right w:val="single" w:sz="4" w:space="0" w:color="auto"/>
                  </w:tcBorders>
                  <w:vAlign w:val="center"/>
                </w:tcPr>
                <w:p w14:paraId="6E5F49C0" w14:textId="77777777" w:rsidR="00BD7704"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4.624</w:t>
                  </w:r>
                </w:p>
              </w:tc>
            </w:tr>
          </w:tbl>
          <w:p w14:paraId="20691CFB"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由上表可知，粉尘沉降速度随粒径的增大而迅速增大，当粒径为</w:t>
            </w:r>
            <w:r>
              <w:rPr>
                <w:rFonts w:eastAsia="宋体" w:hint="default"/>
              </w:rPr>
              <w:t>250</w:t>
            </w:r>
            <w:r>
              <w:rPr>
                <w:rFonts w:eastAsia="宋体" w:hint="default"/>
              </w:rPr>
              <w:t>微米时，沉降速度为</w:t>
            </w:r>
            <w:r>
              <w:rPr>
                <w:rFonts w:eastAsia="宋体" w:hint="default"/>
              </w:rPr>
              <w:t>1.005m/s</w:t>
            </w:r>
            <w:r>
              <w:rPr>
                <w:rFonts w:eastAsia="宋体" w:hint="default"/>
              </w:rPr>
              <w:t>，因此可以认为当尘粒大于</w:t>
            </w:r>
            <w:r>
              <w:rPr>
                <w:rFonts w:eastAsia="宋体" w:hint="default"/>
              </w:rPr>
              <w:t>250</w:t>
            </w:r>
            <w:r>
              <w:rPr>
                <w:rFonts w:eastAsia="宋体" w:hint="default"/>
              </w:rPr>
              <w:t>微米时，主要影</w:t>
            </w:r>
            <w:r>
              <w:rPr>
                <w:rFonts w:eastAsia="宋体" w:hint="default"/>
              </w:rPr>
              <w:lastRenderedPageBreak/>
              <w:t>响范围在扬尘点下风向近距离范围内，而对远距离的外环境产生影响甚微。</w:t>
            </w:r>
          </w:p>
          <w:p w14:paraId="7B8987F8"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3</w:t>
            </w:r>
            <w:r>
              <w:rPr>
                <w:rFonts w:eastAsia="宋体" w:hint="default"/>
              </w:rPr>
              <w:t>）汽车道路扬尘</w:t>
            </w:r>
          </w:p>
          <w:p w14:paraId="66323D89"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汽车在出入本项目建设场地时会产生一定量的道路扬尘。汽车行驶引起的道路扬尘占扬尘总量的</w:t>
            </w:r>
            <w:r>
              <w:rPr>
                <w:rFonts w:eastAsia="宋体" w:hint="default"/>
              </w:rPr>
              <w:t>57%</w:t>
            </w:r>
            <w:r>
              <w:rPr>
                <w:rFonts w:eastAsia="宋体" w:hint="default"/>
              </w:rPr>
              <w:t>。运输车辆道路扬尘强度除了与风速、湿度等因素有关，还与汽车速度、汽车重量、道路表面粉尘量有关。</w:t>
            </w:r>
          </w:p>
          <w:p w14:paraId="306FA822"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为进一步改善施工期项目区域环境空气质量，加强施工扬尘的污染控制，本项目严格执行《商丘市</w:t>
            </w:r>
            <w:r>
              <w:rPr>
                <w:rFonts w:eastAsia="宋体" w:hint="default"/>
              </w:rPr>
              <w:t>202</w:t>
            </w:r>
            <w:r>
              <w:rPr>
                <w:rFonts w:eastAsia="宋体"/>
              </w:rPr>
              <w:t>2</w:t>
            </w:r>
            <w:r>
              <w:rPr>
                <w:rFonts w:eastAsia="宋体" w:hint="default"/>
              </w:rPr>
              <w:t>年大气污染防治攻坚战实施方案》相关要求，采取以下控制措施：</w:t>
            </w:r>
          </w:p>
          <w:p w14:paraId="4691E164"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）新施工现场必须设置控制扬尘污染责任标志牌，标明扬尘污染防治措施、主管部门、责任人及环保监督电话等内容。</w:t>
            </w:r>
          </w:p>
          <w:p w14:paraId="65808647"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2</w:t>
            </w:r>
            <w:r>
              <w:rPr>
                <w:rFonts w:eastAsia="宋体" w:hint="default"/>
              </w:rPr>
              <w:t>）施工现场必须沿工地四周连续设置稳固、整齐、美观的</w:t>
            </w:r>
            <w:r>
              <w:rPr>
                <w:rFonts w:eastAsia="宋体" w:hint="default"/>
              </w:rPr>
              <w:t>2</w:t>
            </w:r>
            <w:r>
              <w:rPr>
                <w:rFonts w:eastAsia="宋体" w:hint="default"/>
              </w:rPr>
              <w:t>米高围挡。围挡</w:t>
            </w:r>
            <w:r>
              <w:rPr>
                <w:rFonts w:eastAsia="宋体" w:hint="default"/>
              </w:rPr>
              <w:t>(</w:t>
            </w:r>
            <w:r>
              <w:rPr>
                <w:rFonts w:eastAsia="宋体" w:hint="default"/>
              </w:rPr>
              <w:t>墙</w:t>
            </w:r>
            <w:r>
              <w:rPr>
                <w:rFonts w:eastAsia="宋体" w:hint="default"/>
              </w:rPr>
              <w:t>)</w:t>
            </w:r>
            <w:r>
              <w:rPr>
                <w:rFonts w:eastAsia="宋体" w:hint="default"/>
              </w:rPr>
              <w:t>间无缝隙，底部设置防溢座，顶端设置压顶。</w:t>
            </w:r>
          </w:p>
          <w:p w14:paraId="0EAC408A"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3</w:t>
            </w:r>
            <w:r>
              <w:rPr>
                <w:rFonts w:eastAsia="宋体" w:hint="default"/>
              </w:rPr>
              <w:t>）施工现场应保持整洁，厂区地面全部硬化，定期洒水抑尘，确保施工现场干净、整洁、卫生，无扬尘和垃圾污染。</w:t>
            </w:r>
          </w:p>
          <w:p w14:paraId="0134B372"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4</w:t>
            </w:r>
            <w:r>
              <w:rPr>
                <w:rFonts w:eastAsia="宋体" w:hint="default"/>
              </w:rPr>
              <w:t>）施工现场配备车辆自动冲洗和喷淋设施，设置冲洗槽和沉淀池循环使用冲洗废水，要求运输车辆</w:t>
            </w:r>
            <w:r>
              <w:rPr>
                <w:rFonts w:eastAsia="宋体" w:hint="default"/>
              </w:rPr>
              <w:t>100%</w:t>
            </w:r>
            <w:r>
              <w:rPr>
                <w:rFonts w:eastAsia="宋体" w:hint="default"/>
              </w:rPr>
              <w:t>封闭，确保出场运输车辆清洗率达到</w:t>
            </w:r>
            <w:r>
              <w:rPr>
                <w:rFonts w:eastAsia="宋体" w:hint="default"/>
              </w:rPr>
              <w:t>100%</w:t>
            </w:r>
            <w:r>
              <w:rPr>
                <w:rFonts w:eastAsia="宋体" w:hint="default"/>
              </w:rPr>
              <w:t>。</w:t>
            </w:r>
          </w:p>
          <w:p w14:paraId="5DD4D090"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5</w:t>
            </w:r>
            <w:r>
              <w:rPr>
                <w:rFonts w:eastAsia="宋体" w:hint="default"/>
              </w:rPr>
              <w:t>）施工单位在场内转运土石方、拆除临时设施时必须科学、合理施工，采用有效的洒水降尘措施。土石方工程在开挖和转运沿途必须采用湿法作业。</w:t>
            </w:r>
          </w:p>
          <w:p w14:paraId="48520E56"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6</w:t>
            </w:r>
            <w:r>
              <w:rPr>
                <w:rFonts w:eastAsia="宋体" w:hint="default"/>
              </w:rPr>
              <w:t>）施工现场应砌筑垃圾堆放池，墙体应坚固。建筑垃圾、生活垃圾集中、分类堆放，严密遮盖，日产日清。</w:t>
            </w:r>
          </w:p>
          <w:p w14:paraId="0EFCDF5F"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7</w:t>
            </w:r>
            <w:r>
              <w:rPr>
                <w:rFonts w:eastAsia="宋体" w:hint="default"/>
              </w:rPr>
              <w:t>）四级以上大风天气或市政府发布空气质量预警时，严禁进行土方开挖、回填等可能产生扬尘的施工，</w:t>
            </w:r>
            <w:proofErr w:type="gramStart"/>
            <w:r>
              <w:rPr>
                <w:rFonts w:eastAsia="宋体" w:hint="default"/>
              </w:rPr>
              <w:t>同时覆网防尘</w:t>
            </w:r>
            <w:proofErr w:type="gramEnd"/>
            <w:r>
              <w:rPr>
                <w:rFonts w:eastAsia="宋体" w:hint="default"/>
              </w:rPr>
              <w:t>。</w:t>
            </w:r>
          </w:p>
          <w:p w14:paraId="16120918"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8</w:t>
            </w:r>
            <w:r>
              <w:rPr>
                <w:rFonts w:eastAsia="宋体" w:hint="default"/>
              </w:rPr>
              <w:t>）施工现场禁止搅拌混凝土、沙浆。水泥、石灰粉等建筑材料应存放在库房内或者严密遮盖。沙、石、土方等散体材料应集中堆放且覆盖。场内装卸、搬倒物料应遮盖、封闭或洒水，不得凌空抛掷、抛撒。</w:t>
            </w:r>
          </w:p>
          <w:p w14:paraId="4CF39F6E"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9</w:t>
            </w:r>
            <w:r>
              <w:rPr>
                <w:rFonts w:eastAsia="宋体" w:hint="default"/>
              </w:rPr>
              <w:t>）施工现场严禁熔融沥青、焚烧塑料、垃圾等各类有毒有害物质和废弃物，不得使用煤、碳、木料等污染严重的燃料。</w:t>
            </w:r>
          </w:p>
          <w:p w14:paraId="39382444"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lastRenderedPageBreak/>
              <w:t>严格执行以上措施施工的同时，评价要求必须做到八个百分百：</w:t>
            </w:r>
          </w:p>
          <w:p w14:paraId="39D40E5C"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①</w:t>
            </w:r>
            <w:r>
              <w:rPr>
                <w:rFonts w:eastAsia="宋体" w:hint="default"/>
              </w:rPr>
              <w:t>施工现场</w:t>
            </w:r>
            <w:r>
              <w:rPr>
                <w:rFonts w:eastAsia="宋体" w:hint="default"/>
              </w:rPr>
              <w:t>100%</w:t>
            </w:r>
            <w:r>
              <w:rPr>
                <w:rFonts w:eastAsia="宋体" w:hint="default"/>
              </w:rPr>
              <w:t>标准化围蔽；</w:t>
            </w:r>
          </w:p>
          <w:p w14:paraId="1737A81B"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②</w:t>
            </w:r>
            <w:r>
              <w:rPr>
                <w:rFonts w:eastAsia="宋体" w:hint="default"/>
              </w:rPr>
              <w:t>工地砂、石、水泥</w:t>
            </w:r>
            <w:r>
              <w:rPr>
                <w:rFonts w:eastAsia="宋体" w:hint="default"/>
              </w:rPr>
              <w:t>100%</w:t>
            </w:r>
            <w:r>
              <w:rPr>
                <w:rFonts w:eastAsia="宋体" w:hint="default"/>
              </w:rPr>
              <w:t>不用时</w:t>
            </w:r>
            <w:r>
              <w:rPr>
                <w:rFonts w:eastAsia="宋体" w:hint="default"/>
              </w:rPr>
              <w:t>100%</w:t>
            </w:r>
            <w:r>
              <w:rPr>
                <w:rFonts w:eastAsia="宋体" w:hint="default"/>
              </w:rPr>
              <w:t>覆盖；</w:t>
            </w:r>
          </w:p>
          <w:p w14:paraId="4D38CEA0"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③</w:t>
            </w:r>
            <w:r>
              <w:rPr>
                <w:rFonts w:eastAsia="宋体" w:hint="default"/>
              </w:rPr>
              <w:t>工地路面</w:t>
            </w:r>
            <w:r>
              <w:rPr>
                <w:rFonts w:eastAsia="宋体" w:hint="default"/>
              </w:rPr>
              <w:t>100%</w:t>
            </w:r>
            <w:r>
              <w:rPr>
                <w:rFonts w:eastAsia="宋体" w:hint="default"/>
              </w:rPr>
              <w:t>硬化；</w:t>
            </w:r>
          </w:p>
          <w:p w14:paraId="175BC085"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④</w:t>
            </w:r>
            <w:r>
              <w:rPr>
                <w:rFonts w:eastAsia="宋体" w:hint="default"/>
              </w:rPr>
              <w:t>特殊作业及拆除工程</w:t>
            </w:r>
            <w:r>
              <w:rPr>
                <w:rFonts w:eastAsia="宋体" w:hint="default"/>
              </w:rPr>
              <w:t>100%</w:t>
            </w:r>
            <w:r>
              <w:rPr>
                <w:rFonts w:eastAsia="宋体" w:hint="default"/>
              </w:rPr>
              <w:t>洒水；</w:t>
            </w:r>
          </w:p>
          <w:p w14:paraId="35F5737A"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⑤</w:t>
            </w:r>
            <w:r>
              <w:rPr>
                <w:rFonts w:eastAsia="宋体" w:hint="default"/>
              </w:rPr>
              <w:t>运输车辆</w:t>
            </w:r>
            <w:r>
              <w:rPr>
                <w:rFonts w:eastAsia="宋体" w:hint="default"/>
              </w:rPr>
              <w:t>100%</w:t>
            </w:r>
            <w:r>
              <w:rPr>
                <w:rFonts w:eastAsia="宋体" w:hint="default"/>
              </w:rPr>
              <w:t>封闭；</w:t>
            </w:r>
          </w:p>
          <w:p w14:paraId="245BDBE6"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⑥</w:t>
            </w:r>
            <w:r>
              <w:rPr>
                <w:rFonts w:eastAsia="宋体" w:hint="default"/>
              </w:rPr>
              <w:t>出工地车辆</w:t>
            </w:r>
            <w:r>
              <w:rPr>
                <w:rFonts w:eastAsia="宋体" w:hint="default"/>
              </w:rPr>
              <w:t>100%</w:t>
            </w:r>
            <w:r>
              <w:rPr>
                <w:rFonts w:eastAsia="宋体" w:hint="default"/>
              </w:rPr>
              <w:t>冲净车轮车身；</w:t>
            </w:r>
          </w:p>
          <w:p w14:paraId="730FD274"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⑦</w:t>
            </w:r>
            <w:r>
              <w:rPr>
                <w:rFonts w:eastAsia="宋体" w:hint="default"/>
              </w:rPr>
              <w:t>施工现场长期裸土</w:t>
            </w:r>
            <w:r>
              <w:rPr>
                <w:rFonts w:eastAsia="宋体" w:hint="default"/>
              </w:rPr>
              <w:t>100%</w:t>
            </w:r>
            <w:r>
              <w:rPr>
                <w:rFonts w:eastAsia="宋体" w:hint="default"/>
              </w:rPr>
              <w:t>覆盖或绿化；</w:t>
            </w:r>
          </w:p>
          <w:p w14:paraId="4109AC6B"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⑧</w:t>
            </w:r>
            <w:r>
              <w:rPr>
                <w:rFonts w:eastAsia="宋体" w:hint="default"/>
              </w:rPr>
              <w:t>外脚手架密目式安全立网</w:t>
            </w:r>
            <w:r>
              <w:rPr>
                <w:rFonts w:eastAsia="宋体" w:hint="default"/>
              </w:rPr>
              <w:t>100%</w:t>
            </w:r>
            <w:r>
              <w:rPr>
                <w:rFonts w:eastAsia="宋体" w:hint="default"/>
              </w:rPr>
              <w:t>张挂；</w:t>
            </w:r>
          </w:p>
          <w:p w14:paraId="2B285D83"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综上所述，采取上述措施后，本项目施工期废气对周围大气环境影响较小。</w:t>
            </w:r>
          </w:p>
          <w:p w14:paraId="46983FDC" w14:textId="77777777" w:rsidR="00BD7704"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2</w:t>
            </w:r>
            <w:r>
              <w:rPr>
                <w:rFonts w:eastAsia="宋体" w:hint="default"/>
                <w:b/>
              </w:rPr>
              <w:t>、施工废水防治措施</w:t>
            </w:r>
          </w:p>
          <w:p w14:paraId="59D6A985"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本项目施工期间产生的废水主要为施工人员的生活污水和车辆冲洗水、水泥构件</w:t>
            </w:r>
            <w:proofErr w:type="gramStart"/>
            <w:r>
              <w:rPr>
                <w:rFonts w:eastAsia="宋体" w:hint="default"/>
              </w:rPr>
              <w:t>养护水</w:t>
            </w:r>
            <w:proofErr w:type="gramEnd"/>
            <w:r>
              <w:rPr>
                <w:rFonts w:eastAsia="宋体" w:hint="default"/>
              </w:rPr>
              <w:t>等。</w:t>
            </w:r>
          </w:p>
          <w:p w14:paraId="1B3241EA"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项目建设期间预计施工人员约</w:t>
            </w:r>
            <w:r>
              <w:rPr>
                <w:rFonts w:eastAsia="宋体"/>
              </w:rPr>
              <w:t>2</w:t>
            </w:r>
            <w:r>
              <w:rPr>
                <w:rFonts w:eastAsia="宋体" w:hint="default"/>
              </w:rPr>
              <w:t>0</w:t>
            </w:r>
            <w:r>
              <w:rPr>
                <w:rFonts w:eastAsia="宋体" w:hint="default"/>
              </w:rPr>
              <w:t>人，建设周期</w:t>
            </w:r>
            <w:r>
              <w:rPr>
                <w:rFonts w:eastAsia="宋体"/>
              </w:rPr>
              <w:t>1</w:t>
            </w:r>
            <w:r>
              <w:rPr>
                <w:rFonts w:eastAsia="宋体" w:hint="default"/>
              </w:rPr>
              <w:t>个月，施工人员生活用水按</w:t>
            </w:r>
            <w:r>
              <w:rPr>
                <w:rFonts w:eastAsia="宋体" w:hint="default"/>
              </w:rPr>
              <w:t>25L/</w:t>
            </w:r>
            <w:r>
              <w:rPr>
                <w:rFonts w:eastAsia="宋体" w:hint="default"/>
              </w:rPr>
              <w:t>（人</w:t>
            </w:r>
            <w:r>
              <w:rPr>
                <w:rFonts w:eastAsia="宋体" w:hint="default"/>
              </w:rPr>
              <w:t>·d</w:t>
            </w:r>
            <w:r>
              <w:rPr>
                <w:rFonts w:eastAsia="宋体" w:hint="default"/>
              </w:rPr>
              <w:t>）计，则施工期施工人员生活用水量为</w:t>
            </w:r>
            <w:r>
              <w:rPr>
                <w:rFonts w:eastAsia="宋体"/>
              </w:rPr>
              <w:t>0.5</w:t>
            </w:r>
            <w:r>
              <w:rPr>
                <w:rFonts w:eastAsia="宋体" w:hint="default"/>
              </w:rPr>
              <w:t>m</w:t>
            </w:r>
            <w:r>
              <w:rPr>
                <w:rFonts w:eastAsia="宋体" w:hint="default"/>
                <w:vertAlign w:val="superscript"/>
              </w:rPr>
              <w:t>3</w:t>
            </w:r>
            <w:r>
              <w:rPr>
                <w:rFonts w:eastAsia="宋体" w:hint="default"/>
              </w:rPr>
              <w:t>/d</w:t>
            </w:r>
            <w:r>
              <w:rPr>
                <w:rFonts w:eastAsia="宋体" w:hint="default"/>
              </w:rPr>
              <w:t>。</w:t>
            </w:r>
            <w:proofErr w:type="gramStart"/>
            <w:r>
              <w:rPr>
                <w:rFonts w:eastAsia="宋体" w:hint="default"/>
              </w:rPr>
              <w:t>产污系数</w:t>
            </w:r>
            <w:proofErr w:type="gramEnd"/>
            <w:r>
              <w:rPr>
                <w:rFonts w:eastAsia="宋体" w:hint="default"/>
              </w:rPr>
              <w:t>以</w:t>
            </w:r>
            <w:r>
              <w:rPr>
                <w:rFonts w:eastAsia="宋体" w:hint="default"/>
              </w:rPr>
              <w:t>0.8</w:t>
            </w:r>
            <w:r>
              <w:rPr>
                <w:rFonts w:eastAsia="宋体" w:hint="default"/>
              </w:rPr>
              <w:t>计，则施工期生活废水量</w:t>
            </w:r>
            <w:r>
              <w:rPr>
                <w:rFonts w:eastAsia="宋体"/>
              </w:rPr>
              <w:t>0.4</w:t>
            </w:r>
            <w:r>
              <w:rPr>
                <w:rFonts w:eastAsia="宋体" w:hint="default"/>
              </w:rPr>
              <w:t>m</w:t>
            </w:r>
            <w:r>
              <w:rPr>
                <w:rFonts w:eastAsia="宋体" w:hint="default"/>
                <w:vertAlign w:val="superscript"/>
              </w:rPr>
              <w:t>3</w:t>
            </w:r>
            <w:r>
              <w:rPr>
                <w:rFonts w:eastAsia="宋体" w:hint="default"/>
              </w:rPr>
              <w:t>/d</w:t>
            </w:r>
            <w:r>
              <w:rPr>
                <w:rFonts w:eastAsia="宋体" w:hint="default"/>
              </w:rPr>
              <w:t>。施工营地内设置防渗旱厕，定期清掏由当地农民用作农肥，不外排</w:t>
            </w:r>
            <w:r>
              <w:rPr>
                <w:rFonts w:eastAsia="宋体"/>
              </w:rPr>
              <w:t>。</w:t>
            </w:r>
            <w:r>
              <w:rPr>
                <w:rFonts w:eastAsia="宋体" w:hint="default"/>
              </w:rPr>
              <w:t>日常生活盥洗废水、车辆冲洗水和水泥构件养护废水经</w:t>
            </w:r>
            <w:r>
              <w:rPr>
                <w:rFonts w:eastAsia="宋体"/>
              </w:rPr>
              <w:t>临时</w:t>
            </w:r>
            <w:r>
              <w:rPr>
                <w:rFonts w:eastAsia="宋体" w:hint="default"/>
              </w:rPr>
              <w:t>沉淀池沉淀处理后用于场地内洒水抑尘，不外排，不会对周边环境造成明显影响。</w:t>
            </w:r>
          </w:p>
          <w:p w14:paraId="72176561"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因此，施工期废水经合理处置及利用后，对周围环境影响较小。</w:t>
            </w:r>
          </w:p>
          <w:p w14:paraId="06991CFF" w14:textId="77777777" w:rsidR="00BD7704"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3</w:t>
            </w:r>
            <w:r>
              <w:rPr>
                <w:rFonts w:eastAsia="宋体" w:hint="default"/>
                <w:b/>
              </w:rPr>
              <w:t>、施工噪声防治措施</w:t>
            </w:r>
          </w:p>
          <w:p w14:paraId="3AFA25B3"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本项目施工期主要噪声源有：运输车辆、推土机等设备产生的噪声及设备安装阶段切割、挖孔等工序产生的噪声，声级在</w:t>
            </w:r>
            <w:r>
              <w:rPr>
                <w:rFonts w:eastAsia="宋体" w:hint="default"/>
              </w:rPr>
              <w:t>75-96dB(A)</w:t>
            </w:r>
            <w:r>
              <w:rPr>
                <w:rFonts w:eastAsia="宋体" w:hint="default"/>
              </w:rPr>
              <w:t>之间，本项目夜间不施工，对环境的影响主要表现为对周围环境敏感点的影响。所以施工期间，应严格执行《建筑施工噪声管理办法》。施工期噪声具有临时性、阶段性和不固定性等特点，随着施工的结束，施工期影响就会停止。主要施工设备产噪声级见表</w:t>
            </w:r>
            <w:r>
              <w:rPr>
                <w:rFonts w:eastAsia="宋体" w:hint="default"/>
              </w:rPr>
              <w:t>4-2</w:t>
            </w:r>
            <w:r>
              <w:rPr>
                <w:rFonts w:eastAsia="宋体" w:hint="default"/>
              </w:rPr>
              <w:t>。</w:t>
            </w:r>
          </w:p>
          <w:p w14:paraId="29850D4F" w14:textId="77777777" w:rsidR="00BD7704" w:rsidRDefault="00000000">
            <w:pPr>
              <w:spacing w:line="400" w:lineRule="exact"/>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4-2   </w:t>
            </w:r>
            <w:r>
              <w:rPr>
                <w:rFonts w:ascii="Times New Roman" w:hAnsi="Times New Roman"/>
                <w:b/>
                <w:szCs w:val="21"/>
              </w:rPr>
              <w:t>施工各阶段主要噪声源强表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2602"/>
              <w:gridCol w:w="3579"/>
            </w:tblGrid>
            <w:tr w:rsidR="00BD7704" w14:paraId="56EC1664" w14:textId="77777777">
              <w:tc>
                <w:tcPr>
                  <w:tcW w:w="1031" w:type="pct"/>
                  <w:tcBorders>
                    <w:top w:val="single" w:sz="4" w:space="0" w:color="auto"/>
                    <w:left w:val="single" w:sz="4" w:space="0" w:color="auto"/>
                    <w:bottom w:val="single" w:sz="4" w:space="0" w:color="auto"/>
                    <w:right w:val="single" w:sz="4" w:space="0" w:color="auto"/>
                  </w:tcBorders>
                </w:tcPr>
                <w:p w14:paraId="705C5BE6" w14:textId="77777777" w:rsidR="00BD7704" w:rsidRDefault="00000000">
                  <w:pPr>
                    <w:spacing w:line="360" w:lineRule="exact"/>
                    <w:jc w:val="center"/>
                    <w:rPr>
                      <w:rFonts w:ascii="Times New Roman" w:hAnsi="Times New Roman"/>
                      <w:szCs w:val="21"/>
                    </w:rPr>
                  </w:pPr>
                  <w:r>
                    <w:rPr>
                      <w:rFonts w:ascii="Times New Roman" w:hAnsi="Times New Roman"/>
                      <w:szCs w:val="21"/>
                    </w:rPr>
                    <w:t>序号</w:t>
                  </w:r>
                </w:p>
              </w:tc>
              <w:tc>
                <w:tcPr>
                  <w:tcW w:w="1670" w:type="pct"/>
                  <w:tcBorders>
                    <w:top w:val="single" w:sz="4" w:space="0" w:color="auto"/>
                    <w:left w:val="single" w:sz="4" w:space="0" w:color="auto"/>
                    <w:bottom w:val="single" w:sz="4" w:space="0" w:color="auto"/>
                    <w:right w:val="single" w:sz="4" w:space="0" w:color="auto"/>
                  </w:tcBorders>
                </w:tcPr>
                <w:p w14:paraId="223E7C58" w14:textId="77777777" w:rsidR="00BD7704" w:rsidRDefault="00000000">
                  <w:pPr>
                    <w:spacing w:line="360" w:lineRule="exact"/>
                    <w:jc w:val="center"/>
                    <w:rPr>
                      <w:rFonts w:ascii="Times New Roman" w:hAnsi="Times New Roman"/>
                      <w:szCs w:val="21"/>
                    </w:rPr>
                  </w:pPr>
                  <w:r>
                    <w:rPr>
                      <w:rFonts w:ascii="Times New Roman" w:hAnsi="Times New Roman"/>
                      <w:szCs w:val="21"/>
                    </w:rPr>
                    <w:t>声源名称</w:t>
                  </w:r>
                </w:p>
              </w:tc>
              <w:tc>
                <w:tcPr>
                  <w:tcW w:w="2298" w:type="pct"/>
                  <w:tcBorders>
                    <w:top w:val="single" w:sz="4" w:space="0" w:color="auto"/>
                    <w:left w:val="single" w:sz="4" w:space="0" w:color="auto"/>
                    <w:bottom w:val="single" w:sz="4" w:space="0" w:color="auto"/>
                    <w:right w:val="single" w:sz="4" w:space="0" w:color="auto"/>
                  </w:tcBorders>
                </w:tcPr>
                <w:p w14:paraId="52350420" w14:textId="77777777" w:rsidR="00BD7704" w:rsidRDefault="00000000">
                  <w:pPr>
                    <w:spacing w:line="360" w:lineRule="exact"/>
                    <w:jc w:val="center"/>
                    <w:rPr>
                      <w:rFonts w:ascii="Times New Roman" w:hAnsi="Times New Roman"/>
                      <w:szCs w:val="21"/>
                    </w:rPr>
                  </w:pPr>
                  <w:proofErr w:type="gramStart"/>
                  <w:r>
                    <w:rPr>
                      <w:rFonts w:ascii="Times New Roman" w:hAnsi="Times New Roman"/>
                      <w:szCs w:val="21"/>
                    </w:rPr>
                    <w:t>噪级范围</w:t>
                  </w:r>
                  <w:proofErr w:type="gramEnd"/>
                  <w:r>
                    <w:rPr>
                      <w:rFonts w:ascii="Times New Roman" w:hAnsi="Times New Roman"/>
                      <w:szCs w:val="21"/>
                    </w:rPr>
                    <w:t>[dB(A)]</w:t>
                  </w:r>
                </w:p>
              </w:tc>
            </w:tr>
            <w:tr w:rsidR="00BD7704" w14:paraId="17F17BB9" w14:textId="77777777">
              <w:tc>
                <w:tcPr>
                  <w:tcW w:w="1031" w:type="pct"/>
                  <w:tcBorders>
                    <w:top w:val="single" w:sz="4" w:space="0" w:color="auto"/>
                    <w:left w:val="single" w:sz="4" w:space="0" w:color="auto"/>
                    <w:bottom w:val="single" w:sz="4" w:space="0" w:color="auto"/>
                    <w:right w:val="single" w:sz="4" w:space="0" w:color="auto"/>
                  </w:tcBorders>
                </w:tcPr>
                <w:p w14:paraId="3A23E135" w14:textId="77777777" w:rsidR="00BD7704" w:rsidRDefault="00000000">
                  <w:pPr>
                    <w:spacing w:line="360" w:lineRule="exact"/>
                    <w:jc w:val="center"/>
                    <w:rPr>
                      <w:rFonts w:ascii="Times New Roman" w:hAnsi="Times New Roman"/>
                      <w:szCs w:val="21"/>
                    </w:rPr>
                  </w:pPr>
                  <w:r>
                    <w:rPr>
                      <w:rFonts w:ascii="Times New Roman" w:hAnsi="Times New Roman"/>
                      <w:szCs w:val="21"/>
                    </w:rPr>
                    <w:lastRenderedPageBreak/>
                    <w:t>1</w:t>
                  </w:r>
                </w:p>
              </w:tc>
              <w:tc>
                <w:tcPr>
                  <w:tcW w:w="1670" w:type="pct"/>
                  <w:tcBorders>
                    <w:top w:val="single" w:sz="4" w:space="0" w:color="auto"/>
                    <w:left w:val="single" w:sz="4" w:space="0" w:color="auto"/>
                    <w:bottom w:val="single" w:sz="4" w:space="0" w:color="auto"/>
                    <w:right w:val="single" w:sz="4" w:space="0" w:color="auto"/>
                  </w:tcBorders>
                </w:tcPr>
                <w:p w14:paraId="0D8370CB" w14:textId="77777777" w:rsidR="00BD7704" w:rsidRDefault="00000000">
                  <w:pPr>
                    <w:spacing w:line="360" w:lineRule="exact"/>
                    <w:jc w:val="center"/>
                    <w:rPr>
                      <w:rFonts w:ascii="Times New Roman" w:hAnsi="Times New Roman"/>
                      <w:szCs w:val="21"/>
                    </w:rPr>
                  </w:pPr>
                  <w:r>
                    <w:rPr>
                      <w:rFonts w:ascii="Times New Roman" w:hAnsi="Times New Roman"/>
                      <w:szCs w:val="21"/>
                    </w:rPr>
                    <w:t>推土机</w:t>
                  </w:r>
                </w:p>
              </w:tc>
              <w:tc>
                <w:tcPr>
                  <w:tcW w:w="2298" w:type="pct"/>
                  <w:tcBorders>
                    <w:top w:val="single" w:sz="4" w:space="0" w:color="auto"/>
                    <w:left w:val="single" w:sz="4" w:space="0" w:color="auto"/>
                    <w:bottom w:val="single" w:sz="4" w:space="0" w:color="auto"/>
                    <w:right w:val="single" w:sz="4" w:space="0" w:color="auto"/>
                  </w:tcBorders>
                </w:tcPr>
                <w:p w14:paraId="068ADA9D" w14:textId="77777777" w:rsidR="00BD7704" w:rsidRDefault="00000000">
                  <w:pPr>
                    <w:spacing w:line="360" w:lineRule="exact"/>
                    <w:jc w:val="center"/>
                    <w:rPr>
                      <w:rFonts w:ascii="Times New Roman" w:hAnsi="Times New Roman"/>
                      <w:szCs w:val="21"/>
                    </w:rPr>
                  </w:pPr>
                  <w:r>
                    <w:rPr>
                      <w:rFonts w:ascii="Times New Roman" w:hAnsi="Times New Roman"/>
                      <w:szCs w:val="21"/>
                    </w:rPr>
                    <w:t>75-96</w:t>
                  </w:r>
                </w:p>
              </w:tc>
            </w:tr>
            <w:tr w:rsidR="00BD7704" w14:paraId="2A81628E" w14:textId="77777777">
              <w:tc>
                <w:tcPr>
                  <w:tcW w:w="1031" w:type="pct"/>
                  <w:tcBorders>
                    <w:top w:val="single" w:sz="4" w:space="0" w:color="auto"/>
                    <w:left w:val="single" w:sz="4" w:space="0" w:color="auto"/>
                    <w:bottom w:val="single" w:sz="4" w:space="0" w:color="auto"/>
                    <w:right w:val="single" w:sz="4" w:space="0" w:color="auto"/>
                  </w:tcBorders>
                </w:tcPr>
                <w:p w14:paraId="26243503" w14:textId="77777777" w:rsidR="00BD7704" w:rsidRDefault="00000000">
                  <w:pPr>
                    <w:spacing w:line="360" w:lineRule="exact"/>
                    <w:jc w:val="center"/>
                    <w:rPr>
                      <w:rFonts w:ascii="Times New Roman" w:hAnsi="Times New Roman"/>
                      <w:szCs w:val="21"/>
                    </w:rPr>
                  </w:pPr>
                  <w:r>
                    <w:rPr>
                      <w:rFonts w:ascii="Times New Roman" w:hAnsi="Times New Roman"/>
                      <w:szCs w:val="21"/>
                    </w:rPr>
                    <w:t>2</w:t>
                  </w:r>
                </w:p>
              </w:tc>
              <w:tc>
                <w:tcPr>
                  <w:tcW w:w="1670" w:type="pct"/>
                  <w:tcBorders>
                    <w:top w:val="single" w:sz="4" w:space="0" w:color="auto"/>
                    <w:left w:val="single" w:sz="4" w:space="0" w:color="auto"/>
                    <w:bottom w:val="single" w:sz="4" w:space="0" w:color="auto"/>
                    <w:right w:val="single" w:sz="4" w:space="0" w:color="auto"/>
                  </w:tcBorders>
                </w:tcPr>
                <w:p w14:paraId="56126E88" w14:textId="77777777" w:rsidR="00BD7704" w:rsidRDefault="00000000">
                  <w:pPr>
                    <w:spacing w:line="360" w:lineRule="exact"/>
                    <w:jc w:val="center"/>
                    <w:rPr>
                      <w:rFonts w:ascii="Times New Roman" w:hAnsi="Times New Roman"/>
                      <w:szCs w:val="21"/>
                    </w:rPr>
                  </w:pPr>
                  <w:r>
                    <w:rPr>
                      <w:rFonts w:ascii="Times New Roman" w:hAnsi="Times New Roman"/>
                      <w:szCs w:val="21"/>
                    </w:rPr>
                    <w:t>运输卡车</w:t>
                  </w:r>
                </w:p>
              </w:tc>
              <w:tc>
                <w:tcPr>
                  <w:tcW w:w="2298" w:type="pct"/>
                  <w:tcBorders>
                    <w:top w:val="single" w:sz="4" w:space="0" w:color="auto"/>
                    <w:left w:val="single" w:sz="4" w:space="0" w:color="auto"/>
                    <w:bottom w:val="single" w:sz="4" w:space="0" w:color="auto"/>
                    <w:right w:val="single" w:sz="4" w:space="0" w:color="auto"/>
                  </w:tcBorders>
                </w:tcPr>
                <w:p w14:paraId="1C274B53" w14:textId="77777777" w:rsidR="00BD7704" w:rsidRDefault="00000000">
                  <w:pPr>
                    <w:spacing w:line="360" w:lineRule="exact"/>
                    <w:jc w:val="center"/>
                    <w:rPr>
                      <w:rFonts w:ascii="Times New Roman" w:hAnsi="Times New Roman"/>
                      <w:szCs w:val="21"/>
                    </w:rPr>
                  </w:pPr>
                  <w:r>
                    <w:rPr>
                      <w:rFonts w:ascii="Times New Roman" w:hAnsi="Times New Roman"/>
                      <w:szCs w:val="21"/>
                    </w:rPr>
                    <w:t>80-94</w:t>
                  </w:r>
                </w:p>
              </w:tc>
            </w:tr>
            <w:tr w:rsidR="00BD7704" w14:paraId="18A3C3C6" w14:textId="77777777">
              <w:tc>
                <w:tcPr>
                  <w:tcW w:w="1031" w:type="pct"/>
                  <w:tcBorders>
                    <w:top w:val="single" w:sz="4" w:space="0" w:color="auto"/>
                    <w:left w:val="single" w:sz="4" w:space="0" w:color="auto"/>
                    <w:bottom w:val="single" w:sz="4" w:space="0" w:color="auto"/>
                    <w:right w:val="single" w:sz="4" w:space="0" w:color="auto"/>
                  </w:tcBorders>
                </w:tcPr>
                <w:p w14:paraId="40AEAC4A" w14:textId="77777777" w:rsidR="00BD7704" w:rsidRDefault="00000000">
                  <w:pPr>
                    <w:spacing w:line="360" w:lineRule="exact"/>
                    <w:jc w:val="center"/>
                    <w:rPr>
                      <w:rFonts w:ascii="Times New Roman" w:hAnsi="Times New Roman"/>
                      <w:szCs w:val="21"/>
                    </w:rPr>
                  </w:pPr>
                  <w:r>
                    <w:rPr>
                      <w:rFonts w:ascii="Times New Roman" w:hAnsi="Times New Roman"/>
                      <w:szCs w:val="21"/>
                    </w:rPr>
                    <w:t>3</w:t>
                  </w:r>
                </w:p>
              </w:tc>
              <w:tc>
                <w:tcPr>
                  <w:tcW w:w="1670" w:type="pct"/>
                  <w:tcBorders>
                    <w:top w:val="single" w:sz="4" w:space="0" w:color="auto"/>
                    <w:left w:val="single" w:sz="4" w:space="0" w:color="auto"/>
                    <w:bottom w:val="single" w:sz="4" w:space="0" w:color="auto"/>
                    <w:right w:val="single" w:sz="4" w:space="0" w:color="auto"/>
                  </w:tcBorders>
                </w:tcPr>
                <w:p w14:paraId="08147066" w14:textId="77777777" w:rsidR="00BD7704" w:rsidRDefault="00000000">
                  <w:pPr>
                    <w:spacing w:line="360" w:lineRule="exact"/>
                    <w:jc w:val="center"/>
                    <w:rPr>
                      <w:rFonts w:ascii="Times New Roman" w:hAnsi="Times New Roman"/>
                      <w:szCs w:val="21"/>
                    </w:rPr>
                  </w:pPr>
                  <w:r>
                    <w:rPr>
                      <w:rFonts w:ascii="Times New Roman" w:hAnsi="Times New Roman"/>
                      <w:szCs w:val="21"/>
                    </w:rPr>
                    <w:t>挖土机</w:t>
                  </w:r>
                </w:p>
              </w:tc>
              <w:tc>
                <w:tcPr>
                  <w:tcW w:w="2298" w:type="pct"/>
                  <w:tcBorders>
                    <w:top w:val="single" w:sz="4" w:space="0" w:color="auto"/>
                    <w:left w:val="single" w:sz="4" w:space="0" w:color="auto"/>
                    <w:bottom w:val="single" w:sz="4" w:space="0" w:color="auto"/>
                    <w:right w:val="single" w:sz="4" w:space="0" w:color="auto"/>
                  </w:tcBorders>
                </w:tcPr>
                <w:p w14:paraId="1328A08C" w14:textId="77777777" w:rsidR="00BD7704" w:rsidRDefault="00000000">
                  <w:pPr>
                    <w:spacing w:line="360" w:lineRule="exact"/>
                    <w:jc w:val="center"/>
                    <w:rPr>
                      <w:rFonts w:ascii="Times New Roman" w:hAnsi="Times New Roman"/>
                      <w:szCs w:val="21"/>
                    </w:rPr>
                  </w:pPr>
                  <w:r>
                    <w:rPr>
                      <w:rFonts w:ascii="Times New Roman" w:hAnsi="Times New Roman"/>
                      <w:szCs w:val="21"/>
                    </w:rPr>
                    <w:t>80-93</w:t>
                  </w:r>
                </w:p>
              </w:tc>
            </w:tr>
          </w:tbl>
          <w:p w14:paraId="5D9A3D26"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对于施工机械对</w:t>
            </w:r>
            <w:proofErr w:type="gramStart"/>
            <w:r>
              <w:rPr>
                <w:rFonts w:eastAsia="宋体" w:hint="default"/>
              </w:rPr>
              <w:t>周围声</w:t>
            </w:r>
            <w:proofErr w:type="gramEnd"/>
            <w:r>
              <w:rPr>
                <w:rFonts w:eastAsia="宋体" w:hint="default"/>
              </w:rPr>
              <w:t>环境的影响，采用以下公式进行分析：</w:t>
            </w:r>
          </w:p>
          <w:p w14:paraId="0128B9D1"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L</w:t>
            </w:r>
            <w:r>
              <w:rPr>
                <w:rFonts w:eastAsia="宋体" w:hint="default"/>
                <w:vertAlign w:val="subscript"/>
              </w:rPr>
              <w:t>A</w:t>
            </w:r>
            <w:r>
              <w:rPr>
                <w:rFonts w:eastAsia="宋体" w:hint="default"/>
              </w:rPr>
              <w:t>(r)=L</w:t>
            </w:r>
            <w:r>
              <w:rPr>
                <w:rFonts w:eastAsia="宋体" w:hint="default"/>
                <w:vertAlign w:val="subscript"/>
              </w:rPr>
              <w:t>WA</w:t>
            </w:r>
            <w:r>
              <w:rPr>
                <w:rFonts w:eastAsia="宋体" w:hint="default"/>
              </w:rPr>
              <w:t>-20lgr</w:t>
            </w:r>
          </w:p>
          <w:p w14:paraId="126D46B1"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式中：</w:t>
            </w:r>
            <w:r>
              <w:rPr>
                <w:rFonts w:eastAsia="宋体" w:hint="default"/>
              </w:rPr>
              <w:t>L</w:t>
            </w:r>
            <w:r>
              <w:rPr>
                <w:rFonts w:eastAsia="宋体" w:hint="default"/>
                <w:vertAlign w:val="subscript"/>
              </w:rPr>
              <w:t>A</w:t>
            </w:r>
            <w:r>
              <w:rPr>
                <w:rFonts w:eastAsia="宋体" w:hint="default"/>
              </w:rPr>
              <w:t>(r)──</w:t>
            </w:r>
            <w:r>
              <w:rPr>
                <w:rFonts w:eastAsia="宋体" w:hint="default"/>
              </w:rPr>
              <w:t>距声源</w:t>
            </w:r>
            <w:r>
              <w:rPr>
                <w:rFonts w:eastAsia="宋体" w:hint="default"/>
              </w:rPr>
              <w:t>r</w:t>
            </w:r>
            <w:r>
              <w:rPr>
                <w:rFonts w:eastAsia="宋体" w:hint="default"/>
              </w:rPr>
              <w:t>处的</w:t>
            </w:r>
            <w:r>
              <w:rPr>
                <w:rFonts w:eastAsia="宋体" w:hint="default"/>
              </w:rPr>
              <w:t>A</w:t>
            </w:r>
            <w:r>
              <w:rPr>
                <w:rFonts w:eastAsia="宋体" w:hint="default"/>
              </w:rPr>
              <w:t>声级，</w:t>
            </w:r>
            <w:r>
              <w:rPr>
                <w:rFonts w:eastAsia="宋体" w:hint="default"/>
              </w:rPr>
              <w:t>dB</w:t>
            </w:r>
            <w:r>
              <w:rPr>
                <w:rFonts w:eastAsia="宋体" w:hint="default"/>
              </w:rPr>
              <w:t>；</w:t>
            </w:r>
          </w:p>
          <w:p w14:paraId="053DBDE3"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 xml:space="preserve">      L</w:t>
            </w:r>
            <w:r>
              <w:rPr>
                <w:rFonts w:eastAsia="宋体" w:hint="default"/>
                <w:vertAlign w:val="subscript"/>
              </w:rPr>
              <w:t>WA</w:t>
            </w:r>
            <w:r>
              <w:rPr>
                <w:rFonts w:eastAsia="宋体" w:hint="default"/>
              </w:rPr>
              <w:t>──</w:t>
            </w:r>
            <w:r>
              <w:rPr>
                <w:rFonts w:eastAsia="宋体" w:hint="default"/>
              </w:rPr>
              <w:t>声源噪声功率级，</w:t>
            </w:r>
            <w:r>
              <w:rPr>
                <w:rFonts w:eastAsia="宋体" w:hint="default"/>
              </w:rPr>
              <w:t>dB</w:t>
            </w:r>
            <w:r>
              <w:rPr>
                <w:rFonts w:eastAsia="宋体" w:hint="default"/>
              </w:rPr>
              <w:t>；</w:t>
            </w:r>
          </w:p>
          <w:p w14:paraId="2CAA5451"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 xml:space="preserve">      r──</w:t>
            </w:r>
            <w:proofErr w:type="gramStart"/>
            <w:r>
              <w:rPr>
                <w:rFonts w:eastAsia="宋体" w:hint="default"/>
              </w:rPr>
              <w:t>受声点</w:t>
            </w:r>
            <w:proofErr w:type="gramEnd"/>
            <w:r>
              <w:rPr>
                <w:rFonts w:eastAsia="宋体" w:hint="default"/>
              </w:rPr>
              <w:t>与声源距离，</w:t>
            </w:r>
            <w:r>
              <w:rPr>
                <w:rFonts w:eastAsia="宋体" w:hint="default"/>
              </w:rPr>
              <w:t>m</w:t>
            </w:r>
            <w:r>
              <w:rPr>
                <w:rFonts w:eastAsia="宋体" w:hint="default"/>
              </w:rPr>
              <w:t>。</w:t>
            </w:r>
          </w:p>
          <w:p w14:paraId="1D717504"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由上式计算区域噪声达标所需要的距离见表</w:t>
            </w:r>
            <w:r>
              <w:rPr>
                <w:rFonts w:eastAsia="宋体" w:hint="default"/>
              </w:rPr>
              <w:t>4-3</w:t>
            </w:r>
            <w:r>
              <w:rPr>
                <w:rFonts w:eastAsia="宋体" w:hint="default"/>
              </w:rPr>
              <w:t>。</w:t>
            </w:r>
          </w:p>
          <w:p w14:paraId="24A2E486" w14:textId="77777777" w:rsidR="00BD7704" w:rsidRDefault="00000000">
            <w:pPr>
              <w:spacing w:line="400" w:lineRule="exact"/>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4-3  </w:t>
            </w:r>
            <w:r>
              <w:rPr>
                <w:rFonts w:ascii="Times New Roman" w:hAnsi="Times New Roman"/>
                <w:b/>
                <w:szCs w:val="21"/>
              </w:rPr>
              <w:t>施工噪声随距离衰减后的情况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25"/>
              <w:gridCol w:w="1726"/>
              <w:gridCol w:w="2389"/>
            </w:tblGrid>
            <w:tr w:rsidR="00BD7704" w14:paraId="5D46D5CA" w14:textId="77777777">
              <w:tc>
                <w:tcPr>
                  <w:tcW w:w="1250" w:type="pct"/>
                  <w:vMerge w:val="restart"/>
                  <w:tcBorders>
                    <w:top w:val="single" w:sz="4" w:space="0" w:color="auto"/>
                    <w:left w:val="single" w:sz="4" w:space="0" w:color="auto"/>
                    <w:bottom w:val="single" w:sz="4" w:space="0" w:color="auto"/>
                    <w:right w:val="single" w:sz="4" w:space="0" w:color="auto"/>
                  </w:tcBorders>
                  <w:vAlign w:val="center"/>
                </w:tcPr>
                <w:p w14:paraId="18259E25" w14:textId="77777777" w:rsidR="00BD7704" w:rsidRDefault="00000000">
                  <w:pPr>
                    <w:spacing w:line="360" w:lineRule="exact"/>
                    <w:jc w:val="center"/>
                    <w:rPr>
                      <w:rFonts w:ascii="Times New Roman" w:hAnsi="Times New Roman"/>
                      <w:szCs w:val="21"/>
                    </w:rPr>
                  </w:pPr>
                  <w:r>
                    <w:rPr>
                      <w:rFonts w:ascii="Times New Roman" w:hAnsi="Times New Roman"/>
                      <w:kern w:val="0"/>
                      <w:szCs w:val="21"/>
                    </w:rPr>
                    <w:t>声源</w:t>
                  </w:r>
                </w:p>
              </w:tc>
              <w:tc>
                <w:tcPr>
                  <w:tcW w:w="2215" w:type="pct"/>
                  <w:gridSpan w:val="2"/>
                  <w:tcBorders>
                    <w:top w:val="single" w:sz="4" w:space="0" w:color="auto"/>
                    <w:left w:val="single" w:sz="4" w:space="0" w:color="auto"/>
                    <w:bottom w:val="single" w:sz="4" w:space="0" w:color="auto"/>
                    <w:right w:val="single" w:sz="4" w:space="0" w:color="auto"/>
                  </w:tcBorders>
                  <w:vAlign w:val="center"/>
                </w:tcPr>
                <w:p w14:paraId="7630A8C6" w14:textId="77777777" w:rsidR="00BD7704" w:rsidRDefault="00000000">
                  <w:pPr>
                    <w:spacing w:line="360" w:lineRule="exact"/>
                    <w:jc w:val="center"/>
                    <w:rPr>
                      <w:rFonts w:ascii="Times New Roman" w:hAnsi="Times New Roman"/>
                      <w:szCs w:val="21"/>
                    </w:rPr>
                  </w:pPr>
                  <w:r>
                    <w:rPr>
                      <w:rFonts w:ascii="Times New Roman" w:hAnsi="Times New Roman"/>
                      <w:kern w:val="0"/>
                      <w:szCs w:val="21"/>
                    </w:rPr>
                    <w:t>施工场界噪声标准</w:t>
                  </w:r>
                  <w:r>
                    <w:rPr>
                      <w:rFonts w:ascii="Times New Roman" w:hAnsi="Times New Roman"/>
                      <w:kern w:val="0"/>
                      <w:szCs w:val="21"/>
                    </w:rPr>
                    <w:t>[dB(A)]</w:t>
                  </w:r>
                </w:p>
              </w:tc>
              <w:tc>
                <w:tcPr>
                  <w:tcW w:w="1534" w:type="pct"/>
                  <w:tcBorders>
                    <w:top w:val="single" w:sz="4" w:space="0" w:color="auto"/>
                    <w:left w:val="single" w:sz="4" w:space="0" w:color="auto"/>
                    <w:bottom w:val="single" w:sz="4" w:space="0" w:color="auto"/>
                    <w:right w:val="single" w:sz="4" w:space="0" w:color="auto"/>
                  </w:tcBorders>
                  <w:vAlign w:val="center"/>
                </w:tcPr>
                <w:p w14:paraId="43C7A662" w14:textId="77777777" w:rsidR="00BD7704" w:rsidRDefault="00000000">
                  <w:pPr>
                    <w:spacing w:line="360" w:lineRule="exact"/>
                    <w:jc w:val="center"/>
                    <w:rPr>
                      <w:rFonts w:ascii="Times New Roman" w:hAnsi="Times New Roman"/>
                      <w:szCs w:val="21"/>
                    </w:rPr>
                  </w:pPr>
                  <w:r>
                    <w:rPr>
                      <w:rFonts w:ascii="Times New Roman" w:hAnsi="Times New Roman"/>
                      <w:szCs w:val="21"/>
                    </w:rPr>
                    <w:t>所需的最小衰减距离</w:t>
                  </w:r>
                  <w:r>
                    <w:rPr>
                      <w:rFonts w:ascii="Times New Roman" w:hAnsi="Times New Roman"/>
                      <w:szCs w:val="21"/>
                    </w:rPr>
                    <w:t>(m)</w:t>
                  </w:r>
                </w:p>
              </w:tc>
            </w:tr>
            <w:tr w:rsidR="00BD7704" w14:paraId="26E470E4" w14:textId="77777777">
              <w:tc>
                <w:tcPr>
                  <w:tcW w:w="1250" w:type="pct"/>
                  <w:vMerge/>
                  <w:tcBorders>
                    <w:top w:val="single" w:sz="4" w:space="0" w:color="auto"/>
                    <w:left w:val="single" w:sz="4" w:space="0" w:color="auto"/>
                    <w:bottom w:val="single" w:sz="4" w:space="0" w:color="auto"/>
                    <w:right w:val="single" w:sz="4" w:space="0" w:color="auto"/>
                  </w:tcBorders>
                  <w:vAlign w:val="center"/>
                </w:tcPr>
                <w:p w14:paraId="01849E92" w14:textId="77777777" w:rsidR="00BD7704" w:rsidRDefault="00BD7704">
                  <w:pPr>
                    <w:spacing w:line="360" w:lineRule="exact"/>
                    <w:jc w:val="center"/>
                    <w:rPr>
                      <w:rFonts w:ascii="Times New Roman" w:hAnsi="Times New Roman"/>
                      <w:szCs w:val="21"/>
                    </w:rPr>
                  </w:pPr>
                </w:p>
              </w:tc>
              <w:tc>
                <w:tcPr>
                  <w:tcW w:w="1107" w:type="pct"/>
                  <w:tcBorders>
                    <w:top w:val="single" w:sz="4" w:space="0" w:color="auto"/>
                    <w:left w:val="single" w:sz="4" w:space="0" w:color="auto"/>
                    <w:bottom w:val="single" w:sz="4" w:space="0" w:color="auto"/>
                    <w:right w:val="single" w:sz="4" w:space="0" w:color="auto"/>
                  </w:tcBorders>
                  <w:vAlign w:val="center"/>
                </w:tcPr>
                <w:p w14:paraId="57C40800"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昼间</w:t>
                  </w:r>
                </w:p>
              </w:tc>
              <w:tc>
                <w:tcPr>
                  <w:tcW w:w="1107" w:type="pct"/>
                  <w:tcBorders>
                    <w:top w:val="single" w:sz="4" w:space="0" w:color="auto"/>
                    <w:left w:val="single" w:sz="4" w:space="0" w:color="auto"/>
                    <w:bottom w:val="single" w:sz="4" w:space="0" w:color="auto"/>
                    <w:right w:val="single" w:sz="4" w:space="0" w:color="auto"/>
                  </w:tcBorders>
                  <w:vAlign w:val="center"/>
                </w:tcPr>
                <w:p w14:paraId="1673D45A"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夜间</w:t>
                  </w:r>
                </w:p>
              </w:tc>
              <w:tc>
                <w:tcPr>
                  <w:tcW w:w="1534" w:type="pct"/>
                  <w:tcBorders>
                    <w:top w:val="single" w:sz="4" w:space="0" w:color="auto"/>
                    <w:left w:val="single" w:sz="4" w:space="0" w:color="auto"/>
                    <w:bottom w:val="single" w:sz="4" w:space="0" w:color="auto"/>
                    <w:right w:val="single" w:sz="4" w:space="0" w:color="auto"/>
                  </w:tcBorders>
                  <w:vAlign w:val="center"/>
                </w:tcPr>
                <w:p w14:paraId="74A6324C" w14:textId="77777777" w:rsidR="00BD7704" w:rsidRDefault="00000000">
                  <w:pPr>
                    <w:spacing w:line="360" w:lineRule="exact"/>
                    <w:jc w:val="center"/>
                    <w:rPr>
                      <w:rFonts w:ascii="Times New Roman" w:hAnsi="Times New Roman"/>
                      <w:szCs w:val="21"/>
                    </w:rPr>
                  </w:pPr>
                  <w:r>
                    <w:rPr>
                      <w:rFonts w:ascii="Times New Roman" w:hAnsi="Times New Roman"/>
                      <w:kern w:val="0"/>
                      <w:szCs w:val="21"/>
                    </w:rPr>
                    <w:t>昼间</w:t>
                  </w:r>
                </w:p>
              </w:tc>
            </w:tr>
            <w:tr w:rsidR="00BD7704" w14:paraId="46E7F40D" w14:textId="77777777">
              <w:tc>
                <w:tcPr>
                  <w:tcW w:w="1250" w:type="pct"/>
                  <w:tcBorders>
                    <w:top w:val="single" w:sz="4" w:space="0" w:color="auto"/>
                    <w:left w:val="single" w:sz="4" w:space="0" w:color="auto"/>
                    <w:bottom w:val="single" w:sz="4" w:space="0" w:color="auto"/>
                    <w:right w:val="single" w:sz="4" w:space="0" w:color="auto"/>
                  </w:tcBorders>
                  <w:vAlign w:val="center"/>
                </w:tcPr>
                <w:p w14:paraId="24CBA83B"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推土机</w:t>
                  </w:r>
                </w:p>
              </w:tc>
              <w:tc>
                <w:tcPr>
                  <w:tcW w:w="1107" w:type="pct"/>
                  <w:vMerge w:val="restart"/>
                  <w:tcBorders>
                    <w:top w:val="single" w:sz="4" w:space="0" w:color="auto"/>
                    <w:left w:val="single" w:sz="4" w:space="0" w:color="auto"/>
                    <w:bottom w:val="single" w:sz="4" w:space="0" w:color="auto"/>
                    <w:right w:val="single" w:sz="4" w:space="0" w:color="auto"/>
                  </w:tcBorders>
                  <w:vAlign w:val="center"/>
                </w:tcPr>
                <w:p w14:paraId="3401AB43" w14:textId="77777777" w:rsidR="00BD7704" w:rsidRDefault="00000000">
                  <w:pPr>
                    <w:spacing w:line="360" w:lineRule="exact"/>
                    <w:jc w:val="center"/>
                    <w:rPr>
                      <w:rFonts w:ascii="Times New Roman" w:hAnsi="Times New Roman"/>
                      <w:szCs w:val="21"/>
                    </w:rPr>
                  </w:pPr>
                  <w:r>
                    <w:rPr>
                      <w:rFonts w:ascii="Times New Roman" w:hAnsi="Times New Roman"/>
                      <w:szCs w:val="21"/>
                    </w:rPr>
                    <w:t>70</w:t>
                  </w:r>
                </w:p>
              </w:tc>
              <w:tc>
                <w:tcPr>
                  <w:tcW w:w="1107" w:type="pct"/>
                  <w:vMerge w:val="restart"/>
                  <w:tcBorders>
                    <w:top w:val="single" w:sz="4" w:space="0" w:color="auto"/>
                    <w:left w:val="single" w:sz="4" w:space="0" w:color="auto"/>
                    <w:bottom w:val="single" w:sz="4" w:space="0" w:color="auto"/>
                    <w:right w:val="single" w:sz="4" w:space="0" w:color="auto"/>
                  </w:tcBorders>
                  <w:vAlign w:val="center"/>
                </w:tcPr>
                <w:p w14:paraId="3F13FC49" w14:textId="77777777" w:rsidR="00BD7704" w:rsidRDefault="00000000">
                  <w:pPr>
                    <w:spacing w:line="360" w:lineRule="exact"/>
                    <w:jc w:val="center"/>
                    <w:rPr>
                      <w:rFonts w:ascii="Times New Roman" w:hAnsi="Times New Roman"/>
                      <w:szCs w:val="21"/>
                    </w:rPr>
                  </w:pPr>
                  <w:r>
                    <w:rPr>
                      <w:rFonts w:ascii="Times New Roman" w:hAnsi="Times New Roman"/>
                      <w:szCs w:val="21"/>
                    </w:rPr>
                    <w:t>55</w:t>
                  </w:r>
                </w:p>
              </w:tc>
              <w:tc>
                <w:tcPr>
                  <w:tcW w:w="2430" w:type="dxa"/>
                  <w:tcBorders>
                    <w:top w:val="single" w:sz="4" w:space="0" w:color="auto"/>
                    <w:left w:val="single" w:sz="4" w:space="0" w:color="auto"/>
                    <w:bottom w:val="single" w:sz="4" w:space="0" w:color="auto"/>
                    <w:right w:val="single" w:sz="4" w:space="0" w:color="auto"/>
                  </w:tcBorders>
                  <w:vAlign w:val="center"/>
                </w:tcPr>
                <w:p w14:paraId="7CC25947"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20</w:t>
                  </w:r>
                </w:p>
              </w:tc>
            </w:tr>
            <w:tr w:rsidR="00BD7704" w14:paraId="358E54A0" w14:textId="77777777">
              <w:tc>
                <w:tcPr>
                  <w:tcW w:w="1250" w:type="pct"/>
                  <w:tcBorders>
                    <w:top w:val="single" w:sz="4" w:space="0" w:color="auto"/>
                    <w:left w:val="single" w:sz="4" w:space="0" w:color="auto"/>
                    <w:bottom w:val="single" w:sz="4" w:space="0" w:color="auto"/>
                    <w:right w:val="single" w:sz="4" w:space="0" w:color="auto"/>
                  </w:tcBorders>
                  <w:vAlign w:val="center"/>
                </w:tcPr>
                <w:p w14:paraId="4B8A68EB"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运输卡车</w:t>
                  </w:r>
                </w:p>
              </w:tc>
              <w:tc>
                <w:tcPr>
                  <w:tcW w:w="1107" w:type="pct"/>
                  <w:vMerge/>
                  <w:tcBorders>
                    <w:top w:val="single" w:sz="4" w:space="0" w:color="auto"/>
                    <w:left w:val="single" w:sz="4" w:space="0" w:color="auto"/>
                    <w:bottom w:val="single" w:sz="4" w:space="0" w:color="auto"/>
                    <w:right w:val="single" w:sz="4" w:space="0" w:color="auto"/>
                  </w:tcBorders>
                  <w:vAlign w:val="center"/>
                </w:tcPr>
                <w:p w14:paraId="17E7E32E" w14:textId="77777777" w:rsidR="00BD7704" w:rsidRDefault="00BD7704">
                  <w:pPr>
                    <w:spacing w:line="360" w:lineRule="exact"/>
                    <w:jc w:val="center"/>
                    <w:rPr>
                      <w:rFonts w:ascii="Times New Roman" w:hAnsi="Times New Roman"/>
                      <w:szCs w:val="21"/>
                    </w:rPr>
                  </w:pPr>
                </w:p>
              </w:tc>
              <w:tc>
                <w:tcPr>
                  <w:tcW w:w="1107" w:type="pct"/>
                  <w:vMerge/>
                  <w:tcBorders>
                    <w:top w:val="single" w:sz="4" w:space="0" w:color="auto"/>
                    <w:left w:val="single" w:sz="4" w:space="0" w:color="auto"/>
                    <w:bottom w:val="single" w:sz="4" w:space="0" w:color="auto"/>
                    <w:right w:val="single" w:sz="4" w:space="0" w:color="auto"/>
                  </w:tcBorders>
                  <w:vAlign w:val="center"/>
                </w:tcPr>
                <w:p w14:paraId="36030D17" w14:textId="77777777" w:rsidR="00BD7704" w:rsidRDefault="00BD7704">
                  <w:pPr>
                    <w:spacing w:line="360" w:lineRule="exact"/>
                    <w:jc w:val="center"/>
                    <w:rPr>
                      <w:rFonts w:ascii="Times New Roman" w:hAnsi="Times New Roman"/>
                      <w:szCs w:val="21"/>
                    </w:rPr>
                  </w:pPr>
                </w:p>
              </w:tc>
              <w:tc>
                <w:tcPr>
                  <w:tcW w:w="2430" w:type="dxa"/>
                  <w:tcBorders>
                    <w:top w:val="single" w:sz="4" w:space="0" w:color="auto"/>
                    <w:left w:val="single" w:sz="4" w:space="0" w:color="auto"/>
                    <w:bottom w:val="single" w:sz="4" w:space="0" w:color="auto"/>
                    <w:right w:val="single" w:sz="4" w:space="0" w:color="auto"/>
                  </w:tcBorders>
                  <w:vAlign w:val="center"/>
                </w:tcPr>
                <w:p w14:paraId="2E19F9BB"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16</w:t>
                  </w:r>
                </w:p>
              </w:tc>
            </w:tr>
            <w:tr w:rsidR="00BD7704" w14:paraId="4C29527F" w14:textId="77777777">
              <w:tc>
                <w:tcPr>
                  <w:tcW w:w="1250" w:type="pct"/>
                  <w:tcBorders>
                    <w:top w:val="single" w:sz="4" w:space="0" w:color="auto"/>
                    <w:left w:val="single" w:sz="4" w:space="0" w:color="auto"/>
                    <w:bottom w:val="single" w:sz="4" w:space="0" w:color="auto"/>
                    <w:right w:val="single" w:sz="4" w:space="0" w:color="auto"/>
                  </w:tcBorders>
                  <w:vAlign w:val="center"/>
                </w:tcPr>
                <w:p w14:paraId="305141DD" w14:textId="77777777" w:rsidR="00BD7704" w:rsidRDefault="00000000">
                  <w:pPr>
                    <w:widowControl/>
                    <w:spacing w:line="360" w:lineRule="exact"/>
                    <w:jc w:val="center"/>
                    <w:rPr>
                      <w:rFonts w:ascii="Times New Roman" w:hAnsi="Times New Roman"/>
                      <w:szCs w:val="21"/>
                    </w:rPr>
                  </w:pPr>
                  <w:r>
                    <w:rPr>
                      <w:rFonts w:ascii="Times New Roman" w:hAnsi="Times New Roman"/>
                      <w:kern w:val="0"/>
                      <w:szCs w:val="21"/>
                    </w:rPr>
                    <w:t>挖土机</w:t>
                  </w:r>
                </w:p>
              </w:tc>
              <w:tc>
                <w:tcPr>
                  <w:tcW w:w="1107" w:type="pct"/>
                  <w:vMerge/>
                  <w:tcBorders>
                    <w:top w:val="single" w:sz="4" w:space="0" w:color="auto"/>
                    <w:left w:val="single" w:sz="4" w:space="0" w:color="auto"/>
                    <w:bottom w:val="single" w:sz="4" w:space="0" w:color="auto"/>
                    <w:right w:val="single" w:sz="4" w:space="0" w:color="auto"/>
                  </w:tcBorders>
                  <w:vAlign w:val="center"/>
                </w:tcPr>
                <w:p w14:paraId="3858768E" w14:textId="77777777" w:rsidR="00BD7704" w:rsidRDefault="00BD7704">
                  <w:pPr>
                    <w:spacing w:line="360" w:lineRule="exact"/>
                    <w:jc w:val="center"/>
                    <w:rPr>
                      <w:rFonts w:ascii="Times New Roman" w:hAnsi="Times New Roman"/>
                      <w:szCs w:val="21"/>
                    </w:rPr>
                  </w:pPr>
                </w:p>
              </w:tc>
              <w:tc>
                <w:tcPr>
                  <w:tcW w:w="1107" w:type="pct"/>
                  <w:vMerge/>
                  <w:tcBorders>
                    <w:top w:val="single" w:sz="4" w:space="0" w:color="auto"/>
                    <w:left w:val="single" w:sz="4" w:space="0" w:color="auto"/>
                    <w:bottom w:val="single" w:sz="4" w:space="0" w:color="auto"/>
                    <w:right w:val="single" w:sz="4" w:space="0" w:color="auto"/>
                  </w:tcBorders>
                  <w:vAlign w:val="center"/>
                </w:tcPr>
                <w:p w14:paraId="34C8F310" w14:textId="77777777" w:rsidR="00BD7704" w:rsidRDefault="00BD7704">
                  <w:pPr>
                    <w:spacing w:line="360" w:lineRule="exact"/>
                    <w:jc w:val="center"/>
                    <w:rPr>
                      <w:rFonts w:ascii="Times New Roman" w:hAnsi="Times New Roman"/>
                      <w:szCs w:val="21"/>
                    </w:rPr>
                  </w:pPr>
                </w:p>
              </w:tc>
              <w:tc>
                <w:tcPr>
                  <w:tcW w:w="2430" w:type="dxa"/>
                  <w:tcBorders>
                    <w:top w:val="single" w:sz="4" w:space="0" w:color="auto"/>
                    <w:left w:val="single" w:sz="4" w:space="0" w:color="auto"/>
                    <w:bottom w:val="single" w:sz="4" w:space="0" w:color="auto"/>
                    <w:right w:val="single" w:sz="4" w:space="0" w:color="auto"/>
                  </w:tcBorders>
                  <w:vAlign w:val="center"/>
                </w:tcPr>
                <w:p w14:paraId="1C217F9C"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15</w:t>
                  </w:r>
                </w:p>
              </w:tc>
            </w:tr>
          </w:tbl>
          <w:p w14:paraId="684EAF45"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从上表可知，环境敏感点要想达到《建筑施工场界环境噪声排放标准》（</w:t>
            </w:r>
            <w:r>
              <w:rPr>
                <w:rFonts w:eastAsia="宋体" w:hint="default"/>
              </w:rPr>
              <w:t>GB12523-2011</w:t>
            </w:r>
            <w:r>
              <w:rPr>
                <w:rFonts w:eastAsia="宋体" w:hint="default"/>
              </w:rPr>
              <w:t>）昼间标准要求，必须与施工点有大于</w:t>
            </w:r>
            <w:r>
              <w:rPr>
                <w:rFonts w:eastAsia="宋体"/>
              </w:rPr>
              <w:t>2</w:t>
            </w:r>
            <w:r>
              <w:rPr>
                <w:rFonts w:eastAsia="宋体" w:hint="default"/>
              </w:rPr>
              <w:t>0m</w:t>
            </w:r>
            <w:r>
              <w:rPr>
                <w:rFonts w:eastAsia="宋体" w:hint="default"/>
              </w:rPr>
              <w:t>的距离。本项目施工点</w:t>
            </w:r>
            <w:r>
              <w:rPr>
                <w:rFonts w:eastAsia="宋体"/>
              </w:rPr>
              <w:t>2</w:t>
            </w:r>
            <w:r>
              <w:rPr>
                <w:rFonts w:eastAsia="宋体" w:hint="default"/>
              </w:rPr>
              <w:t>0m</w:t>
            </w:r>
            <w:r>
              <w:rPr>
                <w:rFonts w:eastAsia="宋体" w:hint="default"/>
              </w:rPr>
              <w:t>范围内无敏感点，故施工期机械噪声对周边敏感点的影响较小。</w:t>
            </w:r>
          </w:p>
          <w:p w14:paraId="2DA6E1CE"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评价建议建设单位在施工期采取以下</w:t>
            </w:r>
            <w:r>
              <w:rPr>
                <w:rFonts w:eastAsia="宋体"/>
              </w:rPr>
              <w:t>噪声控制</w:t>
            </w:r>
            <w:r>
              <w:rPr>
                <w:rFonts w:eastAsia="宋体" w:hint="default"/>
              </w:rPr>
              <w:t>措施：</w:t>
            </w:r>
            <w:r>
              <w:rPr>
                <w:rFonts w:eastAsia="宋体" w:hint="default"/>
              </w:rPr>
              <w:t>①</w:t>
            </w:r>
            <w:r>
              <w:rPr>
                <w:rFonts w:eastAsia="宋体" w:hint="default"/>
              </w:rPr>
              <w:t>施工单位应尽量选用先进的低噪声设备，在建筑工地四周设立围墙进行围挡，阻隔噪声；</w:t>
            </w:r>
            <w:r>
              <w:rPr>
                <w:rFonts w:eastAsia="宋体" w:hint="default"/>
              </w:rPr>
              <w:t>②</w:t>
            </w:r>
            <w:r>
              <w:rPr>
                <w:rFonts w:eastAsia="宋体" w:hint="default"/>
              </w:rPr>
              <w:t>加强施工机械的维修、管理，保证施工机械处于低噪声、高效率的状态。</w:t>
            </w:r>
          </w:p>
          <w:p w14:paraId="76315959"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采取以上措施后，施工噪声对周边环境影响较小。</w:t>
            </w:r>
          </w:p>
          <w:p w14:paraId="5E3DB067" w14:textId="77777777" w:rsidR="00BD7704"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4</w:t>
            </w:r>
            <w:r>
              <w:rPr>
                <w:rFonts w:eastAsia="宋体" w:hint="default"/>
                <w:b/>
              </w:rPr>
              <w:t>、施工期固废</w:t>
            </w:r>
            <w:r>
              <w:rPr>
                <w:rFonts w:eastAsia="宋体"/>
                <w:b/>
              </w:rPr>
              <w:t>防治措施</w:t>
            </w:r>
          </w:p>
          <w:p w14:paraId="7FA55008"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本项目施工期的固体废物主要为施工人员的生活垃圾、施工过程产生的建筑垃圾、施工废水处置过程中产生的沉淀池废渣以及设备安装阶段产生的以沙质和混凝土废物为主的固体废弃物。</w:t>
            </w:r>
          </w:p>
          <w:p w14:paraId="03FC4356" w14:textId="77777777" w:rsidR="00BD7704" w:rsidRDefault="00000000">
            <w:pPr>
              <w:pStyle w:val="03"/>
              <w:autoSpaceDE/>
              <w:autoSpaceDN/>
              <w:adjustRightInd/>
              <w:spacing w:line="360" w:lineRule="auto"/>
              <w:ind w:firstLineChars="200" w:firstLine="480"/>
              <w:textAlignment w:val="auto"/>
              <w:rPr>
                <w:rFonts w:eastAsia="宋体" w:hint="default"/>
                <w:bCs/>
              </w:rPr>
            </w:pPr>
            <w:r>
              <w:rPr>
                <w:rFonts w:eastAsia="宋体" w:hint="default"/>
              </w:rPr>
              <w:t>项目对建筑垃圾进行分类收集，建筑垃圾中的</w:t>
            </w:r>
            <w:r>
              <w:rPr>
                <w:rFonts w:eastAsia="宋体" w:hint="default"/>
                <w:bCs/>
              </w:rPr>
              <w:t>砂石、水泥、砖等无法利用的部分与</w:t>
            </w:r>
            <w:r>
              <w:rPr>
                <w:rFonts w:eastAsia="宋体" w:hint="default"/>
              </w:rPr>
              <w:t>废水处置过程中产生的沉淀池废渣以及设备安装阶段产生的以沙质和混凝土废物为主的固体废弃物用于场地回填，建筑垃圾中</w:t>
            </w:r>
            <w:r>
              <w:rPr>
                <w:rFonts w:eastAsia="宋体" w:hint="default"/>
                <w:bCs/>
              </w:rPr>
              <w:t>木材及其他</w:t>
            </w:r>
            <w:r>
              <w:rPr>
                <w:rFonts w:eastAsia="宋体" w:hint="default"/>
                <w:bCs/>
              </w:rPr>
              <w:lastRenderedPageBreak/>
              <w:t>可利用的废料收集后外售资源化利用</w:t>
            </w:r>
            <w:r>
              <w:rPr>
                <w:rFonts w:eastAsia="宋体" w:hint="default"/>
              </w:rPr>
              <w:t>。</w:t>
            </w:r>
          </w:p>
          <w:p w14:paraId="7FAFFA9A"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施工人员产生的生活垃圾每天每人按</w:t>
            </w:r>
            <w:r>
              <w:rPr>
                <w:rFonts w:eastAsia="宋体" w:hint="default"/>
              </w:rPr>
              <w:t>0.5kg</w:t>
            </w:r>
            <w:r>
              <w:rPr>
                <w:rFonts w:eastAsia="宋体" w:hint="default"/>
              </w:rPr>
              <w:t>计算，则</w:t>
            </w:r>
            <w:r>
              <w:rPr>
                <w:rFonts w:eastAsia="宋体"/>
              </w:rPr>
              <w:t>2</w:t>
            </w:r>
            <w:r>
              <w:rPr>
                <w:rFonts w:eastAsia="宋体" w:hint="default"/>
              </w:rPr>
              <w:t>0</w:t>
            </w:r>
            <w:r>
              <w:rPr>
                <w:rFonts w:eastAsia="宋体" w:hint="default"/>
              </w:rPr>
              <w:t>个施工人员共产生</w:t>
            </w:r>
            <w:r>
              <w:rPr>
                <w:rFonts w:eastAsia="宋体"/>
              </w:rPr>
              <w:t>10</w:t>
            </w:r>
            <w:r>
              <w:rPr>
                <w:rFonts w:eastAsia="宋体" w:hint="default"/>
              </w:rPr>
              <w:t>kg/d</w:t>
            </w:r>
            <w:r>
              <w:rPr>
                <w:rFonts w:eastAsia="宋体" w:hint="default"/>
              </w:rPr>
              <w:t>的生活垃圾，</w:t>
            </w:r>
            <w:r>
              <w:rPr>
                <w:rFonts w:eastAsia="宋体"/>
              </w:rPr>
              <w:t>施工期</w:t>
            </w:r>
            <w:r>
              <w:rPr>
                <w:rFonts w:eastAsia="宋体" w:hint="default"/>
              </w:rPr>
              <w:t>共产生生活垃圾</w:t>
            </w:r>
            <w:r>
              <w:rPr>
                <w:rFonts w:eastAsia="宋体"/>
              </w:rPr>
              <w:t>0.3</w:t>
            </w:r>
            <w:r>
              <w:rPr>
                <w:rFonts w:eastAsia="宋体" w:hint="default"/>
              </w:rPr>
              <w:t>t</w:t>
            </w:r>
            <w:r>
              <w:rPr>
                <w:rFonts w:eastAsia="宋体" w:hint="default"/>
              </w:rPr>
              <w:t>，经集中收集后，交环卫部门统一处置。</w:t>
            </w:r>
          </w:p>
          <w:p w14:paraId="1D2DE746"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采取以上措施后，施工期固体废物对周边环境影响较小。</w:t>
            </w:r>
          </w:p>
          <w:p w14:paraId="050E2FB1" w14:textId="77777777" w:rsidR="00BD7704" w:rsidRDefault="00000000">
            <w:pPr>
              <w:pStyle w:val="20"/>
              <w:spacing w:line="360" w:lineRule="auto"/>
              <w:ind w:firstLine="482"/>
              <w:rPr>
                <w:rFonts w:ascii="Times New Roman" w:hAnsi="Times New Roman"/>
                <w:b/>
                <w:bCs/>
                <w:sz w:val="24"/>
              </w:rPr>
            </w:pPr>
            <w:r>
              <w:rPr>
                <w:rFonts w:ascii="Times New Roman" w:hAnsi="Times New Roman"/>
                <w:b/>
                <w:bCs/>
                <w:sz w:val="24"/>
              </w:rPr>
              <w:t>5</w:t>
            </w:r>
            <w:r>
              <w:rPr>
                <w:rFonts w:ascii="Times New Roman" w:hAnsi="Times New Roman"/>
                <w:b/>
                <w:bCs/>
                <w:sz w:val="24"/>
              </w:rPr>
              <w:t>、生态</w:t>
            </w:r>
          </w:p>
          <w:p w14:paraId="0C4842D1" w14:textId="77777777" w:rsidR="00BD7704"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本项目不涉及土方开挖，主要为钢结构施工，不会造成水土流失，对生态环境影响很小。</w:t>
            </w:r>
          </w:p>
        </w:tc>
      </w:tr>
      <w:tr w:rsidR="00BD7704" w14:paraId="248F8859" w14:textId="77777777">
        <w:trPr>
          <w:trHeight w:val="3462"/>
        </w:trPr>
        <w:tc>
          <w:tcPr>
            <w:tcW w:w="506" w:type="dxa"/>
            <w:vAlign w:val="center"/>
          </w:tcPr>
          <w:p w14:paraId="3C2BBCAA" w14:textId="77777777" w:rsidR="00BD7704" w:rsidRDefault="00000000">
            <w:pPr>
              <w:pStyle w:val="20"/>
              <w:spacing w:line="360" w:lineRule="auto"/>
              <w:ind w:leftChars="-20" w:left="-42" w:firstLineChars="0" w:firstLine="0"/>
              <w:jc w:val="center"/>
              <w:rPr>
                <w:rFonts w:ascii="Times New Roman" w:hAnsi="Times New Roman"/>
                <w:b/>
                <w:bCs/>
                <w:sz w:val="24"/>
              </w:rPr>
            </w:pPr>
            <w:r>
              <w:rPr>
                <w:rFonts w:ascii="Times New Roman" w:hAnsi="Times New Roman"/>
                <w:b/>
                <w:bCs/>
                <w:sz w:val="24"/>
              </w:rPr>
              <w:lastRenderedPageBreak/>
              <w:t>运营期环境影响和保护措施</w:t>
            </w:r>
          </w:p>
        </w:tc>
        <w:tc>
          <w:tcPr>
            <w:tcW w:w="8016" w:type="dxa"/>
          </w:tcPr>
          <w:p w14:paraId="74F18884" w14:textId="77777777" w:rsidR="00BD7704" w:rsidRDefault="00000000">
            <w:pPr>
              <w:adjustRightInd w:val="0"/>
              <w:spacing w:line="440" w:lineRule="exact"/>
              <w:rPr>
                <w:rFonts w:ascii="Times New Roman" w:hAnsi="Times New Roman"/>
                <w:b/>
                <w:bCs/>
                <w:sz w:val="24"/>
              </w:rPr>
            </w:pPr>
            <w:r>
              <w:rPr>
                <w:rFonts w:ascii="Times New Roman" w:hAnsi="Times New Roman"/>
                <w:b/>
                <w:bCs/>
                <w:sz w:val="24"/>
              </w:rPr>
              <w:t>1</w:t>
            </w:r>
            <w:r>
              <w:rPr>
                <w:rFonts w:ascii="Times New Roman" w:hAnsi="Times New Roman"/>
                <w:b/>
                <w:bCs/>
                <w:sz w:val="24"/>
              </w:rPr>
              <w:t>、废气</w:t>
            </w:r>
          </w:p>
          <w:p w14:paraId="710F2A15" w14:textId="77777777" w:rsidR="00BD7704" w:rsidRDefault="00000000">
            <w:pPr>
              <w:pStyle w:val="af5"/>
              <w:spacing w:line="440" w:lineRule="exact"/>
              <w:ind w:firstLineChars="0" w:firstLine="0"/>
              <w:rPr>
                <w:rFonts w:ascii="Times New Roman"/>
                <w:b/>
                <w:bCs/>
                <w:szCs w:val="24"/>
              </w:rPr>
            </w:pPr>
            <w:r>
              <w:rPr>
                <w:rFonts w:ascii="Times New Roman" w:hint="eastAsia"/>
                <w:b/>
                <w:bCs/>
                <w:szCs w:val="24"/>
              </w:rPr>
              <w:t>1.1</w:t>
            </w:r>
            <w:r>
              <w:rPr>
                <w:rFonts w:ascii="Times New Roman" w:hint="eastAsia"/>
                <w:b/>
                <w:bCs/>
                <w:szCs w:val="24"/>
              </w:rPr>
              <w:t>废气源强分析</w:t>
            </w:r>
          </w:p>
          <w:p w14:paraId="6DCE6AD3" w14:textId="77777777" w:rsidR="00BD7704" w:rsidRDefault="00000000">
            <w:pPr>
              <w:pStyle w:val="af5"/>
              <w:spacing w:line="440" w:lineRule="exact"/>
              <w:ind w:firstLine="480"/>
              <w:rPr>
                <w:rFonts w:ascii="Times New Roman"/>
                <w:szCs w:val="24"/>
              </w:rPr>
            </w:pPr>
            <w:r>
              <w:rPr>
                <w:rFonts w:ascii="Times New Roman" w:hint="eastAsia"/>
                <w:szCs w:val="24"/>
              </w:rPr>
              <w:t>本项目废气主要为粉料筒仓进料粉尘、砂石料上料和输送工序产生的粉尘、搅拌机投料和搅拌粉尘、骨料仓库装卸粉尘和运输车辆扬尘。</w:t>
            </w:r>
          </w:p>
          <w:p w14:paraId="22E522F4"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kern w:val="2"/>
              </w:rPr>
              <w:t>①</w:t>
            </w:r>
            <w:r>
              <w:rPr>
                <w:rFonts w:eastAsia="宋体"/>
              </w:rPr>
              <w:t>粉料筒仓进料</w:t>
            </w:r>
            <w:r>
              <w:rPr>
                <w:rFonts w:eastAsia="宋体" w:hint="default"/>
              </w:rPr>
              <w:t>粉尘</w:t>
            </w:r>
          </w:p>
          <w:p w14:paraId="4B7ABFAF" w14:textId="77777777" w:rsidR="00BD7704" w:rsidRDefault="00000000">
            <w:pPr>
              <w:pStyle w:val="03"/>
              <w:autoSpaceDE/>
              <w:autoSpaceDN/>
              <w:spacing w:line="440" w:lineRule="exact"/>
              <w:ind w:firstLineChars="200" w:firstLine="480"/>
              <w:textAlignment w:val="auto"/>
              <w:rPr>
                <w:rFonts w:eastAsia="宋体" w:hint="default"/>
                <w:kern w:val="2"/>
              </w:rPr>
            </w:pPr>
            <w:r>
              <w:rPr>
                <w:rFonts w:eastAsia="宋体"/>
              </w:rPr>
              <w:t>本项目共设</w:t>
            </w:r>
            <w:r>
              <w:rPr>
                <w:rFonts w:eastAsia="宋体"/>
              </w:rPr>
              <w:t>2</w:t>
            </w:r>
            <w:r>
              <w:rPr>
                <w:rFonts w:eastAsia="宋体"/>
              </w:rPr>
              <w:t>条混凝土生产线，每条生产线包含</w:t>
            </w:r>
            <w:r>
              <w:rPr>
                <w:rFonts w:eastAsia="宋体"/>
              </w:rPr>
              <w:t>200t</w:t>
            </w:r>
            <w:r>
              <w:rPr>
                <w:rFonts w:eastAsia="宋体"/>
              </w:rPr>
              <w:t>水泥筒仓</w:t>
            </w:r>
            <w:r>
              <w:rPr>
                <w:rFonts w:eastAsia="宋体"/>
              </w:rPr>
              <w:t>2</w:t>
            </w:r>
            <w:r>
              <w:rPr>
                <w:rFonts w:eastAsia="宋体"/>
              </w:rPr>
              <w:t>个、</w:t>
            </w:r>
            <w:r>
              <w:rPr>
                <w:rFonts w:eastAsia="宋体"/>
              </w:rPr>
              <w:t>200t</w:t>
            </w:r>
            <w:r>
              <w:rPr>
                <w:rFonts w:eastAsia="宋体"/>
              </w:rPr>
              <w:t>粉煤灰筒仓</w:t>
            </w:r>
            <w:r>
              <w:rPr>
                <w:rFonts w:eastAsia="宋体"/>
              </w:rPr>
              <w:t>1</w:t>
            </w:r>
            <w:r>
              <w:rPr>
                <w:rFonts w:eastAsia="宋体"/>
              </w:rPr>
              <w:t>个、</w:t>
            </w:r>
            <w:r>
              <w:rPr>
                <w:rFonts w:eastAsia="宋体"/>
              </w:rPr>
              <w:t>200t</w:t>
            </w:r>
            <w:r>
              <w:rPr>
                <w:rFonts w:eastAsia="宋体"/>
              </w:rPr>
              <w:t>矿粉筒仓</w:t>
            </w:r>
            <w:r>
              <w:rPr>
                <w:rFonts w:eastAsia="宋体"/>
              </w:rPr>
              <w:t>1</w:t>
            </w:r>
            <w:r>
              <w:rPr>
                <w:rFonts w:eastAsia="宋体"/>
              </w:rPr>
              <w:t>个。</w:t>
            </w:r>
            <w:r>
              <w:rPr>
                <w:rFonts w:eastAsia="宋体" w:hint="default"/>
              </w:rPr>
              <w:t>粉料筒仓进料由密封罐车通过压缩空气泵打入料仓，粉料呈流化态，</w:t>
            </w:r>
            <w:proofErr w:type="gramStart"/>
            <w:r>
              <w:rPr>
                <w:rFonts w:eastAsia="宋体" w:hint="default"/>
              </w:rPr>
              <w:t>仓顶</w:t>
            </w:r>
            <w:proofErr w:type="gramEnd"/>
            <w:r>
              <w:rPr>
                <w:rFonts w:eastAsia="宋体" w:hint="default"/>
              </w:rPr>
              <w:t>呼吸孔粉尘浓度很大。</w:t>
            </w:r>
            <w:r>
              <w:rPr>
                <w:rFonts w:eastAsia="宋体" w:hint="default"/>
                <w:kern w:val="2"/>
              </w:rPr>
              <w:t>根据《第二次全国污染源普查产排污量核算系数手册》</w:t>
            </w:r>
            <w:r>
              <w:rPr>
                <w:rFonts w:eastAsia="宋体" w:hint="default"/>
                <w:kern w:val="2"/>
              </w:rPr>
              <w:t xml:space="preserve">——3021 </w:t>
            </w:r>
            <w:r>
              <w:rPr>
                <w:rFonts w:eastAsia="宋体" w:hint="default"/>
                <w:kern w:val="2"/>
              </w:rPr>
              <w:t>水泥制品制造行业（含</w:t>
            </w:r>
            <w:r>
              <w:rPr>
                <w:rFonts w:eastAsia="宋体" w:hint="default"/>
                <w:kern w:val="2"/>
              </w:rPr>
              <w:t xml:space="preserve">3022 </w:t>
            </w:r>
            <w:proofErr w:type="gramStart"/>
            <w:r>
              <w:rPr>
                <w:rFonts w:eastAsia="宋体" w:hint="default"/>
                <w:kern w:val="2"/>
              </w:rPr>
              <w:t>砼</w:t>
            </w:r>
            <w:proofErr w:type="gramEnd"/>
            <w:r>
              <w:rPr>
                <w:rFonts w:eastAsia="宋体" w:hint="default"/>
                <w:kern w:val="2"/>
              </w:rPr>
              <w:t>结构构件、</w:t>
            </w:r>
            <w:r>
              <w:rPr>
                <w:rFonts w:eastAsia="宋体" w:hint="default"/>
                <w:kern w:val="2"/>
              </w:rPr>
              <w:t>3029</w:t>
            </w:r>
            <w:r>
              <w:rPr>
                <w:rFonts w:eastAsia="宋体" w:hint="default"/>
                <w:kern w:val="2"/>
              </w:rPr>
              <w:t>其他水泥类似制品制造），混凝土制品物料（水泥、沙子、石子等）输送储存</w:t>
            </w:r>
            <w:proofErr w:type="gramStart"/>
            <w:r>
              <w:rPr>
                <w:rFonts w:eastAsia="宋体" w:hint="default"/>
                <w:kern w:val="2"/>
              </w:rPr>
              <w:t>工序工序</w:t>
            </w:r>
            <w:proofErr w:type="gramEnd"/>
            <w:r>
              <w:rPr>
                <w:rFonts w:eastAsia="宋体" w:hint="default"/>
                <w:kern w:val="2"/>
              </w:rPr>
              <w:t>粉尘的产生系数为</w:t>
            </w:r>
            <w:r>
              <w:rPr>
                <w:rFonts w:eastAsia="宋体" w:hint="default"/>
                <w:kern w:val="2"/>
              </w:rPr>
              <w:t>0.13kg/t-</w:t>
            </w:r>
            <w:r>
              <w:rPr>
                <w:rFonts w:eastAsia="宋体" w:hint="default"/>
                <w:kern w:val="2"/>
              </w:rPr>
              <w:t>产品。本项目</w:t>
            </w:r>
            <w:r>
              <w:rPr>
                <w:rFonts w:eastAsia="宋体"/>
                <w:kern w:val="2"/>
              </w:rPr>
              <w:t>20</w:t>
            </w:r>
            <w:r>
              <w:rPr>
                <w:rFonts w:eastAsia="宋体"/>
                <w:kern w:val="2"/>
              </w:rPr>
              <w:t>万立方米商品混凝土，混凝土密度按</w:t>
            </w:r>
            <w:r>
              <w:rPr>
                <w:rFonts w:eastAsia="宋体"/>
                <w:kern w:val="2"/>
              </w:rPr>
              <w:t>2.4t/m</w:t>
            </w:r>
            <w:r>
              <w:rPr>
                <w:rFonts w:eastAsia="宋体"/>
                <w:kern w:val="2"/>
                <w:vertAlign w:val="superscript"/>
              </w:rPr>
              <w:t>3</w:t>
            </w:r>
            <w:r>
              <w:rPr>
                <w:rFonts w:eastAsia="宋体"/>
                <w:kern w:val="2"/>
              </w:rPr>
              <w:t>计</w:t>
            </w:r>
            <w:r>
              <w:rPr>
                <w:rFonts w:eastAsia="宋体" w:hint="default"/>
                <w:kern w:val="2"/>
              </w:rPr>
              <w:t>，</w:t>
            </w:r>
            <w:r>
              <w:rPr>
                <w:rFonts w:eastAsia="宋体"/>
                <w:kern w:val="2"/>
              </w:rPr>
              <w:t>则年产混凝土</w:t>
            </w:r>
            <w:r>
              <w:rPr>
                <w:rFonts w:eastAsia="宋体"/>
                <w:kern w:val="2"/>
              </w:rPr>
              <w:t>48</w:t>
            </w:r>
            <w:r>
              <w:rPr>
                <w:rFonts w:eastAsia="宋体"/>
                <w:kern w:val="2"/>
              </w:rPr>
              <w:t>万</w:t>
            </w:r>
            <w:r>
              <w:rPr>
                <w:rFonts w:eastAsia="宋体"/>
                <w:kern w:val="2"/>
              </w:rPr>
              <w:t>t</w:t>
            </w:r>
            <w:r>
              <w:rPr>
                <w:rFonts w:eastAsia="宋体"/>
                <w:kern w:val="2"/>
              </w:rPr>
              <w:t>。粉料筒仓进料粉尘</w:t>
            </w:r>
            <w:r>
              <w:rPr>
                <w:rFonts w:eastAsia="宋体" w:hint="default"/>
                <w:kern w:val="2"/>
              </w:rPr>
              <w:t>的产生量按物料输送储存工序粉尘产生量的</w:t>
            </w:r>
            <w:r>
              <w:rPr>
                <w:rFonts w:eastAsia="宋体"/>
                <w:kern w:val="2"/>
              </w:rPr>
              <w:t>40</w:t>
            </w:r>
            <w:r>
              <w:rPr>
                <w:rFonts w:eastAsia="宋体" w:hint="default"/>
                <w:kern w:val="2"/>
              </w:rPr>
              <w:t>%</w:t>
            </w:r>
            <w:r>
              <w:rPr>
                <w:rFonts w:eastAsia="宋体" w:hint="default"/>
                <w:kern w:val="2"/>
              </w:rPr>
              <w:t>计</w:t>
            </w:r>
            <w:r>
              <w:rPr>
                <w:rFonts w:eastAsia="宋体"/>
                <w:kern w:val="2"/>
              </w:rPr>
              <w:t>，则粉料筒仓进料</w:t>
            </w:r>
            <w:r>
              <w:rPr>
                <w:rFonts w:eastAsia="宋体" w:hint="default"/>
                <w:kern w:val="2"/>
              </w:rPr>
              <w:t>粉尘</w:t>
            </w:r>
            <w:r>
              <w:rPr>
                <w:rFonts w:eastAsia="宋体"/>
                <w:kern w:val="2"/>
              </w:rPr>
              <w:t>产生量合计为</w:t>
            </w:r>
            <w:r>
              <w:rPr>
                <w:rFonts w:eastAsia="宋体"/>
                <w:kern w:val="2"/>
              </w:rPr>
              <w:t>24.96t/a</w:t>
            </w:r>
            <w:r>
              <w:rPr>
                <w:rFonts w:eastAsia="宋体"/>
                <w:kern w:val="2"/>
              </w:rPr>
              <w:t>。</w:t>
            </w:r>
          </w:p>
          <w:p w14:paraId="3F187CA2"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rPr>
              <w:t>本项目水泥用量为</w:t>
            </w:r>
            <w:r>
              <w:rPr>
                <w:rFonts w:eastAsia="宋体"/>
              </w:rPr>
              <w:t>50000t/a</w:t>
            </w:r>
            <w:r>
              <w:rPr>
                <w:rFonts w:eastAsia="宋体"/>
              </w:rPr>
              <w:t>，粉煤灰</w:t>
            </w:r>
            <w:r>
              <w:rPr>
                <w:rFonts w:eastAsia="宋体"/>
              </w:rPr>
              <w:t>14000t/a</w:t>
            </w:r>
            <w:r>
              <w:rPr>
                <w:rFonts w:eastAsia="宋体"/>
              </w:rPr>
              <w:t>，矿粉</w:t>
            </w:r>
            <w:r>
              <w:rPr>
                <w:rFonts w:eastAsia="宋体"/>
              </w:rPr>
              <w:t>16000t/a</w:t>
            </w:r>
            <w:r>
              <w:rPr>
                <w:rFonts w:eastAsia="宋体"/>
              </w:rPr>
              <w:t>，水泥、粉煤灰、矿粉筒仓进料粉尘占比分别以</w:t>
            </w:r>
            <w:r>
              <w:rPr>
                <w:rFonts w:eastAsia="宋体"/>
              </w:rPr>
              <w:t>62.5%</w:t>
            </w:r>
            <w:r>
              <w:rPr>
                <w:rFonts w:eastAsia="宋体"/>
              </w:rPr>
              <w:t>、</w:t>
            </w:r>
            <w:r>
              <w:rPr>
                <w:rFonts w:eastAsia="宋体"/>
              </w:rPr>
              <w:t>17.5%</w:t>
            </w:r>
            <w:r>
              <w:rPr>
                <w:rFonts w:eastAsia="宋体"/>
              </w:rPr>
              <w:t>、</w:t>
            </w:r>
            <w:r>
              <w:rPr>
                <w:rFonts w:eastAsia="宋体"/>
              </w:rPr>
              <w:t>20%</w:t>
            </w:r>
            <w:r>
              <w:rPr>
                <w:rFonts w:eastAsia="宋体"/>
              </w:rPr>
              <w:t>计，则水泥筒仓进料粉尘产生量为</w:t>
            </w:r>
            <w:r>
              <w:rPr>
                <w:rFonts w:eastAsia="宋体"/>
              </w:rPr>
              <w:t>15.6t/a</w:t>
            </w:r>
            <w:r>
              <w:rPr>
                <w:rFonts w:eastAsia="宋体"/>
              </w:rPr>
              <w:t>，粉煤灰筒仓进料粉尘产生量为</w:t>
            </w:r>
            <w:r>
              <w:rPr>
                <w:rFonts w:eastAsia="宋体"/>
              </w:rPr>
              <w:t>4.368t/a</w:t>
            </w:r>
            <w:r>
              <w:rPr>
                <w:rFonts w:eastAsia="宋体"/>
              </w:rPr>
              <w:t>，矿粉筒仓进料粉尘产生量为</w:t>
            </w:r>
            <w:r>
              <w:rPr>
                <w:rFonts w:eastAsia="宋体"/>
              </w:rPr>
              <w:t>4.992t/a</w:t>
            </w:r>
            <w:r>
              <w:rPr>
                <w:rFonts w:eastAsia="宋体"/>
              </w:rPr>
              <w:t>。根据建设单位提供资料，项目单座水泥筒仓进料时间约</w:t>
            </w:r>
            <w:r>
              <w:rPr>
                <w:rFonts w:eastAsia="宋体"/>
              </w:rPr>
              <w:t>300h/a</w:t>
            </w:r>
            <w:r>
              <w:rPr>
                <w:rFonts w:eastAsia="宋体"/>
              </w:rPr>
              <w:t>，单座粉煤灰筒仓进料时间为</w:t>
            </w:r>
            <w:r>
              <w:rPr>
                <w:rFonts w:eastAsia="宋体"/>
              </w:rPr>
              <w:t>150h/a</w:t>
            </w:r>
            <w:r>
              <w:rPr>
                <w:rFonts w:eastAsia="宋体"/>
              </w:rPr>
              <w:t>，单座矿粉筒仓进料时间为</w:t>
            </w:r>
            <w:r>
              <w:rPr>
                <w:rFonts w:eastAsia="宋体"/>
              </w:rPr>
              <w:t>160h/a</w:t>
            </w:r>
            <w:r>
              <w:rPr>
                <w:rFonts w:eastAsia="宋体"/>
              </w:rPr>
              <w:t>。</w:t>
            </w:r>
          </w:p>
          <w:p w14:paraId="29722773" w14:textId="77777777" w:rsidR="00BD7704" w:rsidRDefault="00000000">
            <w:pPr>
              <w:pStyle w:val="03"/>
              <w:autoSpaceDE/>
              <w:autoSpaceDN/>
              <w:spacing w:line="440" w:lineRule="exact"/>
              <w:ind w:firstLineChars="200" w:firstLine="480"/>
              <w:textAlignment w:val="auto"/>
              <w:rPr>
                <w:rFonts w:eastAsia="宋体" w:hint="default"/>
                <w:kern w:val="2"/>
              </w:rPr>
            </w:pPr>
            <w:r>
              <w:rPr>
                <w:rFonts w:eastAsia="宋体" w:hint="default"/>
              </w:rPr>
              <w:t>项目</w:t>
            </w:r>
            <w:r>
              <w:rPr>
                <w:rFonts w:eastAsia="宋体"/>
              </w:rPr>
              <w:t>粉料</w:t>
            </w:r>
            <w:r>
              <w:rPr>
                <w:rFonts w:eastAsia="宋体" w:hint="default"/>
              </w:rPr>
              <w:t>筒仓</w:t>
            </w:r>
            <w:proofErr w:type="gramStart"/>
            <w:r>
              <w:rPr>
                <w:rFonts w:eastAsia="宋体" w:hint="default"/>
              </w:rPr>
              <w:t>仓顶</w:t>
            </w:r>
            <w:proofErr w:type="gramEnd"/>
            <w:r>
              <w:rPr>
                <w:rFonts w:eastAsia="宋体"/>
              </w:rPr>
              <w:t>均安装覆膜袋式除尘器，</w:t>
            </w:r>
            <w:r>
              <w:rPr>
                <w:rFonts w:eastAsia="宋体" w:hint="default"/>
              </w:rPr>
              <w:t>除尘器的除尘效率</w:t>
            </w:r>
            <w:r>
              <w:rPr>
                <w:rFonts w:eastAsia="宋体"/>
              </w:rPr>
              <w:t>以</w:t>
            </w:r>
            <w:r>
              <w:rPr>
                <w:rFonts w:eastAsia="宋体" w:hint="default"/>
              </w:rPr>
              <w:t>99.</w:t>
            </w:r>
            <w:r>
              <w:rPr>
                <w:rFonts w:eastAsia="宋体"/>
              </w:rPr>
              <w:t>9</w:t>
            </w:r>
            <w:r>
              <w:rPr>
                <w:rFonts w:eastAsia="宋体" w:hint="default"/>
              </w:rPr>
              <w:t>%</w:t>
            </w:r>
            <w:r>
              <w:rPr>
                <w:rFonts w:eastAsia="宋体"/>
              </w:rPr>
              <w:t>计，风机风量</w:t>
            </w:r>
            <w:r>
              <w:rPr>
                <w:rFonts w:eastAsia="宋体"/>
              </w:rPr>
              <w:t>5000m</w:t>
            </w:r>
            <w:r>
              <w:rPr>
                <w:rFonts w:eastAsia="宋体"/>
                <w:vertAlign w:val="superscript"/>
              </w:rPr>
              <w:t>3</w:t>
            </w:r>
            <w:r>
              <w:rPr>
                <w:rFonts w:eastAsia="宋体"/>
              </w:rPr>
              <w:t>/h</w:t>
            </w:r>
            <w:r>
              <w:rPr>
                <w:rFonts w:eastAsia="宋体"/>
              </w:rPr>
              <w:t>，粉料筒仓进料粉尘经各</w:t>
            </w:r>
            <w:proofErr w:type="gramStart"/>
            <w:r>
              <w:rPr>
                <w:rFonts w:eastAsia="宋体"/>
              </w:rPr>
              <w:t>仓顶</w:t>
            </w:r>
            <w:proofErr w:type="gramEnd"/>
            <w:r>
              <w:rPr>
                <w:rFonts w:eastAsia="宋体"/>
              </w:rPr>
              <w:t>覆膜袋式除尘器处理后经</w:t>
            </w:r>
            <w:proofErr w:type="gramStart"/>
            <w:r>
              <w:rPr>
                <w:rFonts w:eastAsia="宋体"/>
              </w:rPr>
              <w:t>仓顶</w:t>
            </w:r>
            <w:proofErr w:type="gramEnd"/>
            <w:r>
              <w:rPr>
                <w:rFonts w:eastAsia="宋体"/>
              </w:rPr>
              <w:t>排气口排放</w:t>
            </w:r>
            <w:r>
              <w:rPr>
                <w:rFonts w:eastAsia="宋体" w:hint="default"/>
              </w:rPr>
              <w:t>。</w:t>
            </w:r>
            <w:r>
              <w:rPr>
                <w:rFonts w:eastAsia="宋体"/>
              </w:rPr>
              <w:t>粉料筒仓</w:t>
            </w:r>
            <w:proofErr w:type="gramStart"/>
            <w:r>
              <w:rPr>
                <w:rFonts w:eastAsia="宋体"/>
              </w:rPr>
              <w:t>粉尘产排情况</w:t>
            </w:r>
            <w:proofErr w:type="gramEnd"/>
            <w:r>
              <w:rPr>
                <w:rFonts w:eastAsia="宋体"/>
              </w:rPr>
              <w:t>见下表。</w:t>
            </w:r>
          </w:p>
          <w:p w14:paraId="1B601D07"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lastRenderedPageBreak/>
              <w:t>表</w:t>
            </w:r>
            <w:r>
              <w:rPr>
                <w:rFonts w:ascii="Times New Roman" w:hAnsi="Times New Roman" w:hint="eastAsia"/>
                <w:b/>
                <w:bCs/>
                <w:szCs w:val="21"/>
              </w:rPr>
              <w:t>4-4</w:t>
            </w:r>
            <w:r>
              <w:rPr>
                <w:rFonts w:ascii="Times New Roman" w:hAnsi="Times New Roman" w:hint="eastAsia"/>
                <w:b/>
                <w:bCs/>
                <w:szCs w:val="21"/>
              </w:rPr>
              <w:t>粉料</w:t>
            </w:r>
            <w:r>
              <w:rPr>
                <w:rFonts w:ascii="Times New Roman" w:hAnsi="Times New Roman"/>
                <w:b/>
                <w:bCs/>
                <w:szCs w:val="21"/>
              </w:rPr>
              <w:t>筒仓</w:t>
            </w:r>
            <w:proofErr w:type="gramStart"/>
            <w:r>
              <w:rPr>
                <w:rFonts w:ascii="Times New Roman" w:hAnsi="Times New Roman"/>
                <w:b/>
                <w:bCs/>
                <w:szCs w:val="21"/>
              </w:rPr>
              <w:t>粉尘产排情况</w:t>
            </w:r>
            <w:proofErr w:type="gramEnd"/>
            <w:r>
              <w:rPr>
                <w:rFonts w:ascii="Times New Roman" w:hAnsi="Times New Roman"/>
                <w:b/>
                <w:bCs/>
                <w:szCs w:val="21"/>
              </w:rPr>
              <w:t>一览表</w:t>
            </w:r>
          </w:p>
          <w:tbl>
            <w:tblPr>
              <w:tblStyle w:val="ae"/>
              <w:tblW w:w="7906" w:type="dxa"/>
              <w:tblLayout w:type="fixed"/>
              <w:tblLook w:val="04A0" w:firstRow="1" w:lastRow="0" w:firstColumn="1" w:lastColumn="0" w:noHBand="0" w:noVBand="1"/>
            </w:tblPr>
            <w:tblGrid>
              <w:gridCol w:w="1191"/>
              <w:gridCol w:w="559"/>
              <w:gridCol w:w="682"/>
              <w:gridCol w:w="736"/>
              <w:gridCol w:w="752"/>
              <w:gridCol w:w="827"/>
              <w:gridCol w:w="857"/>
              <w:gridCol w:w="720"/>
              <w:gridCol w:w="880"/>
              <w:gridCol w:w="702"/>
            </w:tblGrid>
            <w:tr w:rsidR="00BD7704" w14:paraId="274F2E4F" w14:textId="77777777">
              <w:tc>
                <w:tcPr>
                  <w:tcW w:w="1191" w:type="dxa"/>
                  <w:vMerge w:val="restart"/>
                  <w:vAlign w:val="center"/>
                </w:tcPr>
                <w:p w14:paraId="51465C80" w14:textId="77777777" w:rsidR="00BD7704" w:rsidRDefault="00000000">
                  <w:pPr>
                    <w:snapToGrid w:val="0"/>
                    <w:jc w:val="center"/>
                    <w:rPr>
                      <w:rFonts w:ascii="Times New Roman" w:hAnsi="Times New Roman"/>
                      <w:b/>
                      <w:bCs/>
                      <w:szCs w:val="21"/>
                    </w:rPr>
                  </w:pPr>
                  <w:r>
                    <w:rPr>
                      <w:rFonts w:ascii="Times New Roman" w:hAnsi="Times New Roman"/>
                      <w:b/>
                      <w:bCs/>
                      <w:szCs w:val="21"/>
                    </w:rPr>
                    <w:t>排放形式</w:t>
                  </w:r>
                </w:p>
              </w:tc>
              <w:tc>
                <w:tcPr>
                  <w:tcW w:w="559" w:type="dxa"/>
                  <w:vMerge w:val="restart"/>
                  <w:vAlign w:val="center"/>
                </w:tcPr>
                <w:p w14:paraId="135774DE" w14:textId="77777777" w:rsidR="00BD7704" w:rsidRDefault="00000000">
                  <w:pPr>
                    <w:snapToGrid w:val="0"/>
                    <w:jc w:val="center"/>
                    <w:rPr>
                      <w:rFonts w:ascii="Times New Roman" w:hAnsi="Times New Roman"/>
                      <w:b/>
                      <w:bCs/>
                      <w:szCs w:val="21"/>
                    </w:rPr>
                  </w:pPr>
                  <w:r>
                    <w:rPr>
                      <w:rFonts w:ascii="Times New Roman" w:hAnsi="Times New Roman"/>
                      <w:b/>
                      <w:bCs/>
                      <w:szCs w:val="21"/>
                    </w:rPr>
                    <w:t>污染物</w:t>
                  </w:r>
                </w:p>
              </w:tc>
              <w:tc>
                <w:tcPr>
                  <w:tcW w:w="2170" w:type="dxa"/>
                  <w:gridSpan w:val="3"/>
                  <w:vAlign w:val="center"/>
                </w:tcPr>
                <w:p w14:paraId="1D2B1E60" w14:textId="77777777" w:rsidR="00BD7704" w:rsidRDefault="00000000">
                  <w:pPr>
                    <w:snapToGrid w:val="0"/>
                    <w:jc w:val="center"/>
                    <w:rPr>
                      <w:rFonts w:ascii="Times New Roman" w:hAnsi="Times New Roman"/>
                      <w:b/>
                      <w:bCs/>
                      <w:szCs w:val="21"/>
                    </w:rPr>
                  </w:pPr>
                  <w:r>
                    <w:rPr>
                      <w:rFonts w:ascii="Times New Roman" w:hAnsi="Times New Roman"/>
                      <w:b/>
                      <w:bCs/>
                      <w:szCs w:val="21"/>
                    </w:rPr>
                    <w:t>产生情况</w:t>
                  </w:r>
                </w:p>
              </w:tc>
              <w:tc>
                <w:tcPr>
                  <w:tcW w:w="2404" w:type="dxa"/>
                  <w:gridSpan w:val="3"/>
                  <w:vAlign w:val="center"/>
                </w:tcPr>
                <w:p w14:paraId="1A39056B" w14:textId="77777777" w:rsidR="00BD7704"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582" w:type="dxa"/>
                  <w:gridSpan w:val="2"/>
                  <w:vAlign w:val="center"/>
                </w:tcPr>
                <w:p w14:paraId="1891AAB9" w14:textId="77777777" w:rsidR="00BD7704" w:rsidRDefault="00000000">
                  <w:pPr>
                    <w:snapToGrid w:val="0"/>
                    <w:jc w:val="center"/>
                    <w:rPr>
                      <w:rFonts w:ascii="Times New Roman" w:hAnsi="Times New Roman"/>
                      <w:b/>
                      <w:bCs/>
                      <w:szCs w:val="21"/>
                    </w:rPr>
                  </w:pPr>
                  <w:r>
                    <w:rPr>
                      <w:rFonts w:ascii="Times New Roman" w:hAnsi="Times New Roman"/>
                      <w:b/>
                      <w:bCs/>
                      <w:szCs w:val="21"/>
                    </w:rPr>
                    <w:t>排放限值</w:t>
                  </w:r>
                </w:p>
              </w:tc>
            </w:tr>
            <w:tr w:rsidR="00BD7704" w14:paraId="7AD2C90E" w14:textId="77777777">
              <w:tc>
                <w:tcPr>
                  <w:tcW w:w="1191" w:type="dxa"/>
                  <w:vMerge/>
                  <w:vAlign w:val="center"/>
                </w:tcPr>
                <w:p w14:paraId="23B061E5" w14:textId="77777777" w:rsidR="00BD7704" w:rsidRDefault="00BD7704">
                  <w:pPr>
                    <w:snapToGrid w:val="0"/>
                    <w:jc w:val="center"/>
                    <w:rPr>
                      <w:rFonts w:ascii="Times New Roman" w:hAnsi="Times New Roman"/>
                      <w:b/>
                      <w:bCs/>
                      <w:szCs w:val="21"/>
                    </w:rPr>
                  </w:pPr>
                </w:p>
              </w:tc>
              <w:tc>
                <w:tcPr>
                  <w:tcW w:w="559" w:type="dxa"/>
                  <w:vMerge/>
                  <w:vAlign w:val="center"/>
                </w:tcPr>
                <w:p w14:paraId="40A855D3" w14:textId="77777777" w:rsidR="00BD7704" w:rsidRDefault="00BD7704">
                  <w:pPr>
                    <w:snapToGrid w:val="0"/>
                    <w:jc w:val="center"/>
                    <w:rPr>
                      <w:rFonts w:ascii="Times New Roman" w:hAnsi="Times New Roman"/>
                      <w:b/>
                      <w:bCs/>
                      <w:szCs w:val="21"/>
                    </w:rPr>
                  </w:pPr>
                </w:p>
              </w:tc>
              <w:tc>
                <w:tcPr>
                  <w:tcW w:w="682" w:type="dxa"/>
                  <w:vAlign w:val="center"/>
                </w:tcPr>
                <w:p w14:paraId="14F14C02" w14:textId="77777777" w:rsidR="00BD7704"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736" w:type="dxa"/>
                  <w:vAlign w:val="center"/>
                </w:tcPr>
                <w:p w14:paraId="07FD9FBA" w14:textId="77777777" w:rsidR="00BD7704"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752" w:type="dxa"/>
                  <w:vAlign w:val="center"/>
                </w:tcPr>
                <w:p w14:paraId="27E5627C" w14:textId="77777777" w:rsidR="00BD7704"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827" w:type="dxa"/>
                  <w:vAlign w:val="center"/>
                </w:tcPr>
                <w:p w14:paraId="26000691" w14:textId="77777777" w:rsidR="00BD7704"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857" w:type="dxa"/>
                  <w:vAlign w:val="center"/>
                </w:tcPr>
                <w:p w14:paraId="6A08A225"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720" w:type="dxa"/>
                  <w:vAlign w:val="center"/>
                </w:tcPr>
                <w:p w14:paraId="68414B7E" w14:textId="77777777" w:rsidR="00BD7704"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880" w:type="dxa"/>
                  <w:vAlign w:val="center"/>
                </w:tcPr>
                <w:p w14:paraId="2BFA09C0" w14:textId="77777777" w:rsidR="00BD7704"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702" w:type="dxa"/>
                  <w:vAlign w:val="center"/>
                </w:tcPr>
                <w:p w14:paraId="3254D096"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BD7704" w14:paraId="14CADC89" w14:textId="77777777">
              <w:tc>
                <w:tcPr>
                  <w:tcW w:w="1191" w:type="dxa"/>
                  <w:vAlign w:val="center"/>
                </w:tcPr>
                <w:p w14:paraId="037811A1"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水泥筒仓排气口</w:t>
                  </w:r>
                  <w:r>
                    <w:rPr>
                      <w:rFonts w:ascii="Times New Roman" w:hAnsi="Times New Roman"/>
                      <w:b/>
                      <w:bCs/>
                      <w:szCs w:val="21"/>
                      <w:u w:val="single"/>
                    </w:rPr>
                    <w:t>DA001</w:t>
                  </w:r>
                </w:p>
              </w:tc>
              <w:tc>
                <w:tcPr>
                  <w:tcW w:w="559" w:type="dxa"/>
                  <w:vAlign w:val="center"/>
                </w:tcPr>
                <w:p w14:paraId="30490490"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7C40CF31"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3.9</w:t>
                  </w:r>
                </w:p>
              </w:tc>
              <w:tc>
                <w:tcPr>
                  <w:tcW w:w="736" w:type="dxa"/>
                  <w:vAlign w:val="center"/>
                </w:tcPr>
                <w:p w14:paraId="5D59848F"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13.00</w:t>
                  </w:r>
                </w:p>
              </w:tc>
              <w:tc>
                <w:tcPr>
                  <w:tcW w:w="752" w:type="dxa"/>
                  <w:vAlign w:val="center"/>
                </w:tcPr>
                <w:p w14:paraId="4E3F423B"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szCs w:val="21"/>
                      <w:u w:val="single"/>
                    </w:rPr>
                    <w:t>2600</w:t>
                  </w:r>
                </w:p>
              </w:tc>
              <w:tc>
                <w:tcPr>
                  <w:tcW w:w="827" w:type="dxa"/>
                  <w:vAlign w:val="center"/>
                </w:tcPr>
                <w:p w14:paraId="6BDCBAEE"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0.0039</w:t>
                  </w:r>
                </w:p>
              </w:tc>
              <w:tc>
                <w:tcPr>
                  <w:tcW w:w="857" w:type="dxa"/>
                  <w:vAlign w:val="center"/>
                </w:tcPr>
                <w:p w14:paraId="0DFC3313"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0.0130</w:t>
                  </w:r>
                </w:p>
              </w:tc>
              <w:tc>
                <w:tcPr>
                  <w:tcW w:w="720" w:type="dxa"/>
                  <w:vAlign w:val="center"/>
                </w:tcPr>
                <w:p w14:paraId="1F402810"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2.60</w:t>
                  </w:r>
                </w:p>
              </w:tc>
              <w:tc>
                <w:tcPr>
                  <w:tcW w:w="880" w:type="dxa"/>
                  <w:vAlign w:val="center"/>
                </w:tcPr>
                <w:p w14:paraId="7B4D9E36"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6BBB8ADB"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4426B830" w14:textId="77777777">
              <w:tc>
                <w:tcPr>
                  <w:tcW w:w="1191" w:type="dxa"/>
                  <w:vAlign w:val="center"/>
                </w:tcPr>
                <w:p w14:paraId="457B39AD"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水泥筒仓排气口</w:t>
                  </w:r>
                  <w:r>
                    <w:rPr>
                      <w:rFonts w:ascii="Times New Roman" w:hAnsi="Times New Roman"/>
                      <w:b/>
                      <w:bCs/>
                      <w:szCs w:val="21"/>
                      <w:u w:val="single"/>
                    </w:rPr>
                    <w:t>DA002</w:t>
                  </w:r>
                </w:p>
              </w:tc>
              <w:tc>
                <w:tcPr>
                  <w:tcW w:w="559" w:type="dxa"/>
                  <w:vAlign w:val="center"/>
                </w:tcPr>
                <w:p w14:paraId="23608DBF"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4A2AA171"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3.9</w:t>
                  </w:r>
                </w:p>
              </w:tc>
              <w:tc>
                <w:tcPr>
                  <w:tcW w:w="736" w:type="dxa"/>
                  <w:vAlign w:val="center"/>
                </w:tcPr>
                <w:p w14:paraId="608049B6"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13.00</w:t>
                  </w:r>
                </w:p>
              </w:tc>
              <w:tc>
                <w:tcPr>
                  <w:tcW w:w="752" w:type="dxa"/>
                  <w:vAlign w:val="center"/>
                </w:tcPr>
                <w:p w14:paraId="3498A6E8"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szCs w:val="21"/>
                      <w:u w:val="single"/>
                    </w:rPr>
                    <w:t>2600</w:t>
                  </w:r>
                </w:p>
              </w:tc>
              <w:tc>
                <w:tcPr>
                  <w:tcW w:w="827" w:type="dxa"/>
                  <w:vAlign w:val="center"/>
                </w:tcPr>
                <w:p w14:paraId="5F47D950"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0.0039</w:t>
                  </w:r>
                </w:p>
              </w:tc>
              <w:tc>
                <w:tcPr>
                  <w:tcW w:w="857" w:type="dxa"/>
                  <w:vAlign w:val="center"/>
                </w:tcPr>
                <w:p w14:paraId="6268B364"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0.0130</w:t>
                  </w:r>
                </w:p>
              </w:tc>
              <w:tc>
                <w:tcPr>
                  <w:tcW w:w="720" w:type="dxa"/>
                  <w:vAlign w:val="center"/>
                </w:tcPr>
                <w:p w14:paraId="65B701A8"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2.60</w:t>
                  </w:r>
                </w:p>
              </w:tc>
              <w:tc>
                <w:tcPr>
                  <w:tcW w:w="880" w:type="dxa"/>
                  <w:vAlign w:val="center"/>
                </w:tcPr>
                <w:p w14:paraId="38C76D50"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55B96363"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0024AAC2" w14:textId="77777777">
              <w:tc>
                <w:tcPr>
                  <w:tcW w:w="1191" w:type="dxa"/>
                  <w:vAlign w:val="center"/>
                </w:tcPr>
                <w:p w14:paraId="1C74E082"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水泥筒仓排气口</w:t>
                  </w:r>
                  <w:r>
                    <w:rPr>
                      <w:rFonts w:ascii="Times New Roman" w:hAnsi="Times New Roman"/>
                      <w:b/>
                      <w:bCs/>
                      <w:szCs w:val="21"/>
                      <w:u w:val="single"/>
                    </w:rPr>
                    <w:t>DA003</w:t>
                  </w:r>
                </w:p>
              </w:tc>
              <w:tc>
                <w:tcPr>
                  <w:tcW w:w="559" w:type="dxa"/>
                  <w:vAlign w:val="center"/>
                </w:tcPr>
                <w:p w14:paraId="4AD59140"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7E321CA9"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3.9</w:t>
                  </w:r>
                </w:p>
              </w:tc>
              <w:tc>
                <w:tcPr>
                  <w:tcW w:w="736" w:type="dxa"/>
                  <w:vAlign w:val="center"/>
                </w:tcPr>
                <w:p w14:paraId="63828C7C"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13.00</w:t>
                  </w:r>
                </w:p>
              </w:tc>
              <w:tc>
                <w:tcPr>
                  <w:tcW w:w="752" w:type="dxa"/>
                  <w:vAlign w:val="center"/>
                </w:tcPr>
                <w:p w14:paraId="22544C16"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szCs w:val="21"/>
                      <w:u w:val="single"/>
                    </w:rPr>
                    <w:t>2600</w:t>
                  </w:r>
                </w:p>
              </w:tc>
              <w:tc>
                <w:tcPr>
                  <w:tcW w:w="827" w:type="dxa"/>
                  <w:vAlign w:val="center"/>
                </w:tcPr>
                <w:p w14:paraId="16F7B612"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0.0039</w:t>
                  </w:r>
                </w:p>
              </w:tc>
              <w:tc>
                <w:tcPr>
                  <w:tcW w:w="857" w:type="dxa"/>
                  <w:vAlign w:val="center"/>
                </w:tcPr>
                <w:p w14:paraId="38108E5B"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0.0130</w:t>
                  </w:r>
                </w:p>
              </w:tc>
              <w:tc>
                <w:tcPr>
                  <w:tcW w:w="720" w:type="dxa"/>
                  <w:vAlign w:val="center"/>
                </w:tcPr>
                <w:p w14:paraId="6E320D47"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2.60</w:t>
                  </w:r>
                </w:p>
              </w:tc>
              <w:tc>
                <w:tcPr>
                  <w:tcW w:w="880" w:type="dxa"/>
                  <w:vAlign w:val="center"/>
                </w:tcPr>
                <w:p w14:paraId="11343CEE"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1C122BBD"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6F1B3DFB" w14:textId="77777777">
              <w:tc>
                <w:tcPr>
                  <w:tcW w:w="1191" w:type="dxa"/>
                  <w:vAlign w:val="center"/>
                </w:tcPr>
                <w:p w14:paraId="19B797B1"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水泥筒仓排气口</w:t>
                  </w:r>
                  <w:r>
                    <w:rPr>
                      <w:rFonts w:ascii="Times New Roman" w:hAnsi="Times New Roman"/>
                      <w:b/>
                      <w:bCs/>
                      <w:szCs w:val="21"/>
                      <w:u w:val="single"/>
                    </w:rPr>
                    <w:t>DA004</w:t>
                  </w:r>
                </w:p>
              </w:tc>
              <w:tc>
                <w:tcPr>
                  <w:tcW w:w="559" w:type="dxa"/>
                  <w:vAlign w:val="center"/>
                </w:tcPr>
                <w:p w14:paraId="33431228"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2F1C5ADC"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3.9</w:t>
                  </w:r>
                </w:p>
              </w:tc>
              <w:tc>
                <w:tcPr>
                  <w:tcW w:w="736" w:type="dxa"/>
                  <w:vAlign w:val="center"/>
                </w:tcPr>
                <w:p w14:paraId="6DD67D2A"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13.00</w:t>
                  </w:r>
                </w:p>
              </w:tc>
              <w:tc>
                <w:tcPr>
                  <w:tcW w:w="752" w:type="dxa"/>
                  <w:vAlign w:val="center"/>
                </w:tcPr>
                <w:p w14:paraId="588CACE4"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szCs w:val="21"/>
                      <w:u w:val="single"/>
                    </w:rPr>
                    <w:t>2600</w:t>
                  </w:r>
                </w:p>
              </w:tc>
              <w:tc>
                <w:tcPr>
                  <w:tcW w:w="827" w:type="dxa"/>
                  <w:vAlign w:val="center"/>
                </w:tcPr>
                <w:p w14:paraId="27D191C1"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0.0039</w:t>
                  </w:r>
                </w:p>
              </w:tc>
              <w:tc>
                <w:tcPr>
                  <w:tcW w:w="857" w:type="dxa"/>
                  <w:vAlign w:val="center"/>
                </w:tcPr>
                <w:p w14:paraId="2DD1544F"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0.0130</w:t>
                  </w:r>
                </w:p>
              </w:tc>
              <w:tc>
                <w:tcPr>
                  <w:tcW w:w="720" w:type="dxa"/>
                  <w:vAlign w:val="center"/>
                </w:tcPr>
                <w:p w14:paraId="529C2135"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2.60</w:t>
                  </w:r>
                </w:p>
              </w:tc>
              <w:tc>
                <w:tcPr>
                  <w:tcW w:w="880" w:type="dxa"/>
                  <w:vAlign w:val="center"/>
                </w:tcPr>
                <w:p w14:paraId="4AB2C52C"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4742F76F"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6A146111" w14:textId="77777777">
              <w:tc>
                <w:tcPr>
                  <w:tcW w:w="1191" w:type="dxa"/>
                  <w:vAlign w:val="center"/>
                </w:tcPr>
                <w:p w14:paraId="0325AC2A"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粉煤灰筒仓排气口</w:t>
                  </w:r>
                  <w:r>
                    <w:rPr>
                      <w:rFonts w:ascii="Times New Roman" w:hAnsi="Times New Roman"/>
                      <w:b/>
                      <w:bCs/>
                      <w:szCs w:val="21"/>
                      <w:u w:val="single"/>
                    </w:rPr>
                    <w:t>DA005</w:t>
                  </w:r>
                </w:p>
              </w:tc>
              <w:tc>
                <w:tcPr>
                  <w:tcW w:w="559" w:type="dxa"/>
                  <w:vAlign w:val="center"/>
                </w:tcPr>
                <w:p w14:paraId="574A82F9"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608F81BE"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2.184</w:t>
                  </w:r>
                </w:p>
              </w:tc>
              <w:tc>
                <w:tcPr>
                  <w:tcW w:w="736" w:type="dxa"/>
                  <w:vAlign w:val="center"/>
                </w:tcPr>
                <w:p w14:paraId="7C714D75"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14.56</w:t>
                  </w:r>
                </w:p>
              </w:tc>
              <w:tc>
                <w:tcPr>
                  <w:tcW w:w="752" w:type="dxa"/>
                  <w:vAlign w:val="center"/>
                </w:tcPr>
                <w:p w14:paraId="21B56FE0"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2912</w:t>
                  </w:r>
                </w:p>
              </w:tc>
              <w:tc>
                <w:tcPr>
                  <w:tcW w:w="827" w:type="dxa"/>
                  <w:vAlign w:val="center"/>
                </w:tcPr>
                <w:p w14:paraId="4891AD48"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0.0022</w:t>
                  </w:r>
                </w:p>
              </w:tc>
              <w:tc>
                <w:tcPr>
                  <w:tcW w:w="857" w:type="dxa"/>
                  <w:vAlign w:val="center"/>
                </w:tcPr>
                <w:p w14:paraId="17B172E2"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0.0146</w:t>
                  </w:r>
                </w:p>
              </w:tc>
              <w:tc>
                <w:tcPr>
                  <w:tcW w:w="720" w:type="dxa"/>
                  <w:vAlign w:val="center"/>
                </w:tcPr>
                <w:p w14:paraId="0D9105C5"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2.91</w:t>
                  </w:r>
                </w:p>
              </w:tc>
              <w:tc>
                <w:tcPr>
                  <w:tcW w:w="880" w:type="dxa"/>
                  <w:vAlign w:val="center"/>
                </w:tcPr>
                <w:p w14:paraId="0F971CDA"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333A9935"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748D0CDD" w14:textId="77777777">
              <w:tc>
                <w:tcPr>
                  <w:tcW w:w="1191" w:type="dxa"/>
                  <w:vAlign w:val="center"/>
                </w:tcPr>
                <w:p w14:paraId="2ADCA8B6"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粉煤灰筒仓排气口</w:t>
                  </w:r>
                  <w:r>
                    <w:rPr>
                      <w:rFonts w:ascii="Times New Roman" w:hAnsi="Times New Roman"/>
                      <w:b/>
                      <w:bCs/>
                      <w:szCs w:val="21"/>
                      <w:u w:val="single"/>
                    </w:rPr>
                    <w:t>DA006</w:t>
                  </w:r>
                </w:p>
              </w:tc>
              <w:tc>
                <w:tcPr>
                  <w:tcW w:w="559" w:type="dxa"/>
                  <w:vAlign w:val="center"/>
                </w:tcPr>
                <w:p w14:paraId="6E41184B"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524DEEB4"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2.184</w:t>
                  </w:r>
                </w:p>
              </w:tc>
              <w:tc>
                <w:tcPr>
                  <w:tcW w:w="736" w:type="dxa"/>
                  <w:vAlign w:val="center"/>
                </w:tcPr>
                <w:p w14:paraId="12CB5A2B"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14.56</w:t>
                  </w:r>
                </w:p>
              </w:tc>
              <w:tc>
                <w:tcPr>
                  <w:tcW w:w="752" w:type="dxa"/>
                  <w:vAlign w:val="center"/>
                </w:tcPr>
                <w:p w14:paraId="1E4ED0E1"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2912</w:t>
                  </w:r>
                </w:p>
              </w:tc>
              <w:tc>
                <w:tcPr>
                  <w:tcW w:w="827" w:type="dxa"/>
                  <w:vAlign w:val="center"/>
                </w:tcPr>
                <w:p w14:paraId="50B0167D"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0.0022</w:t>
                  </w:r>
                </w:p>
              </w:tc>
              <w:tc>
                <w:tcPr>
                  <w:tcW w:w="857" w:type="dxa"/>
                  <w:vAlign w:val="center"/>
                </w:tcPr>
                <w:p w14:paraId="0E5B8F95"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0.0146</w:t>
                  </w:r>
                </w:p>
              </w:tc>
              <w:tc>
                <w:tcPr>
                  <w:tcW w:w="720" w:type="dxa"/>
                  <w:vAlign w:val="center"/>
                </w:tcPr>
                <w:p w14:paraId="699FF642"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2.91</w:t>
                  </w:r>
                </w:p>
              </w:tc>
              <w:tc>
                <w:tcPr>
                  <w:tcW w:w="880" w:type="dxa"/>
                  <w:vAlign w:val="center"/>
                </w:tcPr>
                <w:p w14:paraId="38B7257B"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6525C1EA"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6C7BDB42" w14:textId="77777777">
              <w:tc>
                <w:tcPr>
                  <w:tcW w:w="1191" w:type="dxa"/>
                  <w:vAlign w:val="center"/>
                </w:tcPr>
                <w:p w14:paraId="623378D6"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矿粉筒仓排气口</w:t>
                  </w:r>
                  <w:r>
                    <w:rPr>
                      <w:rFonts w:ascii="Times New Roman" w:hAnsi="Times New Roman"/>
                      <w:b/>
                      <w:bCs/>
                      <w:szCs w:val="21"/>
                      <w:u w:val="single"/>
                    </w:rPr>
                    <w:t>DA007</w:t>
                  </w:r>
                </w:p>
              </w:tc>
              <w:tc>
                <w:tcPr>
                  <w:tcW w:w="559" w:type="dxa"/>
                  <w:vAlign w:val="center"/>
                </w:tcPr>
                <w:p w14:paraId="6BAFA200"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4BE6C84B"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2.496</w:t>
                  </w:r>
                </w:p>
              </w:tc>
              <w:tc>
                <w:tcPr>
                  <w:tcW w:w="736" w:type="dxa"/>
                  <w:vAlign w:val="center"/>
                </w:tcPr>
                <w:p w14:paraId="6F9ECD78"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15.60</w:t>
                  </w:r>
                </w:p>
              </w:tc>
              <w:tc>
                <w:tcPr>
                  <w:tcW w:w="752" w:type="dxa"/>
                  <w:vAlign w:val="center"/>
                </w:tcPr>
                <w:p w14:paraId="3A3D67D6"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3120</w:t>
                  </w:r>
                </w:p>
              </w:tc>
              <w:tc>
                <w:tcPr>
                  <w:tcW w:w="827" w:type="dxa"/>
                  <w:vAlign w:val="center"/>
                </w:tcPr>
                <w:p w14:paraId="60C53E4E"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0.0025</w:t>
                  </w:r>
                </w:p>
              </w:tc>
              <w:tc>
                <w:tcPr>
                  <w:tcW w:w="857" w:type="dxa"/>
                  <w:vAlign w:val="center"/>
                </w:tcPr>
                <w:p w14:paraId="09F40DB5"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0.0156</w:t>
                  </w:r>
                </w:p>
              </w:tc>
              <w:tc>
                <w:tcPr>
                  <w:tcW w:w="720" w:type="dxa"/>
                  <w:vAlign w:val="center"/>
                </w:tcPr>
                <w:p w14:paraId="72BE8449"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3.12</w:t>
                  </w:r>
                </w:p>
              </w:tc>
              <w:tc>
                <w:tcPr>
                  <w:tcW w:w="880" w:type="dxa"/>
                  <w:vAlign w:val="center"/>
                </w:tcPr>
                <w:p w14:paraId="11E5D2D1"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38D55DCA" w14:textId="77777777" w:rsidR="00BD7704" w:rsidRDefault="00000000">
                  <w:pPr>
                    <w:snapToGrid w:val="0"/>
                    <w:jc w:val="center"/>
                    <w:rPr>
                      <w:rFonts w:ascii="Times New Roman" w:hAnsi="Times New Roman"/>
                      <w:szCs w:val="21"/>
                    </w:rPr>
                  </w:pPr>
                  <w:r>
                    <w:rPr>
                      <w:rFonts w:ascii="Times New Roman" w:hAnsi="Times New Roman"/>
                      <w:szCs w:val="21"/>
                    </w:rPr>
                    <w:t>/</w:t>
                  </w:r>
                </w:p>
              </w:tc>
            </w:tr>
            <w:tr w:rsidR="00BD7704" w14:paraId="41AB2CFD" w14:textId="77777777">
              <w:tc>
                <w:tcPr>
                  <w:tcW w:w="1191" w:type="dxa"/>
                  <w:vAlign w:val="center"/>
                </w:tcPr>
                <w:p w14:paraId="66975AC0"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矿粉筒仓排气口</w:t>
                  </w:r>
                  <w:r>
                    <w:rPr>
                      <w:rFonts w:ascii="Times New Roman" w:hAnsi="Times New Roman"/>
                      <w:b/>
                      <w:bCs/>
                      <w:szCs w:val="21"/>
                      <w:u w:val="single"/>
                    </w:rPr>
                    <w:t>DA008</w:t>
                  </w:r>
                </w:p>
              </w:tc>
              <w:tc>
                <w:tcPr>
                  <w:tcW w:w="559" w:type="dxa"/>
                  <w:vAlign w:val="center"/>
                </w:tcPr>
                <w:p w14:paraId="5781679E"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颗粒物</w:t>
                  </w:r>
                </w:p>
              </w:tc>
              <w:tc>
                <w:tcPr>
                  <w:tcW w:w="682" w:type="dxa"/>
                  <w:vAlign w:val="center"/>
                </w:tcPr>
                <w:p w14:paraId="1A70F982"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2.496</w:t>
                  </w:r>
                </w:p>
              </w:tc>
              <w:tc>
                <w:tcPr>
                  <w:tcW w:w="736" w:type="dxa"/>
                  <w:vAlign w:val="center"/>
                </w:tcPr>
                <w:p w14:paraId="7B20B349"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15.60</w:t>
                  </w:r>
                </w:p>
              </w:tc>
              <w:tc>
                <w:tcPr>
                  <w:tcW w:w="752" w:type="dxa"/>
                  <w:vAlign w:val="center"/>
                </w:tcPr>
                <w:p w14:paraId="308AE72A"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3120</w:t>
                  </w:r>
                </w:p>
              </w:tc>
              <w:tc>
                <w:tcPr>
                  <w:tcW w:w="827" w:type="dxa"/>
                  <w:vAlign w:val="center"/>
                </w:tcPr>
                <w:p w14:paraId="5BD3029C"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0.0025</w:t>
                  </w:r>
                </w:p>
              </w:tc>
              <w:tc>
                <w:tcPr>
                  <w:tcW w:w="857" w:type="dxa"/>
                  <w:vAlign w:val="center"/>
                </w:tcPr>
                <w:p w14:paraId="4917F808"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0.0156</w:t>
                  </w:r>
                </w:p>
              </w:tc>
              <w:tc>
                <w:tcPr>
                  <w:tcW w:w="720" w:type="dxa"/>
                  <w:vAlign w:val="center"/>
                </w:tcPr>
                <w:p w14:paraId="3793312F" w14:textId="77777777" w:rsidR="00BD7704" w:rsidRDefault="00000000">
                  <w:pPr>
                    <w:widowControl/>
                    <w:jc w:val="center"/>
                    <w:textAlignment w:val="center"/>
                    <w:rPr>
                      <w:rFonts w:ascii="Times New Roman" w:hAnsi="Times New Roman"/>
                      <w:b/>
                      <w:bCs/>
                      <w:szCs w:val="21"/>
                      <w:u w:val="single"/>
                    </w:rPr>
                  </w:pPr>
                  <w:r>
                    <w:rPr>
                      <w:rFonts w:ascii="Times New Roman" w:hAnsi="Times New Roman"/>
                      <w:b/>
                      <w:bCs/>
                      <w:color w:val="000000"/>
                      <w:kern w:val="0"/>
                      <w:szCs w:val="21"/>
                      <w:u w:val="single"/>
                      <w:lang w:bidi="ar"/>
                    </w:rPr>
                    <w:t>3.12</w:t>
                  </w:r>
                </w:p>
              </w:tc>
              <w:tc>
                <w:tcPr>
                  <w:tcW w:w="880" w:type="dxa"/>
                  <w:vAlign w:val="center"/>
                </w:tcPr>
                <w:p w14:paraId="24D2AF98" w14:textId="77777777" w:rsidR="00BD7704" w:rsidRDefault="00000000">
                  <w:pPr>
                    <w:snapToGrid w:val="0"/>
                    <w:jc w:val="center"/>
                    <w:rPr>
                      <w:rFonts w:ascii="Times New Roman" w:hAnsi="Times New Roman"/>
                      <w:b/>
                      <w:bCs/>
                      <w:szCs w:val="21"/>
                      <w:u w:val="single"/>
                    </w:rPr>
                  </w:pPr>
                  <w:r>
                    <w:rPr>
                      <w:rFonts w:ascii="Times New Roman" w:hAnsi="Times New Roman"/>
                      <w:b/>
                      <w:bCs/>
                      <w:szCs w:val="21"/>
                      <w:u w:val="single"/>
                    </w:rPr>
                    <w:t>10</w:t>
                  </w:r>
                </w:p>
              </w:tc>
              <w:tc>
                <w:tcPr>
                  <w:tcW w:w="702" w:type="dxa"/>
                  <w:vAlign w:val="center"/>
                </w:tcPr>
                <w:p w14:paraId="41A713B0" w14:textId="77777777" w:rsidR="00BD7704" w:rsidRDefault="00000000">
                  <w:pPr>
                    <w:snapToGrid w:val="0"/>
                    <w:jc w:val="center"/>
                    <w:rPr>
                      <w:rFonts w:ascii="Times New Roman" w:hAnsi="Times New Roman"/>
                      <w:szCs w:val="21"/>
                    </w:rPr>
                  </w:pPr>
                  <w:r>
                    <w:rPr>
                      <w:rFonts w:ascii="Times New Roman" w:hAnsi="Times New Roman"/>
                      <w:szCs w:val="21"/>
                    </w:rPr>
                    <w:t>/</w:t>
                  </w:r>
                </w:p>
              </w:tc>
            </w:tr>
          </w:tbl>
          <w:p w14:paraId="5EE9CEE2" w14:textId="77777777" w:rsidR="00BD7704" w:rsidRDefault="00000000">
            <w:pPr>
              <w:pStyle w:val="03"/>
              <w:autoSpaceDE/>
              <w:autoSpaceDN/>
              <w:spacing w:line="440" w:lineRule="exact"/>
              <w:ind w:firstLineChars="200" w:firstLine="480"/>
              <w:textAlignment w:val="auto"/>
              <w:rPr>
                <w:rFonts w:eastAsia="宋体" w:hint="default"/>
                <w:b/>
              </w:rPr>
            </w:pPr>
            <w:r>
              <w:rPr>
                <w:rFonts w:eastAsia="宋体"/>
              </w:rPr>
              <w:t>本项目粉料</w:t>
            </w:r>
            <w:r>
              <w:rPr>
                <w:rFonts w:eastAsia="宋体" w:hint="default"/>
              </w:rPr>
              <w:t>筒仓排气口粉尘排放</w:t>
            </w:r>
            <w:r>
              <w:rPr>
                <w:rFonts w:eastAsia="宋体"/>
              </w:rPr>
              <w:t>浓度均</w:t>
            </w:r>
            <w:r>
              <w:rPr>
                <w:rFonts w:eastAsia="宋体" w:hint="default"/>
              </w:rPr>
              <w:t>满足河南省地方标准《水泥工业大气污染物排放标准》（</w:t>
            </w:r>
            <w:r>
              <w:rPr>
                <w:rFonts w:eastAsia="宋体" w:hint="default"/>
              </w:rPr>
              <w:t>DB41/1953-2020</w:t>
            </w:r>
            <w:r>
              <w:rPr>
                <w:rFonts w:eastAsia="宋体" w:hint="default"/>
              </w:rPr>
              <w:t>）表</w:t>
            </w:r>
            <w:r>
              <w:rPr>
                <w:rFonts w:eastAsia="宋体" w:hint="default"/>
              </w:rPr>
              <w:t>1</w:t>
            </w:r>
            <w:r>
              <w:rPr>
                <w:rFonts w:eastAsia="宋体"/>
              </w:rPr>
              <w:t>有组织</w:t>
            </w:r>
            <w:r>
              <w:rPr>
                <w:rFonts w:eastAsia="宋体" w:hint="default"/>
              </w:rPr>
              <w:t>颗粒物</w:t>
            </w:r>
            <w:r>
              <w:rPr>
                <w:rFonts w:eastAsia="宋体" w:hint="default"/>
              </w:rPr>
              <w:t>≤10mg/m</w:t>
            </w:r>
            <w:r>
              <w:rPr>
                <w:rFonts w:eastAsia="宋体" w:hint="default"/>
                <w:vertAlign w:val="superscript"/>
              </w:rPr>
              <w:t>3</w:t>
            </w:r>
            <w:r>
              <w:rPr>
                <w:rFonts w:eastAsia="宋体" w:hint="default"/>
              </w:rPr>
              <w:t>限值</w:t>
            </w:r>
            <w:r>
              <w:rPr>
                <w:rFonts w:eastAsia="宋体"/>
              </w:rPr>
              <w:t>及</w:t>
            </w:r>
            <w:r>
              <w:rPr>
                <w:rFonts w:eastAsia="宋体" w:hint="default"/>
                <w:lang w:val="zh-CN"/>
              </w:rPr>
              <w:t>《河南省重污染天气重点行业应急减排措施制定技术指南（</w:t>
            </w:r>
            <w:r>
              <w:rPr>
                <w:rFonts w:eastAsia="宋体" w:hint="default"/>
                <w:lang w:val="zh-CN"/>
              </w:rPr>
              <w:t>2021</w:t>
            </w:r>
            <w:r>
              <w:rPr>
                <w:rFonts w:eastAsia="宋体" w:hint="default"/>
                <w:lang w:val="zh-CN"/>
              </w:rPr>
              <w:t>年修订版）》</w:t>
            </w:r>
            <w:r>
              <w:rPr>
                <w:lang w:val="zh-CN"/>
              </w:rPr>
              <w:t>十二、商</w:t>
            </w:r>
            <w:proofErr w:type="gramStart"/>
            <w:r>
              <w:rPr>
                <w:lang w:val="zh-CN"/>
              </w:rPr>
              <w:t>砼</w:t>
            </w:r>
            <w:proofErr w:type="gramEnd"/>
            <w:r>
              <w:rPr>
                <w:lang w:val="zh-CN"/>
              </w:rPr>
              <w:t>（沥青）搅拌</w:t>
            </w:r>
            <w:proofErr w:type="gramStart"/>
            <w:r>
              <w:rPr>
                <w:lang w:val="zh-CN"/>
              </w:rPr>
              <w:t>站企业</w:t>
            </w:r>
            <w:proofErr w:type="gramEnd"/>
            <w:r>
              <w:rPr>
                <w:lang w:val="zh-CN"/>
              </w:rPr>
              <w:t>绩效分级指标</w:t>
            </w:r>
            <w:proofErr w:type="spellStart"/>
            <w:r>
              <w:t>A级排放限值</w:t>
            </w:r>
            <w:proofErr w:type="spellEnd"/>
            <w:r>
              <w:rPr>
                <w:rFonts w:eastAsia="宋体" w:hint="default"/>
              </w:rPr>
              <w:t>要求</w:t>
            </w:r>
            <w:r>
              <w:rPr>
                <w:rFonts w:eastAsia="宋体"/>
              </w:rPr>
              <w:t>（</w:t>
            </w:r>
            <w:r>
              <w:rPr>
                <w:rFonts w:eastAsia="宋体"/>
              </w:rPr>
              <w:t>PM</w:t>
            </w:r>
            <w:r>
              <w:rPr>
                <w:rFonts w:eastAsia="宋体"/>
              </w:rPr>
              <w:t>≤</w:t>
            </w:r>
            <w:r>
              <w:rPr>
                <w:rFonts w:eastAsia="宋体"/>
              </w:rPr>
              <w:t>10mg/m</w:t>
            </w:r>
            <w:r>
              <w:rPr>
                <w:rFonts w:eastAsia="宋体"/>
                <w:vertAlign w:val="superscript"/>
              </w:rPr>
              <w:t>3</w:t>
            </w:r>
            <w:r>
              <w:rPr>
                <w:rFonts w:eastAsia="宋体"/>
              </w:rPr>
              <w:t>）</w:t>
            </w:r>
            <w:r>
              <w:rPr>
                <w:rFonts w:eastAsia="宋体" w:hint="default"/>
              </w:rPr>
              <w:t>。</w:t>
            </w:r>
          </w:p>
          <w:p w14:paraId="4AB2A04C" w14:textId="77777777" w:rsidR="00BD7704" w:rsidRDefault="00000000">
            <w:pPr>
              <w:pStyle w:val="03"/>
              <w:autoSpaceDE/>
              <w:autoSpaceDN/>
              <w:spacing w:line="440" w:lineRule="exact"/>
              <w:ind w:firstLineChars="200" w:firstLine="480"/>
              <w:textAlignment w:val="auto"/>
              <w:rPr>
                <w:rFonts w:eastAsia="宋体" w:hint="default"/>
                <w:bCs/>
              </w:rPr>
            </w:pPr>
            <w:r>
              <w:rPr>
                <w:rFonts w:eastAsia="宋体" w:hint="default"/>
                <w:bCs/>
              </w:rPr>
              <w:t>②</w:t>
            </w:r>
            <w:r>
              <w:rPr>
                <w:rFonts w:eastAsia="宋体"/>
                <w:bCs/>
              </w:rPr>
              <w:t>砂石料上料和输送工序产生的粉尘</w:t>
            </w:r>
          </w:p>
          <w:p w14:paraId="41BC688A" w14:textId="77777777" w:rsidR="00BD7704" w:rsidRDefault="00000000">
            <w:pPr>
              <w:pStyle w:val="03"/>
              <w:autoSpaceDE/>
              <w:autoSpaceDN/>
              <w:spacing w:line="440" w:lineRule="exact"/>
              <w:ind w:firstLineChars="200" w:firstLine="480"/>
              <w:textAlignment w:val="auto"/>
              <w:rPr>
                <w:rFonts w:eastAsia="宋体" w:hint="default"/>
                <w:kern w:val="2"/>
              </w:rPr>
            </w:pPr>
            <w:r>
              <w:rPr>
                <w:rFonts w:eastAsia="宋体" w:hint="default"/>
                <w:kern w:val="2"/>
              </w:rPr>
              <w:t>根据《第二次全国污染源普查产排污量核算系数手册》</w:t>
            </w:r>
            <w:r>
              <w:rPr>
                <w:rFonts w:eastAsia="宋体" w:hint="default"/>
                <w:kern w:val="2"/>
              </w:rPr>
              <w:t xml:space="preserve">——3021 </w:t>
            </w:r>
            <w:r>
              <w:rPr>
                <w:rFonts w:eastAsia="宋体" w:hint="default"/>
                <w:kern w:val="2"/>
              </w:rPr>
              <w:t>水泥制品制造行业（含</w:t>
            </w:r>
            <w:r>
              <w:rPr>
                <w:rFonts w:eastAsia="宋体" w:hint="default"/>
                <w:kern w:val="2"/>
              </w:rPr>
              <w:t>3022</w:t>
            </w:r>
            <w:proofErr w:type="gramStart"/>
            <w:r>
              <w:rPr>
                <w:rFonts w:eastAsia="宋体" w:hint="default"/>
                <w:kern w:val="2"/>
              </w:rPr>
              <w:t>砼</w:t>
            </w:r>
            <w:proofErr w:type="gramEnd"/>
            <w:r>
              <w:rPr>
                <w:rFonts w:eastAsia="宋体" w:hint="default"/>
                <w:kern w:val="2"/>
              </w:rPr>
              <w:t>结构构件、</w:t>
            </w:r>
            <w:r>
              <w:rPr>
                <w:rFonts w:eastAsia="宋体" w:hint="default"/>
                <w:kern w:val="2"/>
              </w:rPr>
              <w:t xml:space="preserve">3029 </w:t>
            </w:r>
            <w:r>
              <w:rPr>
                <w:rFonts w:eastAsia="宋体" w:hint="default"/>
                <w:kern w:val="2"/>
              </w:rPr>
              <w:t>其他水泥类似制品制造），混凝土制品物料（水泥、沙子、石子等）输送储存</w:t>
            </w:r>
            <w:proofErr w:type="gramStart"/>
            <w:r>
              <w:rPr>
                <w:rFonts w:eastAsia="宋体" w:hint="default"/>
                <w:kern w:val="2"/>
              </w:rPr>
              <w:t>工序工序</w:t>
            </w:r>
            <w:proofErr w:type="gramEnd"/>
            <w:r>
              <w:rPr>
                <w:rFonts w:eastAsia="宋体" w:hint="default"/>
                <w:kern w:val="2"/>
              </w:rPr>
              <w:t>粉尘的产生系数为</w:t>
            </w:r>
            <w:r>
              <w:rPr>
                <w:rFonts w:eastAsia="宋体" w:hint="default"/>
                <w:kern w:val="2"/>
              </w:rPr>
              <w:t>0.13kg/t-</w:t>
            </w:r>
            <w:r>
              <w:rPr>
                <w:rFonts w:eastAsia="宋体" w:hint="default"/>
                <w:kern w:val="2"/>
              </w:rPr>
              <w:t>产品。本项目年产</w:t>
            </w:r>
            <w:r>
              <w:rPr>
                <w:rFonts w:eastAsia="宋体"/>
                <w:kern w:val="2"/>
              </w:rPr>
              <w:t>48</w:t>
            </w:r>
            <w:r>
              <w:rPr>
                <w:rFonts w:eastAsia="宋体" w:hint="default"/>
                <w:kern w:val="2"/>
              </w:rPr>
              <w:t>万</w:t>
            </w:r>
            <w:r>
              <w:rPr>
                <w:rFonts w:eastAsia="宋体"/>
                <w:kern w:val="2"/>
              </w:rPr>
              <w:t>吨商品混凝土</w:t>
            </w:r>
            <w:r>
              <w:rPr>
                <w:rFonts w:eastAsia="宋体" w:hint="default"/>
                <w:kern w:val="2"/>
              </w:rPr>
              <w:t>，砂石料上料、输送粉尘的产生量分别按物料输送储存工序粉尘产生量的</w:t>
            </w:r>
            <w:r>
              <w:rPr>
                <w:rFonts w:eastAsia="宋体" w:hint="default"/>
                <w:kern w:val="2"/>
              </w:rPr>
              <w:t>50%</w:t>
            </w:r>
            <w:r>
              <w:rPr>
                <w:rFonts w:eastAsia="宋体" w:hint="default"/>
                <w:kern w:val="2"/>
              </w:rPr>
              <w:t>、</w:t>
            </w:r>
            <w:r>
              <w:rPr>
                <w:rFonts w:eastAsia="宋体" w:hint="default"/>
                <w:kern w:val="2"/>
              </w:rPr>
              <w:t>10%</w:t>
            </w:r>
            <w:r>
              <w:rPr>
                <w:rFonts w:eastAsia="宋体" w:hint="default"/>
                <w:kern w:val="2"/>
              </w:rPr>
              <w:t>计</w:t>
            </w:r>
            <w:r>
              <w:rPr>
                <w:rFonts w:eastAsia="宋体"/>
                <w:kern w:val="2"/>
              </w:rPr>
              <w:t>，则</w:t>
            </w:r>
            <w:r>
              <w:rPr>
                <w:rFonts w:eastAsia="宋体" w:hint="default"/>
                <w:kern w:val="2"/>
              </w:rPr>
              <w:t>砂石料上料粉</w:t>
            </w:r>
            <w:r>
              <w:rPr>
                <w:rFonts w:eastAsia="宋体" w:hint="default"/>
                <w:kern w:val="2"/>
              </w:rPr>
              <w:lastRenderedPageBreak/>
              <w:t>尘</w:t>
            </w:r>
            <w:r>
              <w:rPr>
                <w:rFonts w:eastAsia="宋体"/>
                <w:kern w:val="2"/>
              </w:rPr>
              <w:t>产生量为</w:t>
            </w:r>
            <w:r>
              <w:rPr>
                <w:rFonts w:eastAsia="宋体"/>
                <w:kern w:val="2"/>
              </w:rPr>
              <w:t>31.2t/a</w:t>
            </w:r>
            <w:r>
              <w:rPr>
                <w:rFonts w:eastAsia="宋体"/>
                <w:kern w:val="2"/>
              </w:rPr>
              <w:t>，</w:t>
            </w:r>
            <w:r>
              <w:rPr>
                <w:rFonts w:eastAsia="宋体" w:hint="default"/>
                <w:kern w:val="2"/>
              </w:rPr>
              <w:t>砂石料输送粉尘</w:t>
            </w:r>
            <w:r>
              <w:rPr>
                <w:rFonts w:eastAsia="宋体"/>
                <w:kern w:val="2"/>
              </w:rPr>
              <w:t>产生量为</w:t>
            </w:r>
            <w:r>
              <w:rPr>
                <w:rFonts w:eastAsia="宋体"/>
                <w:kern w:val="2"/>
              </w:rPr>
              <w:t>6.24t/a</w:t>
            </w:r>
            <w:r>
              <w:rPr>
                <w:rFonts w:eastAsia="宋体"/>
                <w:kern w:val="2"/>
              </w:rPr>
              <w:t>。本项目皮带输送机廊道密封，皮带输送过程中产生的粉尘均降落在廊道内，随廊道输送至搅拌工序。评价要求砂石料上料工序上方安装集</w:t>
            </w:r>
            <w:proofErr w:type="gramStart"/>
            <w:r>
              <w:rPr>
                <w:rFonts w:eastAsia="宋体"/>
                <w:kern w:val="2"/>
              </w:rPr>
              <w:t>气罩对上料</w:t>
            </w:r>
            <w:proofErr w:type="gramEnd"/>
            <w:r>
              <w:rPr>
                <w:rFonts w:eastAsia="宋体"/>
                <w:kern w:val="2"/>
              </w:rPr>
              <w:t>粉尘进行收集，之后通过</w:t>
            </w:r>
            <w:r>
              <w:rPr>
                <w:rFonts w:eastAsia="宋体"/>
                <w:kern w:val="2"/>
              </w:rPr>
              <w:t>1</w:t>
            </w:r>
            <w:r>
              <w:rPr>
                <w:rFonts w:eastAsia="宋体"/>
                <w:kern w:val="2"/>
              </w:rPr>
              <w:t>台袋式除尘器处理后经</w:t>
            </w:r>
            <w:r>
              <w:rPr>
                <w:rFonts w:eastAsia="宋体"/>
                <w:kern w:val="2"/>
              </w:rPr>
              <w:t>15m</w:t>
            </w:r>
            <w:r>
              <w:rPr>
                <w:rFonts w:eastAsia="宋体"/>
                <w:kern w:val="2"/>
              </w:rPr>
              <w:t>排气筒</w:t>
            </w:r>
            <w:r>
              <w:rPr>
                <w:rFonts w:eastAsia="宋体"/>
                <w:kern w:val="2"/>
              </w:rPr>
              <w:t>DA009</w:t>
            </w:r>
            <w:r>
              <w:rPr>
                <w:rFonts w:eastAsia="宋体"/>
                <w:kern w:val="2"/>
              </w:rPr>
              <w:t>排放，配套风机风量</w:t>
            </w:r>
            <w:r>
              <w:rPr>
                <w:rFonts w:eastAsia="宋体"/>
              </w:rPr>
              <w:t>5</w:t>
            </w:r>
            <w:r>
              <w:rPr>
                <w:rFonts w:eastAsia="宋体" w:hint="default"/>
              </w:rPr>
              <w:t>000m</w:t>
            </w:r>
            <w:r>
              <w:rPr>
                <w:rFonts w:eastAsia="宋体" w:hint="default"/>
                <w:vertAlign w:val="superscript"/>
              </w:rPr>
              <w:t>3</w:t>
            </w:r>
            <w:r>
              <w:rPr>
                <w:rFonts w:eastAsia="宋体" w:hint="default"/>
              </w:rPr>
              <w:t>/h</w:t>
            </w:r>
            <w:r>
              <w:rPr>
                <w:rFonts w:eastAsia="宋体" w:hint="default"/>
              </w:rPr>
              <w:t>，</w:t>
            </w:r>
            <w:r>
              <w:rPr>
                <w:rFonts w:eastAsia="宋体"/>
              </w:rPr>
              <w:t>收集效率取</w:t>
            </w:r>
            <w:r>
              <w:rPr>
                <w:rFonts w:eastAsia="宋体"/>
              </w:rPr>
              <w:t>90%</w:t>
            </w:r>
            <w:r>
              <w:rPr>
                <w:rFonts w:eastAsia="宋体"/>
              </w:rPr>
              <w:t>，</w:t>
            </w:r>
            <w:r>
              <w:rPr>
                <w:rFonts w:eastAsia="宋体" w:hint="default"/>
              </w:rPr>
              <w:t>除尘效率为</w:t>
            </w:r>
            <w:r>
              <w:rPr>
                <w:rFonts w:eastAsia="宋体" w:hint="default"/>
              </w:rPr>
              <w:t>99.9%</w:t>
            </w:r>
            <w:r>
              <w:rPr>
                <w:rFonts w:eastAsia="宋体" w:hint="default"/>
              </w:rPr>
              <w:t>，</w:t>
            </w:r>
            <w:r>
              <w:rPr>
                <w:rFonts w:eastAsia="宋体"/>
              </w:rPr>
              <w:t>则砂石料</w:t>
            </w:r>
            <w:r>
              <w:rPr>
                <w:rFonts w:eastAsia="宋体"/>
                <w:kern w:val="2"/>
              </w:rPr>
              <w:t>上料工序粉尘排放量为</w:t>
            </w:r>
            <w:r>
              <w:rPr>
                <w:rFonts w:eastAsia="宋体"/>
                <w:kern w:val="2"/>
              </w:rPr>
              <w:t>0.0281t/a</w:t>
            </w:r>
            <w:r>
              <w:rPr>
                <w:rFonts w:eastAsia="宋体"/>
                <w:kern w:val="2"/>
              </w:rPr>
              <w:t>，排放浓度为</w:t>
            </w:r>
            <w:r>
              <w:rPr>
                <w:rFonts w:eastAsia="宋体"/>
                <w:kern w:val="2"/>
              </w:rPr>
              <w:t>2.34mg/m</w:t>
            </w:r>
            <w:r>
              <w:rPr>
                <w:rFonts w:eastAsia="宋体"/>
                <w:kern w:val="2"/>
                <w:vertAlign w:val="superscript"/>
              </w:rPr>
              <w:t>3</w:t>
            </w:r>
            <w:r>
              <w:rPr>
                <w:rFonts w:eastAsia="宋体"/>
                <w:kern w:val="2"/>
              </w:rPr>
              <w:t>，</w:t>
            </w:r>
            <w:r>
              <w:rPr>
                <w:rFonts w:eastAsia="宋体" w:hint="default"/>
              </w:rPr>
              <w:t>满足河南省地方标准《水泥工业大气污染物排放标准》（</w:t>
            </w:r>
            <w:r>
              <w:rPr>
                <w:rFonts w:eastAsia="宋体" w:hint="default"/>
              </w:rPr>
              <w:t>DB41/1953-2020</w:t>
            </w:r>
            <w:r>
              <w:rPr>
                <w:rFonts w:eastAsia="宋体" w:hint="default"/>
              </w:rPr>
              <w:t>）表</w:t>
            </w:r>
            <w:r>
              <w:rPr>
                <w:rFonts w:eastAsia="宋体" w:hint="default"/>
              </w:rPr>
              <w:t>1</w:t>
            </w:r>
            <w:r>
              <w:rPr>
                <w:rFonts w:eastAsia="宋体"/>
              </w:rPr>
              <w:t>有组织</w:t>
            </w:r>
            <w:r>
              <w:rPr>
                <w:rFonts w:eastAsia="宋体" w:hint="default"/>
              </w:rPr>
              <w:t>颗粒物</w:t>
            </w:r>
            <w:r>
              <w:rPr>
                <w:rFonts w:eastAsia="宋体" w:hint="default"/>
              </w:rPr>
              <w:t>≤10mg/m</w:t>
            </w:r>
            <w:r>
              <w:rPr>
                <w:rFonts w:eastAsia="宋体" w:hint="default"/>
                <w:vertAlign w:val="superscript"/>
              </w:rPr>
              <w:t>3</w:t>
            </w:r>
            <w:r>
              <w:rPr>
                <w:rFonts w:eastAsia="宋体" w:hint="default"/>
              </w:rPr>
              <w:t>限值</w:t>
            </w:r>
            <w:r>
              <w:rPr>
                <w:rFonts w:eastAsia="宋体"/>
              </w:rPr>
              <w:t>及</w:t>
            </w:r>
            <w:r>
              <w:rPr>
                <w:rFonts w:eastAsia="宋体" w:hint="default"/>
                <w:lang w:val="zh-CN"/>
              </w:rPr>
              <w:t>《河南省重污染天气重点行业应急减排措施制定技术指南（</w:t>
            </w:r>
            <w:r>
              <w:rPr>
                <w:rFonts w:eastAsia="宋体" w:hint="default"/>
                <w:lang w:val="zh-CN"/>
              </w:rPr>
              <w:t>2021</w:t>
            </w:r>
            <w:r>
              <w:rPr>
                <w:rFonts w:eastAsia="宋体" w:hint="default"/>
                <w:lang w:val="zh-CN"/>
              </w:rPr>
              <w:t>年修订版）》</w:t>
            </w:r>
            <w:r>
              <w:rPr>
                <w:lang w:val="zh-CN"/>
              </w:rPr>
              <w:t>十二、商</w:t>
            </w:r>
            <w:proofErr w:type="gramStart"/>
            <w:r>
              <w:rPr>
                <w:lang w:val="zh-CN"/>
              </w:rPr>
              <w:t>砼</w:t>
            </w:r>
            <w:proofErr w:type="gramEnd"/>
            <w:r>
              <w:rPr>
                <w:lang w:val="zh-CN"/>
              </w:rPr>
              <w:t>（沥青）搅拌</w:t>
            </w:r>
            <w:proofErr w:type="gramStart"/>
            <w:r>
              <w:rPr>
                <w:lang w:val="zh-CN"/>
              </w:rPr>
              <w:t>站企业</w:t>
            </w:r>
            <w:proofErr w:type="gramEnd"/>
            <w:r>
              <w:rPr>
                <w:lang w:val="zh-CN"/>
              </w:rPr>
              <w:t>绩效分级指标</w:t>
            </w:r>
            <w:proofErr w:type="spellStart"/>
            <w:r>
              <w:t>A级排放限值</w:t>
            </w:r>
            <w:proofErr w:type="spellEnd"/>
            <w:r>
              <w:rPr>
                <w:rFonts w:eastAsia="宋体" w:hint="default"/>
              </w:rPr>
              <w:t>要求</w:t>
            </w:r>
            <w:r>
              <w:rPr>
                <w:rFonts w:eastAsia="宋体"/>
              </w:rPr>
              <w:t>（</w:t>
            </w:r>
            <w:r>
              <w:rPr>
                <w:rFonts w:eastAsia="宋体"/>
              </w:rPr>
              <w:t>PM</w:t>
            </w:r>
            <w:r>
              <w:rPr>
                <w:rFonts w:eastAsia="宋体"/>
              </w:rPr>
              <w:t>≤</w:t>
            </w:r>
            <w:r>
              <w:rPr>
                <w:rFonts w:eastAsia="宋体"/>
              </w:rPr>
              <w:t>10mg/m</w:t>
            </w:r>
            <w:r>
              <w:rPr>
                <w:rFonts w:eastAsia="宋体"/>
                <w:vertAlign w:val="superscript"/>
              </w:rPr>
              <w:t>3</w:t>
            </w:r>
            <w:r>
              <w:rPr>
                <w:rFonts w:eastAsia="宋体"/>
              </w:rPr>
              <w:t>）</w:t>
            </w:r>
            <w:r>
              <w:rPr>
                <w:rFonts w:eastAsia="宋体" w:hint="default"/>
              </w:rPr>
              <w:t>。</w:t>
            </w:r>
          </w:p>
          <w:p w14:paraId="7403434E"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kern w:val="2"/>
              </w:rPr>
              <w:t>未收集部分为无组织排放，无组织粉尘产生量为</w:t>
            </w:r>
            <w:r>
              <w:rPr>
                <w:rFonts w:eastAsia="宋体"/>
                <w:kern w:val="2"/>
              </w:rPr>
              <w:t>3.12t/a</w:t>
            </w:r>
            <w:r>
              <w:rPr>
                <w:rFonts w:eastAsia="宋体"/>
                <w:kern w:val="2"/>
              </w:rPr>
              <w:t>，本项目砂石料上料在密闭骨料仓库内进行，且安装</w:t>
            </w:r>
            <w:proofErr w:type="gramStart"/>
            <w:r>
              <w:rPr>
                <w:rFonts w:eastAsia="宋体"/>
                <w:kern w:val="2"/>
              </w:rPr>
              <w:t>喷雾抑尘设施</w:t>
            </w:r>
            <w:proofErr w:type="gramEnd"/>
            <w:r>
              <w:rPr>
                <w:rFonts w:eastAsia="宋体"/>
                <w:kern w:val="2"/>
              </w:rPr>
              <w:t>，</w:t>
            </w:r>
            <w:r>
              <w:rPr>
                <w:rFonts w:eastAsia="宋体" w:hint="default"/>
              </w:rPr>
              <w:t>采取上述措施后无组织粉尘排放量可减少约</w:t>
            </w:r>
            <w:r>
              <w:rPr>
                <w:rFonts w:eastAsia="宋体" w:hint="default"/>
              </w:rPr>
              <w:t>9</w:t>
            </w:r>
            <w:r>
              <w:rPr>
                <w:rFonts w:eastAsia="宋体"/>
              </w:rPr>
              <w:t>5</w:t>
            </w:r>
            <w:r>
              <w:rPr>
                <w:rFonts w:eastAsia="宋体" w:hint="default"/>
              </w:rPr>
              <w:t>%</w:t>
            </w:r>
            <w:r>
              <w:rPr>
                <w:rFonts w:eastAsia="宋体" w:hint="default"/>
              </w:rPr>
              <w:t>，则</w:t>
            </w:r>
            <w:r>
              <w:rPr>
                <w:rFonts w:eastAsia="宋体"/>
              </w:rPr>
              <w:t>本项目砂石料上料工序无组织粉尘</w:t>
            </w:r>
            <w:r>
              <w:rPr>
                <w:rFonts w:eastAsia="宋体" w:hint="default"/>
              </w:rPr>
              <w:t>排放量为</w:t>
            </w:r>
            <w:r>
              <w:rPr>
                <w:rFonts w:eastAsia="宋体"/>
              </w:rPr>
              <w:t>0.156</w:t>
            </w:r>
            <w:r>
              <w:rPr>
                <w:rFonts w:eastAsia="宋体" w:hint="default"/>
              </w:rPr>
              <w:t>t/a</w:t>
            </w:r>
            <w:r>
              <w:rPr>
                <w:rFonts w:eastAsia="宋体"/>
              </w:rPr>
              <w:t>，排放速率为</w:t>
            </w:r>
            <w:r>
              <w:rPr>
                <w:rFonts w:eastAsia="宋体"/>
              </w:rPr>
              <w:t>0.65kg/h</w:t>
            </w:r>
            <w:r>
              <w:rPr>
                <w:rFonts w:eastAsia="宋体"/>
              </w:rPr>
              <w:t>。</w:t>
            </w:r>
          </w:p>
          <w:p w14:paraId="3C3A0AFC" w14:textId="77777777" w:rsidR="00BD7704" w:rsidRDefault="00000000">
            <w:pPr>
              <w:pStyle w:val="af5"/>
              <w:ind w:firstLineChars="0" w:firstLine="0"/>
              <w:jc w:val="center"/>
              <w:rPr>
                <w:rFonts w:ascii="Times New Roman"/>
                <w:szCs w:val="24"/>
              </w:rPr>
            </w:pPr>
            <w:r>
              <w:rPr>
                <w:rFonts w:ascii="Times New Roman"/>
                <w:b/>
                <w:bCs/>
                <w:sz w:val="21"/>
                <w:szCs w:val="21"/>
              </w:rPr>
              <w:t>表</w:t>
            </w:r>
            <w:r>
              <w:rPr>
                <w:rFonts w:ascii="Times New Roman"/>
                <w:b/>
                <w:bCs/>
                <w:sz w:val="21"/>
                <w:szCs w:val="21"/>
              </w:rPr>
              <w:t>4-</w:t>
            </w:r>
            <w:r>
              <w:rPr>
                <w:rFonts w:ascii="Times New Roman" w:hint="eastAsia"/>
                <w:b/>
                <w:bCs/>
                <w:sz w:val="21"/>
                <w:szCs w:val="21"/>
              </w:rPr>
              <w:t>5</w:t>
            </w:r>
            <w:r>
              <w:rPr>
                <w:rFonts w:ascii="Times New Roman"/>
                <w:b/>
                <w:bCs/>
                <w:sz w:val="21"/>
                <w:szCs w:val="21"/>
              </w:rPr>
              <w:t xml:space="preserve">  </w:t>
            </w:r>
            <w:r>
              <w:rPr>
                <w:rFonts w:ascii="Times New Roman" w:hint="eastAsia"/>
                <w:b/>
                <w:bCs/>
                <w:sz w:val="21"/>
                <w:szCs w:val="21"/>
              </w:rPr>
              <w:t>砂石料上料</w:t>
            </w:r>
            <w:proofErr w:type="gramStart"/>
            <w:r>
              <w:rPr>
                <w:rFonts w:ascii="Times New Roman" w:hint="eastAsia"/>
                <w:b/>
                <w:bCs/>
                <w:sz w:val="21"/>
                <w:szCs w:val="21"/>
              </w:rPr>
              <w:t>粉尘产排情况</w:t>
            </w:r>
            <w:proofErr w:type="gramEnd"/>
            <w:r>
              <w:rPr>
                <w:rFonts w:ascii="Times New Roman" w:hint="eastAsia"/>
                <w:b/>
                <w:bCs/>
                <w:sz w:val="21"/>
                <w:szCs w:val="21"/>
              </w:rPr>
              <w:t>一览表</w:t>
            </w:r>
          </w:p>
          <w:tbl>
            <w:tblPr>
              <w:tblStyle w:val="ae"/>
              <w:tblW w:w="4998" w:type="pct"/>
              <w:tblLayout w:type="fixed"/>
              <w:tblLook w:val="04A0" w:firstRow="1" w:lastRow="0" w:firstColumn="1" w:lastColumn="0" w:noHBand="0" w:noVBand="1"/>
            </w:tblPr>
            <w:tblGrid>
              <w:gridCol w:w="674"/>
              <w:gridCol w:w="426"/>
              <w:gridCol w:w="787"/>
              <w:gridCol w:w="870"/>
              <w:gridCol w:w="857"/>
              <w:gridCol w:w="934"/>
              <w:gridCol w:w="967"/>
              <w:gridCol w:w="715"/>
              <w:gridCol w:w="866"/>
              <w:gridCol w:w="691"/>
            </w:tblGrid>
            <w:tr w:rsidR="00BD7704" w14:paraId="7C70AECE" w14:textId="77777777">
              <w:tc>
                <w:tcPr>
                  <w:tcW w:w="432" w:type="pct"/>
                  <w:vMerge w:val="restart"/>
                  <w:vAlign w:val="center"/>
                </w:tcPr>
                <w:p w14:paraId="19C444EF" w14:textId="77777777" w:rsidR="00BD7704" w:rsidRDefault="00000000">
                  <w:pPr>
                    <w:snapToGrid w:val="0"/>
                    <w:jc w:val="center"/>
                    <w:rPr>
                      <w:rFonts w:ascii="Times New Roman" w:hAnsi="Times New Roman"/>
                      <w:b/>
                      <w:bCs/>
                      <w:szCs w:val="21"/>
                    </w:rPr>
                  </w:pPr>
                  <w:r>
                    <w:rPr>
                      <w:rFonts w:ascii="Times New Roman" w:hAnsi="Times New Roman"/>
                      <w:b/>
                      <w:bCs/>
                      <w:szCs w:val="21"/>
                    </w:rPr>
                    <w:t>排放形式</w:t>
                  </w:r>
                </w:p>
              </w:tc>
              <w:tc>
                <w:tcPr>
                  <w:tcW w:w="273" w:type="pct"/>
                  <w:vMerge w:val="restart"/>
                  <w:vAlign w:val="center"/>
                </w:tcPr>
                <w:p w14:paraId="19954112" w14:textId="77777777" w:rsidR="00BD7704" w:rsidRDefault="00000000">
                  <w:pPr>
                    <w:snapToGrid w:val="0"/>
                    <w:jc w:val="center"/>
                    <w:rPr>
                      <w:rFonts w:ascii="Times New Roman" w:hAnsi="Times New Roman"/>
                      <w:b/>
                      <w:bCs/>
                      <w:szCs w:val="21"/>
                    </w:rPr>
                  </w:pPr>
                  <w:r>
                    <w:rPr>
                      <w:rFonts w:ascii="Times New Roman" w:hAnsi="Times New Roman"/>
                      <w:b/>
                      <w:bCs/>
                      <w:szCs w:val="21"/>
                    </w:rPr>
                    <w:t>污染物</w:t>
                  </w:r>
                </w:p>
              </w:tc>
              <w:tc>
                <w:tcPr>
                  <w:tcW w:w="1613" w:type="pct"/>
                  <w:gridSpan w:val="3"/>
                  <w:vAlign w:val="center"/>
                </w:tcPr>
                <w:p w14:paraId="0DEE0484" w14:textId="77777777" w:rsidR="00BD7704" w:rsidRDefault="00000000">
                  <w:pPr>
                    <w:snapToGrid w:val="0"/>
                    <w:jc w:val="center"/>
                    <w:rPr>
                      <w:rFonts w:ascii="Times New Roman" w:hAnsi="Times New Roman"/>
                      <w:b/>
                      <w:bCs/>
                      <w:szCs w:val="21"/>
                    </w:rPr>
                  </w:pPr>
                  <w:r>
                    <w:rPr>
                      <w:rFonts w:ascii="Times New Roman" w:hAnsi="Times New Roman"/>
                      <w:b/>
                      <w:bCs/>
                      <w:szCs w:val="21"/>
                    </w:rPr>
                    <w:t>产生情况</w:t>
                  </w:r>
                </w:p>
              </w:tc>
              <w:tc>
                <w:tcPr>
                  <w:tcW w:w="1680" w:type="pct"/>
                  <w:gridSpan w:val="3"/>
                  <w:vAlign w:val="center"/>
                </w:tcPr>
                <w:p w14:paraId="7F2FFF89" w14:textId="77777777" w:rsidR="00BD7704"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000" w:type="pct"/>
                  <w:gridSpan w:val="2"/>
                  <w:vAlign w:val="center"/>
                </w:tcPr>
                <w:p w14:paraId="6F6B24D3" w14:textId="77777777" w:rsidR="00BD7704" w:rsidRDefault="00000000">
                  <w:pPr>
                    <w:snapToGrid w:val="0"/>
                    <w:jc w:val="center"/>
                    <w:rPr>
                      <w:rFonts w:ascii="Times New Roman" w:hAnsi="Times New Roman"/>
                      <w:b/>
                      <w:bCs/>
                      <w:szCs w:val="21"/>
                    </w:rPr>
                  </w:pPr>
                  <w:r>
                    <w:rPr>
                      <w:rFonts w:ascii="Times New Roman" w:hAnsi="Times New Roman"/>
                      <w:b/>
                      <w:bCs/>
                      <w:szCs w:val="21"/>
                    </w:rPr>
                    <w:t>排放限值</w:t>
                  </w:r>
                </w:p>
              </w:tc>
            </w:tr>
            <w:tr w:rsidR="00BD7704" w14:paraId="3142422B" w14:textId="77777777">
              <w:tc>
                <w:tcPr>
                  <w:tcW w:w="432" w:type="pct"/>
                  <w:vMerge/>
                  <w:vAlign w:val="center"/>
                </w:tcPr>
                <w:p w14:paraId="09EF144B" w14:textId="77777777" w:rsidR="00BD7704" w:rsidRDefault="00BD7704">
                  <w:pPr>
                    <w:snapToGrid w:val="0"/>
                    <w:jc w:val="center"/>
                    <w:rPr>
                      <w:rFonts w:ascii="Times New Roman" w:hAnsi="Times New Roman"/>
                      <w:b/>
                      <w:bCs/>
                      <w:szCs w:val="21"/>
                    </w:rPr>
                  </w:pPr>
                </w:p>
              </w:tc>
              <w:tc>
                <w:tcPr>
                  <w:tcW w:w="273" w:type="pct"/>
                  <w:vMerge/>
                  <w:vAlign w:val="center"/>
                </w:tcPr>
                <w:p w14:paraId="33EA33AD" w14:textId="77777777" w:rsidR="00BD7704" w:rsidRDefault="00BD7704">
                  <w:pPr>
                    <w:snapToGrid w:val="0"/>
                    <w:jc w:val="center"/>
                    <w:rPr>
                      <w:rFonts w:ascii="Times New Roman" w:hAnsi="Times New Roman"/>
                      <w:b/>
                      <w:bCs/>
                      <w:szCs w:val="21"/>
                    </w:rPr>
                  </w:pPr>
                </w:p>
              </w:tc>
              <w:tc>
                <w:tcPr>
                  <w:tcW w:w="505" w:type="pct"/>
                  <w:vAlign w:val="center"/>
                </w:tcPr>
                <w:p w14:paraId="3ACD30B1" w14:textId="77777777" w:rsidR="00BD7704"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558" w:type="pct"/>
                  <w:vAlign w:val="center"/>
                </w:tcPr>
                <w:p w14:paraId="6CD1BCA8" w14:textId="77777777" w:rsidR="00BD7704"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550" w:type="pct"/>
                  <w:vAlign w:val="center"/>
                </w:tcPr>
                <w:p w14:paraId="453F6860" w14:textId="77777777" w:rsidR="00BD7704"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600" w:type="pct"/>
                  <w:vAlign w:val="center"/>
                </w:tcPr>
                <w:p w14:paraId="2C9401B8" w14:textId="77777777" w:rsidR="00BD7704"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621" w:type="pct"/>
                  <w:vAlign w:val="center"/>
                </w:tcPr>
                <w:p w14:paraId="4512B753"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458" w:type="pct"/>
                  <w:vAlign w:val="center"/>
                </w:tcPr>
                <w:p w14:paraId="7A0FCFED" w14:textId="77777777" w:rsidR="00BD7704"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556" w:type="pct"/>
                  <w:vAlign w:val="center"/>
                </w:tcPr>
                <w:p w14:paraId="4BA8C310" w14:textId="77777777" w:rsidR="00BD7704"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444" w:type="pct"/>
                  <w:vAlign w:val="center"/>
                </w:tcPr>
                <w:p w14:paraId="24502258"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BD7704" w14:paraId="6493ADC2" w14:textId="77777777">
              <w:tc>
                <w:tcPr>
                  <w:tcW w:w="432" w:type="pct"/>
                  <w:vAlign w:val="center"/>
                </w:tcPr>
                <w:p w14:paraId="55F127F0" w14:textId="77777777" w:rsidR="00BD7704" w:rsidRDefault="00000000">
                  <w:pPr>
                    <w:snapToGrid w:val="0"/>
                    <w:jc w:val="center"/>
                    <w:rPr>
                      <w:rFonts w:ascii="Times New Roman" w:hAnsi="Times New Roman"/>
                      <w:szCs w:val="21"/>
                    </w:rPr>
                  </w:pPr>
                  <w:r>
                    <w:rPr>
                      <w:rFonts w:ascii="Times New Roman" w:hAnsi="Times New Roman" w:hint="eastAsia"/>
                      <w:szCs w:val="21"/>
                    </w:rPr>
                    <w:t>上料除尘器排气筒</w:t>
                  </w:r>
                  <w:r>
                    <w:rPr>
                      <w:rFonts w:ascii="Times New Roman" w:hAnsi="Times New Roman"/>
                      <w:szCs w:val="21"/>
                    </w:rPr>
                    <w:t>DA</w:t>
                  </w:r>
                  <w:r>
                    <w:rPr>
                      <w:rFonts w:ascii="Times New Roman" w:hAnsi="Times New Roman" w:hint="eastAsia"/>
                      <w:szCs w:val="21"/>
                    </w:rPr>
                    <w:t>009</w:t>
                  </w:r>
                </w:p>
              </w:tc>
              <w:tc>
                <w:tcPr>
                  <w:tcW w:w="273" w:type="pct"/>
                  <w:vAlign w:val="center"/>
                </w:tcPr>
                <w:p w14:paraId="1F96047F" w14:textId="77777777" w:rsidR="00BD7704" w:rsidRDefault="00000000">
                  <w:pPr>
                    <w:snapToGrid w:val="0"/>
                    <w:jc w:val="center"/>
                    <w:rPr>
                      <w:rFonts w:ascii="Times New Roman" w:hAnsi="Times New Roman"/>
                      <w:szCs w:val="21"/>
                    </w:rPr>
                  </w:pPr>
                  <w:r>
                    <w:rPr>
                      <w:rFonts w:ascii="Times New Roman" w:hAnsi="Times New Roman"/>
                      <w:szCs w:val="21"/>
                    </w:rPr>
                    <w:t>颗粒物</w:t>
                  </w:r>
                </w:p>
              </w:tc>
              <w:tc>
                <w:tcPr>
                  <w:tcW w:w="505" w:type="pct"/>
                  <w:vAlign w:val="center"/>
                </w:tcPr>
                <w:p w14:paraId="59373B9A" w14:textId="77777777" w:rsidR="00BD7704" w:rsidRDefault="00000000">
                  <w:pPr>
                    <w:snapToGrid w:val="0"/>
                    <w:jc w:val="center"/>
                    <w:rPr>
                      <w:rFonts w:ascii="Times New Roman" w:hAnsi="Times New Roman"/>
                      <w:szCs w:val="21"/>
                    </w:rPr>
                  </w:pPr>
                  <w:r>
                    <w:rPr>
                      <w:rFonts w:ascii="Times New Roman" w:hAnsi="Times New Roman" w:hint="eastAsia"/>
                      <w:szCs w:val="21"/>
                    </w:rPr>
                    <w:t>28.08</w:t>
                  </w:r>
                </w:p>
              </w:tc>
              <w:tc>
                <w:tcPr>
                  <w:tcW w:w="558" w:type="pct"/>
                  <w:vAlign w:val="center"/>
                </w:tcPr>
                <w:p w14:paraId="36F65704" w14:textId="77777777" w:rsidR="00BD7704" w:rsidRDefault="00000000">
                  <w:pPr>
                    <w:snapToGrid w:val="0"/>
                    <w:jc w:val="center"/>
                    <w:rPr>
                      <w:rFonts w:ascii="Times New Roman" w:hAnsi="Times New Roman"/>
                      <w:szCs w:val="21"/>
                    </w:rPr>
                  </w:pPr>
                  <w:r>
                    <w:rPr>
                      <w:rFonts w:ascii="Times New Roman" w:hAnsi="Times New Roman" w:hint="eastAsia"/>
                      <w:szCs w:val="21"/>
                    </w:rPr>
                    <w:t>11.7</w:t>
                  </w:r>
                </w:p>
              </w:tc>
              <w:tc>
                <w:tcPr>
                  <w:tcW w:w="550" w:type="pct"/>
                  <w:vAlign w:val="center"/>
                </w:tcPr>
                <w:p w14:paraId="237506A7" w14:textId="77777777" w:rsidR="00BD7704" w:rsidRDefault="00000000">
                  <w:pPr>
                    <w:snapToGrid w:val="0"/>
                    <w:jc w:val="center"/>
                    <w:rPr>
                      <w:rFonts w:ascii="Times New Roman" w:hAnsi="Times New Roman"/>
                      <w:szCs w:val="21"/>
                    </w:rPr>
                  </w:pPr>
                  <w:r>
                    <w:rPr>
                      <w:rFonts w:ascii="Times New Roman" w:hAnsi="Times New Roman" w:hint="eastAsia"/>
                      <w:szCs w:val="21"/>
                    </w:rPr>
                    <w:t>2340</w:t>
                  </w:r>
                </w:p>
              </w:tc>
              <w:tc>
                <w:tcPr>
                  <w:tcW w:w="600" w:type="pct"/>
                  <w:vAlign w:val="center"/>
                </w:tcPr>
                <w:p w14:paraId="5B8CF21C" w14:textId="77777777" w:rsidR="00BD7704" w:rsidRDefault="00000000">
                  <w:pPr>
                    <w:snapToGrid w:val="0"/>
                    <w:jc w:val="center"/>
                    <w:rPr>
                      <w:rFonts w:ascii="Times New Roman" w:hAnsi="Times New Roman"/>
                      <w:szCs w:val="21"/>
                    </w:rPr>
                  </w:pPr>
                  <w:r>
                    <w:rPr>
                      <w:rFonts w:ascii="Times New Roman" w:hAnsi="Times New Roman" w:hint="eastAsia"/>
                      <w:szCs w:val="21"/>
                    </w:rPr>
                    <w:t>0.0281</w:t>
                  </w:r>
                </w:p>
              </w:tc>
              <w:tc>
                <w:tcPr>
                  <w:tcW w:w="621" w:type="pct"/>
                  <w:vAlign w:val="center"/>
                </w:tcPr>
                <w:p w14:paraId="4930F3EA" w14:textId="77777777" w:rsidR="00BD7704" w:rsidRDefault="00000000">
                  <w:pPr>
                    <w:snapToGrid w:val="0"/>
                    <w:jc w:val="center"/>
                    <w:rPr>
                      <w:rFonts w:ascii="Times New Roman" w:hAnsi="Times New Roman"/>
                      <w:szCs w:val="21"/>
                    </w:rPr>
                  </w:pPr>
                  <w:r>
                    <w:rPr>
                      <w:rFonts w:ascii="Times New Roman" w:hAnsi="Times New Roman" w:hint="eastAsia"/>
                      <w:szCs w:val="21"/>
                    </w:rPr>
                    <w:t>0.0117</w:t>
                  </w:r>
                </w:p>
              </w:tc>
              <w:tc>
                <w:tcPr>
                  <w:tcW w:w="458" w:type="pct"/>
                  <w:vAlign w:val="center"/>
                </w:tcPr>
                <w:p w14:paraId="760A2661" w14:textId="77777777" w:rsidR="00BD7704" w:rsidRDefault="00000000">
                  <w:pPr>
                    <w:snapToGrid w:val="0"/>
                    <w:jc w:val="center"/>
                    <w:rPr>
                      <w:rFonts w:ascii="Times New Roman" w:hAnsi="Times New Roman"/>
                      <w:szCs w:val="21"/>
                    </w:rPr>
                  </w:pPr>
                  <w:r>
                    <w:rPr>
                      <w:rFonts w:ascii="Times New Roman" w:hAnsi="Times New Roman" w:hint="eastAsia"/>
                      <w:szCs w:val="21"/>
                    </w:rPr>
                    <w:t>2.34</w:t>
                  </w:r>
                </w:p>
              </w:tc>
              <w:tc>
                <w:tcPr>
                  <w:tcW w:w="556" w:type="pct"/>
                  <w:vAlign w:val="center"/>
                </w:tcPr>
                <w:p w14:paraId="7E6F574A" w14:textId="77777777" w:rsidR="00BD7704" w:rsidRDefault="00000000">
                  <w:pPr>
                    <w:snapToGrid w:val="0"/>
                    <w:jc w:val="center"/>
                    <w:rPr>
                      <w:rFonts w:ascii="Times New Roman" w:hAnsi="Times New Roman"/>
                      <w:szCs w:val="21"/>
                    </w:rPr>
                  </w:pPr>
                  <w:r>
                    <w:rPr>
                      <w:rFonts w:ascii="Times New Roman" w:hAnsi="Times New Roman" w:hint="eastAsia"/>
                      <w:szCs w:val="21"/>
                    </w:rPr>
                    <w:t>10</w:t>
                  </w:r>
                </w:p>
              </w:tc>
              <w:tc>
                <w:tcPr>
                  <w:tcW w:w="444" w:type="pct"/>
                  <w:vAlign w:val="center"/>
                </w:tcPr>
                <w:p w14:paraId="10749C0F"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05D5F781" w14:textId="77777777">
              <w:tc>
                <w:tcPr>
                  <w:tcW w:w="432" w:type="pct"/>
                  <w:vAlign w:val="center"/>
                </w:tcPr>
                <w:p w14:paraId="107DE22B" w14:textId="77777777" w:rsidR="00BD7704" w:rsidRDefault="00000000">
                  <w:pPr>
                    <w:snapToGrid w:val="0"/>
                    <w:jc w:val="center"/>
                    <w:rPr>
                      <w:rFonts w:ascii="Times New Roman" w:hAnsi="Times New Roman"/>
                      <w:szCs w:val="21"/>
                    </w:rPr>
                  </w:pPr>
                  <w:r>
                    <w:rPr>
                      <w:rFonts w:ascii="Times New Roman" w:hAnsi="Times New Roman"/>
                      <w:szCs w:val="21"/>
                    </w:rPr>
                    <w:t>无组织</w:t>
                  </w:r>
                </w:p>
              </w:tc>
              <w:tc>
                <w:tcPr>
                  <w:tcW w:w="273" w:type="pct"/>
                  <w:vAlign w:val="center"/>
                </w:tcPr>
                <w:p w14:paraId="485A344F" w14:textId="77777777" w:rsidR="00BD7704" w:rsidRDefault="00000000">
                  <w:pPr>
                    <w:snapToGrid w:val="0"/>
                    <w:jc w:val="center"/>
                    <w:rPr>
                      <w:rFonts w:ascii="Times New Roman" w:hAnsi="Times New Roman"/>
                      <w:szCs w:val="21"/>
                    </w:rPr>
                  </w:pPr>
                  <w:r>
                    <w:rPr>
                      <w:rFonts w:ascii="Times New Roman" w:hAnsi="Times New Roman"/>
                      <w:szCs w:val="21"/>
                    </w:rPr>
                    <w:t>颗粒物</w:t>
                  </w:r>
                </w:p>
              </w:tc>
              <w:tc>
                <w:tcPr>
                  <w:tcW w:w="505" w:type="pct"/>
                  <w:vAlign w:val="center"/>
                </w:tcPr>
                <w:p w14:paraId="47958660" w14:textId="77777777" w:rsidR="00BD7704" w:rsidRDefault="00000000">
                  <w:pPr>
                    <w:snapToGrid w:val="0"/>
                    <w:jc w:val="center"/>
                    <w:rPr>
                      <w:rFonts w:ascii="Times New Roman" w:hAnsi="Times New Roman"/>
                      <w:szCs w:val="21"/>
                    </w:rPr>
                  </w:pPr>
                  <w:r>
                    <w:rPr>
                      <w:rFonts w:ascii="Times New Roman" w:hAnsi="Times New Roman" w:hint="eastAsia"/>
                      <w:szCs w:val="21"/>
                    </w:rPr>
                    <w:t>3.12</w:t>
                  </w:r>
                </w:p>
              </w:tc>
              <w:tc>
                <w:tcPr>
                  <w:tcW w:w="558" w:type="pct"/>
                  <w:vAlign w:val="center"/>
                </w:tcPr>
                <w:p w14:paraId="4E50FC3F" w14:textId="77777777" w:rsidR="00BD7704" w:rsidRDefault="00000000">
                  <w:pPr>
                    <w:snapToGrid w:val="0"/>
                    <w:jc w:val="center"/>
                    <w:rPr>
                      <w:rFonts w:ascii="Times New Roman" w:hAnsi="Times New Roman"/>
                      <w:szCs w:val="21"/>
                    </w:rPr>
                  </w:pPr>
                  <w:r>
                    <w:rPr>
                      <w:rFonts w:ascii="Times New Roman" w:hAnsi="Times New Roman" w:hint="eastAsia"/>
                      <w:szCs w:val="21"/>
                    </w:rPr>
                    <w:t>1.3</w:t>
                  </w:r>
                </w:p>
              </w:tc>
              <w:tc>
                <w:tcPr>
                  <w:tcW w:w="550" w:type="pct"/>
                  <w:vAlign w:val="center"/>
                </w:tcPr>
                <w:p w14:paraId="13E9E1E5" w14:textId="77777777" w:rsidR="00BD7704" w:rsidRDefault="00000000">
                  <w:pPr>
                    <w:snapToGrid w:val="0"/>
                    <w:jc w:val="center"/>
                    <w:rPr>
                      <w:rFonts w:ascii="Times New Roman" w:hAnsi="Times New Roman"/>
                      <w:szCs w:val="21"/>
                    </w:rPr>
                  </w:pPr>
                  <w:r>
                    <w:rPr>
                      <w:rFonts w:ascii="Times New Roman" w:hAnsi="Times New Roman"/>
                      <w:szCs w:val="21"/>
                    </w:rPr>
                    <w:t>/</w:t>
                  </w:r>
                </w:p>
              </w:tc>
              <w:tc>
                <w:tcPr>
                  <w:tcW w:w="600" w:type="pct"/>
                  <w:vAlign w:val="center"/>
                </w:tcPr>
                <w:p w14:paraId="0E8BBBFA" w14:textId="77777777" w:rsidR="00BD7704" w:rsidRDefault="00000000">
                  <w:pPr>
                    <w:snapToGrid w:val="0"/>
                    <w:jc w:val="center"/>
                    <w:rPr>
                      <w:rFonts w:ascii="Times New Roman" w:hAnsi="Times New Roman"/>
                      <w:szCs w:val="21"/>
                    </w:rPr>
                  </w:pPr>
                  <w:r>
                    <w:rPr>
                      <w:rFonts w:ascii="Times New Roman" w:hAnsi="Times New Roman" w:hint="eastAsia"/>
                      <w:szCs w:val="21"/>
                    </w:rPr>
                    <w:t>0.156</w:t>
                  </w:r>
                </w:p>
              </w:tc>
              <w:tc>
                <w:tcPr>
                  <w:tcW w:w="621" w:type="pct"/>
                  <w:vAlign w:val="center"/>
                </w:tcPr>
                <w:p w14:paraId="21B718A0" w14:textId="77777777" w:rsidR="00BD7704" w:rsidRDefault="00000000">
                  <w:pPr>
                    <w:snapToGrid w:val="0"/>
                    <w:jc w:val="center"/>
                    <w:rPr>
                      <w:rFonts w:ascii="Times New Roman" w:hAnsi="Times New Roman"/>
                      <w:szCs w:val="21"/>
                    </w:rPr>
                  </w:pPr>
                  <w:r>
                    <w:rPr>
                      <w:rFonts w:ascii="Times New Roman" w:hAnsi="Times New Roman" w:hint="eastAsia"/>
                      <w:szCs w:val="21"/>
                    </w:rPr>
                    <w:t>0.065</w:t>
                  </w:r>
                </w:p>
              </w:tc>
              <w:tc>
                <w:tcPr>
                  <w:tcW w:w="458" w:type="pct"/>
                  <w:vAlign w:val="center"/>
                </w:tcPr>
                <w:p w14:paraId="08386B73" w14:textId="77777777" w:rsidR="00BD7704" w:rsidRDefault="00000000">
                  <w:pPr>
                    <w:snapToGrid w:val="0"/>
                    <w:jc w:val="center"/>
                    <w:rPr>
                      <w:rFonts w:ascii="Times New Roman" w:hAnsi="Times New Roman"/>
                      <w:szCs w:val="21"/>
                    </w:rPr>
                  </w:pPr>
                  <w:r>
                    <w:rPr>
                      <w:rFonts w:ascii="Times New Roman" w:hAnsi="Times New Roman"/>
                      <w:szCs w:val="21"/>
                    </w:rPr>
                    <w:t>/</w:t>
                  </w:r>
                </w:p>
              </w:tc>
              <w:tc>
                <w:tcPr>
                  <w:tcW w:w="556" w:type="pct"/>
                  <w:vAlign w:val="center"/>
                </w:tcPr>
                <w:p w14:paraId="777ECC87" w14:textId="77777777" w:rsidR="00BD7704" w:rsidRDefault="00000000">
                  <w:pPr>
                    <w:snapToGrid w:val="0"/>
                    <w:jc w:val="center"/>
                    <w:rPr>
                      <w:rFonts w:ascii="Times New Roman" w:hAnsi="Times New Roman"/>
                      <w:szCs w:val="21"/>
                    </w:rPr>
                  </w:pPr>
                  <w:r>
                    <w:rPr>
                      <w:rFonts w:ascii="Times New Roman" w:hAnsi="Times New Roman" w:hint="eastAsia"/>
                      <w:szCs w:val="21"/>
                    </w:rPr>
                    <w:t>0.5</w:t>
                  </w:r>
                </w:p>
              </w:tc>
              <w:tc>
                <w:tcPr>
                  <w:tcW w:w="444" w:type="pct"/>
                  <w:vAlign w:val="center"/>
                </w:tcPr>
                <w:p w14:paraId="56794842" w14:textId="77777777" w:rsidR="00BD7704" w:rsidRDefault="00000000">
                  <w:pPr>
                    <w:snapToGrid w:val="0"/>
                    <w:jc w:val="center"/>
                    <w:rPr>
                      <w:rFonts w:ascii="Times New Roman" w:hAnsi="Times New Roman"/>
                      <w:szCs w:val="21"/>
                    </w:rPr>
                  </w:pPr>
                  <w:r>
                    <w:rPr>
                      <w:rFonts w:ascii="Times New Roman" w:hAnsi="Times New Roman"/>
                      <w:szCs w:val="21"/>
                    </w:rPr>
                    <w:t>/</w:t>
                  </w:r>
                </w:p>
              </w:tc>
            </w:tr>
          </w:tbl>
          <w:p w14:paraId="7C84B613" w14:textId="77777777" w:rsidR="00BD7704" w:rsidRDefault="00000000">
            <w:pPr>
              <w:pStyle w:val="03"/>
              <w:autoSpaceDE/>
              <w:autoSpaceDN/>
              <w:spacing w:line="440" w:lineRule="exact"/>
              <w:ind w:firstLineChars="200" w:firstLine="480"/>
              <w:textAlignment w:val="auto"/>
              <w:rPr>
                <w:rFonts w:eastAsia="宋体" w:hint="default"/>
                <w:bCs/>
              </w:rPr>
            </w:pPr>
            <w:r>
              <w:rPr>
                <w:rFonts w:eastAsia="宋体" w:hint="default"/>
                <w:bCs/>
              </w:rPr>
              <w:t>③</w:t>
            </w:r>
            <w:r>
              <w:rPr>
                <w:rFonts w:eastAsia="宋体" w:hint="default"/>
                <w:bCs/>
                <w:kern w:val="2"/>
              </w:rPr>
              <w:t>搅拌机投料和搅拌粉尘</w:t>
            </w:r>
          </w:p>
          <w:p w14:paraId="0A49E92C" w14:textId="77777777" w:rsidR="00BD7704" w:rsidRDefault="00000000">
            <w:pPr>
              <w:pStyle w:val="03"/>
              <w:autoSpaceDE/>
              <w:autoSpaceDN/>
              <w:spacing w:line="440" w:lineRule="exact"/>
              <w:ind w:firstLineChars="200" w:firstLine="480"/>
              <w:textAlignment w:val="auto"/>
              <w:rPr>
                <w:rFonts w:eastAsia="宋体" w:hint="default"/>
                <w:kern w:val="2"/>
              </w:rPr>
            </w:pPr>
            <w:r>
              <w:rPr>
                <w:rFonts w:eastAsia="宋体" w:hint="default"/>
              </w:rPr>
              <w:t>搅拌</w:t>
            </w:r>
            <w:r>
              <w:rPr>
                <w:rFonts w:eastAsia="宋体"/>
              </w:rPr>
              <w:t>机</w:t>
            </w:r>
            <w:r>
              <w:rPr>
                <w:rFonts w:eastAsia="宋体" w:hint="default"/>
              </w:rPr>
              <w:t>进料</w:t>
            </w:r>
            <w:r>
              <w:rPr>
                <w:rFonts w:eastAsia="宋体"/>
              </w:rPr>
              <w:t>过程及</w:t>
            </w:r>
            <w:r>
              <w:rPr>
                <w:rFonts w:eastAsia="宋体" w:hint="default"/>
              </w:rPr>
              <w:t>搅拌初期，由于原料尚未拌湿，会产生一定的粉尘。根据《逸散型工业粉尘控制技术》</w:t>
            </w:r>
            <w:r>
              <w:rPr>
                <w:rFonts w:eastAsia="宋体" w:hint="default"/>
              </w:rPr>
              <w:t>22-1</w:t>
            </w:r>
            <w:r>
              <w:rPr>
                <w:rFonts w:eastAsia="宋体" w:hint="default"/>
              </w:rPr>
              <w:t>混凝土分批</w:t>
            </w:r>
            <w:proofErr w:type="gramStart"/>
            <w:r>
              <w:rPr>
                <w:rFonts w:eastAsia="宋体" w:hint="default"/>
              </w:rPr>
              <w:t>搅拌厂</w:t>
            </w:r>
            <w:proofErr w:type="gramEnd"/>
            <w:r>
              <w:rPr>
                <w:rFonts w:eastAsia="宋体" w:hint="default"/>
              </w:rPr>
              <w:t>的逸散</w:t>
            </w:r>
            <w:proofErr w:type="gramStart"/>
            <w:r>
              <w:rPr>
                <w:rFonts w:eastAsia="宋体" w:hint="default"/>
              </w:rPr>
              <w:t>尘</w:t>
            </w:r>
            <w:proofErr w:type="gramEnd"/>
            <w:r>
              <w:rPr>
                <w:rFonts w:eastAsia="宋体" w:hint="default"/>
              </w:rPr>
              <w:t>排放因子，水泥、砂和粒料入搅拌机的粉尘产生系数为</w:t>
            </w:r>
            <w:r>
              <w:rPr>
                <w:rFonts w:eastAsia="宋体" w:hint="default"/>
              </w:rPr>
              <w:t>0.02kg/t</w:t>
            </w:r>
            <w:r>
              <w:rPr>
                <w:rFonts w:eastAsia="宋体" w:hint="default"/>
              </w:rPr>
              <w:t>。</w:t>
            </w:r>
            <w:r>
              <w:rPr>
                <w:rFonts w:eastAsia="宋体"/>
              </w:rPr>
              <w:t>本项目石子、沙子、水泥、粉煤灰、矿粉</w:t>
            </w:r>
            <w:r>
              <w:rPr>
                <w:rFonts w:eastAsia="宋体" w:hint="default"/>
              </w:rPr>
              <w:t>年用量</w:t>
            </w:r>
            <w:r>
              <w:rPr>
                <w:rFonts w:eastAsia="宋体"/>
              </w:rPr>
              <w:t>合计约</w:t>
            </w:r>
            <w:r>
              <w:rPr>
                <w:rFonts w:eastAsia="宋体" w:hint="default"/>
              </w:rPr>
              <w:t>为</w:t>
            </w:r>
            <w:r>
              <w:rPr>
                <w:rFonts w:eastAsia="宋体"/>
              </w:rPr>
              <w:t>44.4</w:t>
            </w:r>
            <w:r>
              <w:rPr>
                <w:rFonts w:eastAsia="宋体" w:hint="default"/>
              </w:rPr>
              <w:t>万</w:t>
            </w:r>
            <w:r>
              <w:rPr>
                <w:rFonts w:eastAsia="宋体" w:hint="default"/>
              </w:rPr>
              <w:t>t/a</w:t>
            </w:r>
            <w:r>
              <w:rPr>
                <w:rFonts w:eastAsia="宋体" w:hint="default"/>
              </w:rPr>
              <w:t>，则粉尘产生量为</w:t>
            </w:r>
            <w:r>
              <w:rPr>
                <w:rFonts w:eastAsia="宋体"/>
              </w:rPr>
              <w:t>8.88</w:t>
            </w:r>
            <w:r>
              <w:rPr>
                <w:rFonts w:eastAsia="宋体" w:hint="default"/>
              </w:rPr>
              <w:t>t/a</w:t>
            </w:r>
            <w:r>
              <w:rPr>
                <w:rFonts w:eastAsia="宋体" w:hint="default"/>
              </w:rPr>
              <w:t>。</w:t>
            </w:r>
            <w:r>
              <w:rPr>
                <w:rFonts w:eastAsia="宋体"/>
              </w:rPr>
              <w:t>本项目</w:t>
            </w:r>
            <w:proofErr w:type="gramStart"/>
            <w:r>
              <w:rPr>
                <w:rFonts w:eastAsia="宋体"/>
              </w:rPr>
              <w:t>搅拌楼</w:t>
            </w:r>
            <w:proofErr w:type="gramEnd"/>
            <w:r>
              <w:rPr>
                <w:rFonts w:eastAsia="宋体"/>
              </w:rPr>
              <w:t>全封闭</w:t>
            </w:r>
            <w:r>
              <w:rPr>
                <w:rFonts w:eastAsia="宋体" w:hint="default"/>
              </w:rPr>
              <w:t>，</w:t>
            </w:r>
            <w:r>
              <w:rPr>
                <w:rFonts w:eastAsia="宋体"/>
              </w:rPr>
              <w:t>两条混凝土生产线</w:t>
            </w:r>
            <w:r>
              <w:rPr>
                <w:rFonts w:eastAsia="宋体" w:hint="default"/>
              </w:rPr>
              <w:t>上料设备采取三面封闭</w:t>
            </w:r>
            <w:r>
              <w:rPr>
                <w:rFonts w:eastAsia="宋体" w:hint="default"/>
              </w:rPr>
              <w:t>+</w:t>
            </w:r>
            <w:r>
              <w:rPr>
                <w:rFonts w:eastAsia="宋体" w:hint="default"/>
              </w:rPr>
              <w:t>集</w:t>
            </w:r>
            <w:r>
              <w:rPr>
                <w:rFonts w:eastAsia="宋体"/>
              </w:rPr>
              <w:t>尘管道对投料和搅拌粉尘进行收集</w:t>
            </w:r>
            <w:r>
              <w:rPr>
                <w:rFonts w:eastAsia="宋体" w:hint="default"/>
              </w:rPr>
              <w:t>，之后经</w:t>
            </w:r>
            <w:r>
              <w:rPr>
                <w:rFonts w:eastAsia="宋体"/>
              </w:rPr>
              <w:t>2</w:t>
            </w:r>
            <w:r>
              <w:rPr>
                <w:rFonts w:eastAsia="宋体"/>
              </w:rPr>
              <w:t>台</w:t>
            </w:r>
            <w:r>
              <w:rPr>
                <w:rFonts w:eastAsia="宋体" w:hint="default"/>
              </w:rPr>
              <w:t>袋式除尘器处理后经</w:t>
            </w:r>
            <w:proofErr w:type="gramStart"/>
            <w:r>
              <w:rPr>
                <w:rFonts w:eastAsia="宋体"/>
                <w:szCs w:val="21"/>
              </w:rPr>
              <w:t>搅拌楼</w:t>
            </w:r>
            <w:proofErr w:type="gramEnd"/>
            <w:r>
              <w:rPr>
                <w:rFonts w:eastAsia="宋体"/>
                <w:szCs w:val="21"/>
              </w:rPr>
              <w:t>2</w:t>
            </w:r>
            <w:r>
              <w:rPr>
                <w:rFonts w:eastAsia="宋体"/>
                <w:szCs w:val="21"/>
              </w:rPr>
              <w:t>个</w:t>
            </w:r>
            <w:r>
              <w:rPr>
                <w:rFonts w:eastAsia="宋体"/>
                <w:szCs w:val="21"/>
              </w:rPr>
              <w:lastRenderedPageBreak/>
              <w:t>排气口排放</w:t>
            </w:r>
            <w:r>
              <w:rPr>
                <w:rFonts w:eastAsia="宋体" w:hint="default"/>
              </w:rPr>
              <w:t>，</w:t>
            </w:r>
            <w:r>
              <w:rPr>
                <w:rFonts w:eastAsia="宋体"/>
              </w:rPr>
              <w:t>除尘系统</w:t>
            </w:r>
            <w:r>
              <w:rPr>
                <w:rFonts w:eastAsia="宋体" w:hint="default"/>
              </w:rPr>
              <w:t>风机风量为</w:t>
            </w:r>
            <w:r>
              <w:rPr>
                <w:rFonts w:eastAsia="宋体"/>
              </w:rPr>
              <w:t>5</w:t>
            </w:r>
            <w:r>
              <w:rPr>
                <w:rFonts w:eastAsia="宋体" w:hint="default"/>
              </w:rPr>
              <w:t>000m</w:t>
            </w:r>
            <w:r>
              <w:rPr>
                <w:rFonts w:eastAsia="宋体" w:hint="default"/>
                <w:vertAlign w:val="superscript"/>
              </w:rPr>
              <w:t>3</w:t>
            </w:r>
            <w:r>
              <w:rPr>
                <w:rFonts w:eastAsia="宋体" w:hint="default"/>
              </w:rPr>
              <w:t>/h</w:t>
            </w:r>
            <w:r>
              <w:rPr>
                <w:rFonts w:eastAsia="宋体" w:hint="default"/>
              </w:rPr>
              <w:t>，除尘效率</w:t>
            </w:r>
            <w:r>
              <w:rPr>
                <w:rFonts w:eastAsia="宋体"/>
              </w:rPr>
              <w:t>取</w:t>
            </w:r>
            <w:r>
              <w:rPr>
                <w:rFonts w:eastAsia="宋体" w:hint="default"/>
              </w:rPr>
              <w:t>99.9%</w:t>
            </w:r>
            <w:r>
              <w:rPr>
                <w:rFonts w:eastAsia="宋体"/>
              </w:rPr>
              <w:t>，</w:t>
            </w:r>
            <w:r>
              <w:rPr>
                <w:rFonts w:eastAsia="宋体" w:hint="default"/>
              </w:rPr>
              <w:t>则</w:t>
            </w:r>
            <w:r>
              <w:rPr>
                <w:rFonts w:eastAsia="宋体" w:hint="default"/>
                <w:bCs/>
                <w:kern w:val="2"/>
              </w:rPr>
              <w:t>搅拌机投料和搅拌</w:t>
            </w:r>
            <w:proofErr w:type="gramStart"/>
            <w:r>
              <w:rPr>
                <w:rFonts w:eastAsia="宋体" w:hint="default"/>
                <w:bCs/>
                <w:kern w:val="2"/>
              </w:rPr>
              <w:t>粉尘</w:t>
            </w:r>
            <w:r>
              <w:rPr>
                <w:rFonts w:eastAsia="宋体"/>
                <w:bCs/>
                <w:kern w:val="2"/>
              </w:rPr>
              <w:t>产排情况</w:t>
            </w:r>
            <w:proofErr w:type="gramEnd"/>
            <w:r>
              <w:rPr>
                <w:rFonts w:eastAsia="宋体"/>
                <w:bCs/>
                <w:kern w:val="2"/>
              </w:rPr>
              <w:t>见表</w:t>
            </w:r>
            <w:r>
              <w:rPr>
                <w:rFonts w:eastAsia="宋体"/>
                <w:bCs/>
                <w:kern w:val="2"/>
              </w:rPr>
              <w:t>4-6</w:t>
            </w:r>
            <w:r>
              <w:rPr>
                <w:rFonts w:eastAsia="宋体" w:hint="default"/>
              </w:rPr>
              <w:t>。</w:t>
            </w:r>
          </w:p>
          <w:p w14:paraId="5082F09C"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hint="eastAsia"/>
                <w:b/>
                <w:bCs/>
                <w:szCs w:val="21"/>
              </w:rPr>
              <w:t>4-6</w:t>
            </w:r>
            <w:r>
              <w:rPr>
                <w:rFonts w:ascii="Times New Roman" w:hAnsi="Times New Roman" w:hint="eastAsia"/>
                <w:b/>
                <w:bCs/>
                <w:szCs w:val="21"/>
              </w:rPr>
              <w:t>搅拌机投料和搅拌</w:t>
            </w:r>
            <w:proofErr w:type="gramStart"/>
            <w:r>
              <w:rPr>
                <w:rFonts w:ascii="Times New Roman" w:hAnsi="Times New Roman"/>
                <w:b/>
                <w:bCs/>
                <w:szCs w:val="21"/>
              </w:rPr>
              <w:t>粉尘产排情况</w:t>
            </w:r>
            <w:proofErr w:type="gramEnd"/>
            <w:r>
              <w:rPr>
                <w:rFonts w:ascii="Times New Roman" w:hAnsi="Times New Roman"/>
                <w:b/>
                <w:bCs/>
                <w:szCs w:val="21"/>
              </w:rPr>
              <w:t>一览表</w:t>
            </w:r>
          </w:p>
          <w:tbl>
            <w:tblPr>
              <w:tblStyle w:val="ae"/>
              <w:tblW w:w="7906" w:type="dxa"/>
              <w:tblLayout w:type="fixed"/>
              <w:tblLook w:val="04A0" w:firstRow="1" w:lastRow="0" w:firstColumn="1" w:lastColumn="0" w:noHBand="0" w:noVBand="1"/>
            </w:tblPr>
            <w:tblGrid>
              <w:gridCol w:w="670"/>
              <w:gridCol w:w="617"/>
              <w:gridCol w:w="766"/>
              <w:gridCol w:w="934"/>
              <w:gridCol w:w="933"/>
              <w:gridCol w:w="701"/>
              <w:gridCol w:w="983"/>
              <w:gridCol w:w="720"/>
              <w:gridCol w:w="880"/>
              <w:gridCol w:w="702"/>
            </w:tblGrid>
            <w:tr w:rsidR="00BD7704" w14:paraId="5776C406" w14:textId="77777777">
              <w:tc>
                <w:tcPr>
                  <w:tcW w:w="670" w:type="dxa"/>
                  <w:vMerge w:val="restart"/>
                  <w:vAlign w:val="center"/>
                </w:tcPr>
                <w:p w14:paraId="4A557048" w14:textId="77777777" w:rsidR="00BD7704" w:rsidRDefault="00000000">
                  <w:pPr>
                    <w:snapToGrid w:val="0"/>
                    <w:jc w:val="center"/>
                    <w:rPr>
                      <w:rFonts w:ascii="Times New Roman" w:hAnsi="Times New Roman"/>
                      <w:b/>
                      <w:bCs/>
                      <w:szCs w:val="21"/>
                    </w:rPr>
                  </w:pPr>
                  <w:r>
                    <w:rPr>
                      <w:rFonts w:ascii="Times New Roman" w:hAnsi="Times New Roman"/>
                      <w:b/>
                      <w:bCs/>
                      <w:szCs w:val="21"/>
                    </w:rPr>
                    <w:t>排放形式</w:t>
                  </w:r>
                </w:p>
              </w:tc>
              <w:tc>
                <w:tcPr>
                  <w:tcW w:w="617" w:type="dxa"/>
                  <w:vMerge w:val="restart"/>
                  <w:vAlign w:val="center"/>
                </w:tcPr>
                <w:p w14:paraId="4AC14B4E" w14:textId="77777777" w:rsidR="00BD7704" w:rsidRDefault="00000000">
                  <w:pPr>
                    <w:snapToGrid w:val="0"/>
                    <w:jc w:val="center"/>
                    <w:rPr>
                      <w:rFonts w:ascii="Times New Roman" w:hAnsi="Times New Roman"/>
                      <w:b/>
                      <w:bCs/>
                      <w:szCs w:val="21"/>
                    </w:rPr>
                  </w:pPr>
                  <w:r>
                    <w:rPr>
                      <w:rFonts w:ascii="Times New Roman" w:hAnsi="Times New Roman"/>
                      <w:b/>
                      <w:bCs/>
                      <w:szCs w:val="21"/>
                    </w:rPr>
                    <w:t>污染物</w:t>
                  </w:r>
                </w:p>
              </w:tc>
              <w:tc>
                <w:tcPr>
                  <w:tcW w:w="2633" w:type="dxa"/>
                  <w:gridSpan w:val="3"/>
                  <w:vAlign w:val="center"/>
                </w:tcPr>
                <w:p w14:paraId="7472BE4F" w14:textId="77777777" w:rsidR="00BD7704" w:rsidRDefault="00000000">
                  <w:pPr>
                    <w:snapToGrid w:val="0"/>
                    <w:jc w:val="center"/>
                    <w:rPr>
                      <w:rFonts w:ascii="Times New Roman" w:hAnsi="Times New Roman"/>
                      <w:b/>
                      <w:bCs/>
                      <w:szCs w:val="21"/>
                    </w:rPr>
                  </w:pPr>
                  <w:r>
                    <w:rPr>
                      <w:rFonts w:ascii="Times New Roman" w:hAnsi="Times New Roman"/>
                      <w:b/>
                      <w:bCs/>
                      <w:szCs w:val="21"/>
                    </w:rPr>
                    <w:t>产生情况</w:t>
                  </w:r>
                </w:p>
              </w:tc>
              <w:tc>
                <w:tcPr>
                  <w:tcW w:w="2404" w:type="dxa"/>
                  <w:gridSpan w:val="3"/>
                  <w:vAlign w:val="center"/>
                </w:tcPr>
                <w:p w14:paraId="70FBC7C5" w14:textId="77777777" w:rsidR="00BD7704"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582" w:type="dxa"/>
                  <w:gridSpan w:val="2"/>
                  <w:vAlign w:val="center"/>
                </w:tcPr>
                <w:p w14:paraId="062BC023" w14:textId="77777777" w:rsidR="00BD7704" w:rsidRDefault="00000000">
                  <w:pPr>
                    <w:snapToGrid w:val="0"/>
                    <w:jc w:val="center"/>
                    <w:rPr>
                      <w:rFonts w:ascii="Times New Roman" w:hAnsi="Times New Roman"/>
                      <w:b/>
                      <w:bCs/>
                      <w:szCs w:val="21"/>
                    </w:rPr>
                  </w:pPr>
                  <w:r>
                    <w:rPr>
                      <w:rFonts w:ascii="Times New Roman" w:hAnsi="Times New Roman"/>
                      <w:b/>
                      <w:bCs/>
                      <w:szCs w:val="21"/>
                    </w:rPr>
                    <w:t>排放限值</w:t>
                  </w:r>
                </w:p>
              </w:tc>
            </w:tr>
            <w:tr w:rsidR="00BD7704" w14:paraId="2036DC9D" w14:textId="77777777">
              <w:tc>
                <w:tcPr>
                  <w:tcW w:w="670" w:type="dxa"/>
                  <w:vMerge/>
                  <w:vAlign w:val="center"/>
                </w:tcPr>
                <w:p w14:paraId="024AF4B2" w14:textId="77777777" w:rsidR="00BD7704" w:rsidRDefault="00BD7704">
                  <w:pPr>
                    <w:snapToGrid w:val="0"/>
                    <w:jc w:val="center"/>
                    <w:rPr>
                      <w:rFonts w:ascii="Times New Roman" w:hAnsi="Times New Roman"/>
                      <w:b/>
                      <w:bCs/>
                      <w:szCs w:val="21"/>
                    </w:rPr>
                  </w:pPr>
                </w:p>
              </w:tc>
              <w:tc>
                <w:tcPr>
                  <w:tcW w:w="617" w:type="dxa"/>
                  <w:vMerge/>
                  <w:vAlign w:val="center"/>
                </w:tcPr>
                <w:p w14:paraId="109A1454" w14:textId="77777777" w:rsidR="00BD7704" w:rsidRDefault="00BD7704">
                  <w:pPr>
                    <w:snapToGrid w:val="0"/>
                    <w:jc w:val="center"/>
                    <w:rPr>
                      <w:rFonts w:ascii="Times New Roman" w:hAnsi="Times New Roman"/>
                      <w:b/>
                      <w:bCs/>
                      <w:szCs w:val="21"/>
                    </w:rPr>
                  </w:pPr>
                </w:p>
              </w:tc>
              <w:tc>
                <w:tcPr>
                  <w:tcW w:w="766" w:type="dxa"/>
                  <w:vAlign w:val="center"/>
                </w:tcPr>
                <w:p w14:paraId="020A8ED2" w14:textId="77777777" w:rsidR="00BD7704"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934" w:type="dxa"/>
                  <w:vAlign w:val="center"/>
                </w:tcPr>
                <w:p w14:paraId="6A15D086" w14:textId="77777777" w:rsidR="00BD7704"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933" w:type="dxa"/>
                  <w:vAlign w:val="center"/>
                </w:tcPr>
                <w:p w14:paraId="61ED9466" w14:textId="77777777" w:rsidR="00BD7704"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701" w:type="dxa"/>
                  <w:vAlign w:val="center"/>
                </w:tcPr>
                <w:p w14:paraId="7262F73A" w14:textId="77777777" w:rsidR="00BD7704"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983" w:type="dxa"/>
                  <w:vAlign w:val="center"/>
                </w:tcPr>
                <w:p w14:paraId="59B354AB"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720" w:type="dxa"/>
                  <w:vAlign w:val="center"/>
                </w:tcPr>
                <w:p w14:paraId="4FC413D7" w14:textId="77777777" w:rsidR="00BD7704"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880" w:type="dxa"/>
                  <w:vAlign w:val="center"/>
                </w:tcPr>
                <w:p w14:paraId="3039F247" w14:textId="77777777" w:rsidR="00BD7704"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702" w:type="dxa"/>
                  <w:vAlign w:val="center"/>
                </w:tcPr>
                <w:p w14:paraId="3A105919"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BD7704" w14:paraId="2718A5C5" w14:textId="77777777">
              <w:tc>
                <w:tcPr>
                  <w:tcW w:w="670" w:type="dxa"/>
                  <w:vAlign w:val="center"/>
                </w:tcPr>
                <w:p w14:paraId="73BA4647" w14:textId="77777777" w:rsidR="00BD7704" w:rsidRDefault="00000000">
                  <w:pPr>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搅拌机除尘设备排气口</w:t>
                  </w:r>
                  <w:r>
                    <w:rPr>
                      <w:rFonts w:ascii="Times New Roman" w:hAnsi="Times New Roman" w:hint="eastAsia"/>
                      <w:szCs w:val="21"/>
                    </w:rPr>
                    <w:t>DA010</w:t>
                  </w:r>
                </w:p>
              </w:tc>
              <w:tc>
                <w:tcPr>
                  <w:tcW w:w="617" w:type="dxa"/>
                  <w:vAlign w:val="center"/>
                </w:tcPr>
                <w:p w14:paraId="4C270A6D" w14:textId="77777777" w:rsidR="00BD7704" w:rsidRDefault="00000000">
                  <w:pPr>
                    <w:snapToGrid w:val="0"/>
                    <w:jc w:val="center"/>
                    <w:rPr>
                      <w:rFonts w:ascii="Times New Roman" w:hAnsi="Times New Roman"/>
                      <w:szCs w:val="21"/>
                    </w:rPr>
                  </w:pPr>
                  <w:r>
                    <w:rPr>
                      <w:rFonts w:ascii="Times New Roman" w:hAnsi="Times New Roman"/>
                      <w:szCs w:val="21"/>
                    </w:rPr>
                    <w:t>颗粒物</w:t>
                  </w:r>
                </w:p>
              </w:tc>
              <w:tc>
                <w:tcPr>
                  <w:tcW w:w="766" w:type="dxa"/>
                  <w:vAlign w:val="center"/>
                </w:tcPr>
                <w:p w14:paraId="10C7E286" w14:textId="77777777" w:rsidR="00BD7704" w:rsidRDefault="00000000">
                  <w:pPr>
                    <w:snapToGrid w:val="0"/>
                    <w:jc w:val="center"/>
                    <w:rPr>
                      <w:rFonts w:ascii="Times New Roman" w:hAnsi="Times New Roman"/>
                      <w:szCs w:val="21"/>
                    </w:rPr>
                  </w:pPr>
                  <w:r>
                    <w:rPr>
                      <w:rFonts w:ascii="Times New Roman" w:hAnsi="Times New Roman" w:hint="eastAsia"/>
                      <w:szCs w:val="21"/>
                    </w:rPr>
                    <w:t>4.44</w:t>
                  </w:r>
                </w:p>
              </w:tc>
              <w:tc>
                <w:tcPr>
                  <w:tcW w:w="934" w:type="dxa"/>
                  <w:vAlign w:val="center"/>
                </w:tcPr>
                <w:p w14:paraId="5F49E9DF" w14:textId="77777777" w:rsidR="00BD7704" w:rsidRDefault="00000000">
                  <w:pPr>
                    <w:snapToGrid w:val="0"/>
                    <w:jc w:val="center"/>
                    <w:rPr>
                      <w:rFonts w:ascii="Times New Roman" w:hAnsi="Times New Roman"/>
                      <w:szCs w:val="21"/>
                    </w:rPr>
                  </w:pPr>
                  <w:r>
                    <w:rPr>
                      <w:rFonts w:ascii="Times New Roman" w:hAnsi="Times New Roman" w:hint="eastAsia"/>
                      <w:szCs w:val="21"/>
                    </w:rPr>
                    <w:t>1.85</w:t>
                  </w:r>
                </w:p>
              </w:tc>
              <w:tc>
                <w:tcPr>
                  <w:tcW w:w="933" w:type="dxa"/>
                  <w:vAlign w:val="center"/>
                </w:tcPr>
                <w:p w14:paraId="319DFCE2" w14:textId="77777777" w:rsidR="00BD7704" w:rsidRDefault="00000000">
                  <w:pPr>
                    <w:snapToGrid w:val="0"/>
                    <w:jc w:val="center"/>
                    <w:rPr>
                      <w:rFonts w:ascii="Times New Roman" w:hAnsi="Times New Roman"/>
                      <w:szCs w:val="21"/>
                    </w:rPr>
                  </w:pPr>
                  <w:r>
                    <w:rPr>
                      <w:rFonts w:ascii="Times New Roman" w:hAnsi="Times New Roman" w:hint="eastAsia"/>
                      <w:szCs w:val="21"/>
                    </w:rPr>
                    <w:t>370</w:t>
                  </w:r>
                </w:p>
              </w:tc>
              <w:tc>
                <w:tcPr>
                  <w:tcW w:w="701" w:type="dxa"/>
                  <w:vAlign w:val="center"/>
                </w:tcPr>
                <w:p w14:paraId="14FB4105" w14:textId="77777777" w:rsidR="00BD7704" w:rsidRDefault="00000000">
                  <w:pPr>
                    <w:snapToGrid w:val="0"/>
                    <w:jc w:val="center"/>
                    <w:rPr>
                      <w:rFonts w:ascii="Times New Roman" w:hAnsi="Times New Roman"/>
                      <w:szCs w:val="21"/>
                    </w:rPr>
                  </w:pPr>
                  <w:r>
                    <w:rPr>
                      <w:rFonts w:ascii="Times New Roman" w:hAnsi="Times New Roman" w:hint="eastAsia"/>
                      <w:szCs w:val="21"/>
                    </w:rPr>
                    <w:t>0.0044</w:t>
                  </w:r>
                </w:p>
              </w:tc>
              <w:tc>
                <w:tcPr>
                  <w:tcW w:w="983" w:type="dxa"/>
                  <w:vAlign w:val="center"/>
                </w:tcPr>
                <w:p w14:paraId="05FA2B45" w14:textId="77777777" w:rsidR="00BD7704" w:rsidRDefault="00000000">
                  <w:pPr>
                    <w:snapToGrid w:val="0"/>
                    <w:jc w:val="center"/>
                    <w:rPr>
                      <w:rFonts w:ascii="Times New Roman" w:hAnsi="Times New Roman"/>
                      <w:szCs w:val="21"/>
                    </w:rPr>
                  </w:pPr>
                  <w:r>
                    <w:rPr>
                      <w:rFonts w:ascii="Times New Roman" w:hAnsi="Times New Roman" w:hint="eastAsia"/>
                      <w:szCs w:val="21"/>
                    </w:rPr>
                    <w:t>0.0018</w:t>
                  </w:r>
                </w:p>
              </w:tc>
              <w:tc>
                <w:tcPr>
                  <w:tcW w:w="720" w:type="dxa"/>
                  <w:vAlign w:val="center"/>
                </w:tcPr>
                <w:p w14:paraId="695AB05C" w14:textId="77777777" w:rsidR="00BD7704" w:rsidRDefault="00000000">
                  <w:pPr>
                    <w:snapToGrid w:val="0"/>
                    <w:jc w:val="center"/>
                    <w:rPr>
                      <w:rFonts w:ascii="Times New Roman" w:hAnsi="Times New Roman"/>
                      <w:szCs w:val="21"/>
                    </w:rPr>
                  </w:pPr>
                  <w:r>
                    <w:rPr>
                      <w:rFonts w:ascii="Times New Roman" w:hAnsi="Times New Roman" w:hint="eastAsia"/>
                      <w:szCs w:val="21"/>
                    </w:rPr>
                    <w:t>0.37</w:t>
                  </w:r>
                </w:p>
              </w:tc>
              <w:tc>
                <w:tcPr>
                  <w:tcW w:w="880" w:type="dxa"/>
                  <w:vAlign w:val="center"/>
                </w:tcPr>
                <w:p w14:paraId="572C9F66"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65EBEE0F"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792C982C" w14:textId="77777777">
              <w:tc>
                <w:tcPr>
                  <w:tcW w:w="670" w:type="dxa"/>
                  <w:vAlign w:val="center"/>
                </w:tcPr>
                <w:p w14:paraId="779C34C1" w14:textId="77777777" w:rsidR="00BD7704" w:rsidRDefault="00000000">
                  <w:pPr>
                    <w:snapToGrid w:val="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搅拌机除尘设备排气口</w:t>
                  </w:r>
                  <w:r>
                    <w:rPr>
                      <w:rFonts w:ascii="Times New Roman" w:hAnsi="Times New Roman" w:hint="eastAsia"/>
                      <w:szCs w:val="21"/>
                    </w:rPr>
                    <w:t>DA011</w:t>
                  </w:r>
                </w:p>
              </w:tc>
              <w:tc>
                <w:tcPr>
                  <w:tcW w:w="617" w:type="dxa"/>
                  <w:vAlign w:val="center"/>
                </w:tcPr>
                <w:p w14:paraId="3EA0C72D" w14:textId="77777777" w:rsidR="00BD7704" w:rsidRDefault="00000000">
                  <w:pPr>
                    <w:snapToGrid w:val="0"/>
                    <w:jc w:val="center"/>
                    <w:rPr>
                      <w:rFonts w:ascii="Times New Roman" w:hAnsi="Times New Roman"/>
                      <w:szCs w:val="21"/>
                    </w:rPr>
                  </w:pPr>
                  <w:r>
                    <w:rPr>
                      <w:rFonts w:ascii="Times New Roman" w:hAnsi="Times New Roman"/>
                      <w:szCs w:val="21"/>
                    </w:rPr>
                    <w:t>颗粒物</w:t>
                  </w:r>
                </w:p>
              </w:tc>
              <w:tc>
                <w:tcPr>
                  <w:tcW w:w="766" w:type="dxa"/>
                  <w:vAlign w:val="center"/>
                </w:tcPr>
                <w:p w14:paraId="3905D4F3" w14:textId="77777777" w:rsidR="00BD7704" w:rsidRDefault="00000000">
                  <w:pPr>
                    <w:snapToGrid w:val="0"/>
                    <w:jc w:val="center"/>
                    <w:rPr>
                      <w:rFonts w:ascii="Times New Roman" w:hAnsi="Times New Roman"/>
                      <w:szCs w:val="21"/>
                    </w:rPr>
                  </w:pPr>
                  <w:r>
                    <w:rPr>
                      <w:rFonts w:ascii="Times New Roman" w:hAnsi="Times New Roman" w:hint="eastAsia"/>
                      <w:szCs w:val="21"/>
                    </w:rPr>
                    <w:t>4.44</w:t>
                  </w:r>
                </w:p>
              </w:tc>
              <w:tc>
                <w:tcPr>
                  <w:tcW w:w="934" w:type="dxa"/>
                  <w:vAlign w:val="center"/>
                </w:tcPr>
                <w:p w14:paraId="2FC752AF" w14:textId="77777777" w:rsidR="00BD7704" w:rsidRDefault="00000000">
                  <w:pPr>
                    <w:snapToGrid w:val="0"/>
                    <w:jc w:val="center"/>
                    <w:rPr>
                      <w:rFonts w:ascii="Times New Roman" w:hAnsi="Times New Roman"/>
                      <w:szCs w:val="21"/>
                    </w:rPr>
                  </w:pPr>
                  <w:r>
                    <w:rPr>
                      <w:rFonts w:ascii="Times New Roman" w:hAnsi="Times New Roman" w:hint="eastAsia"/>
                      <w:szCs w:val="21"/>
                    </w:rPr>
                    <w:t>1.85</w:t>
                  </w:r>
                </w:p>
              </w:tc>
              <w:tc>
                <w:tcPr>
                  <w:tcW w:w="933" w:type="dxa"/>
                  <w:vAlign w:val="center"/>
                </w:tcPr>
                <w:p w14:paraId="0CBBC657" w14:textId="77777777" w:rsidR="00BD7704" w:rsidRDefault="00000000">
                  <w:pPr>
                    <w:snapToGrid w:val="0"/>
                    <w:jc w:val="center"/>
                    <w:rPr>
                      <w:rFonts w:ascii="Times New Roman" w:hAnsi="Times New Roman"/>
                      <w:szCs w:val="21"/>
                    </w:rPr>
                  </w:pPr>
                  <w:r>
                    <w:rPr>
                      <w:rFonts w:ascii="Times New Roman" w:hAnsi="Times New Roman" w:hint="eastAsia"/>
                      <w:szCs w:val="21"/>
                    </w:rPr>
                    <w:t>370</w:t>
                  </w:r>
                </w:p>
              </w:tc>
              <w:tc>
                <w:tcPr>
                  <w:tcW w:w="701" w:type="dxa"/>
                  <w:vAlign w:val="center"/>
                </w:tcPr>
                <w:p w14:paraId="1AB4A504" w14:textId="77777777" w:rsidR="00BD7704" w:rsidRDefault="00000000">
                  <w:pPr>
                    <w:snapToGrid w:val="0"/>
                    <w:jc w:val="center"/>
                    <w:rPr>
                      <w:rFonts w:ascii="Times New Roman" w:hAnsi="Times New Roman"/>
                      <w:szCs w:val="21"/>
                    </w:rPr>
                  </w:pPr>
                  <w:r>
                    <w:rPr>
                      <w:rFonts w:ascii="Times New Roman" w:hAnsi="Times New Roman" w:hint="eastAsia"/>
                      <w:szCs w:val="21"/>
                    </w:rPr>
                    <w:t>0.0044</w:t>
                  </w:r>
                </w:p>
              </w:tc>
              <w:tc>
                <w:tcPr>
                  <w:tcW w:w="983" w:type="dxa"/>
                  <w:vAlign w:val="center"/>
                </w:tcPr>
                <w:p w14:paraId="1F2B40C7" w14:textId="77777777" w:rsidR="00BD7704" w:rsidRDefault="00000000">
                  <w:pPr>
                    <w:snapToGrid w:val="0"/>
                    <w:jc w:val="center"/>
                    <w:rPr>
                      <w:rFonts w:ascii="Times New Roman" w:hAnsi="Times New Roman"/>
                      <w:szCs w:val="21"/>
                    </w:rPr>
                  </w:pPr>
                  <w:r>
                    <w:rPr>
                      <w:rFonts w:ascii="Times New Roman" w:hAnsi="Times New Roman" w:hint="eastAsia"/>
                      <w:szCs w:val="21"/>
                    </w:rPr>
                    <w:t>0.0018</w:t>
                  </w:r>
                </w:p>
              </w:tc>
              <w:tc>
                <w:tcPr>
                  <w:tcW w:w="720" w:type="dxa"/>
                  <w:vAlign w:val="center"/>
                </w:tcPr>
                <w:p w14:paraId="5960E038" w14:textId="77777777" w:rsidR="00BD7704" w:rsidRDefault="00000000">
                  <w:pPr>
                    <w:snapToGrid w:val="0"/>
                    <w:jc w:val="center"/>
                    <w:rPr>
                      <w:rFonts w:ascii="Times New Roman" w:hAnsi="Times New Roman"/>
                      <w:szCs w:val="21"/>
                    </w:rPr>
                  </w:pPr>
                  <w:r>
                    <w:rPr>
                      <w:rFonts w:ascii="Times New Roman" w:hAnsi="Times New Roman" w:hint="eastAsia"/>
                      <w:szCs w:val="21"/>
                    </w:rPr>
                    <w:t>0.37</w:t>
                  </w:r>
                </w:p>
              </w:tc>
              <w:tc>
                <w:tcPr>
                  <w:tcW w:w="880" w:type="dxa"/>
                  <w:vAlign w:val="center"/>
                </w:tcPr>
                <w:p w14:paraId="74869A95"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6AE548F4"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bl>
          <w:p w14:paraId="3ED6C09A" w14:textId="77777777" w:rsidR="00BD7704" w:rsidRDefault="00000000">
            <w:pPr>
              <w:pStyle w:val="03"/>
              <w:autoSpaceDE/>
              <w:autoSpaceDN/>
              <w:spacing w:line="440" w:lineRule="exact"/>
              <w:ind w:firstLineChars="200" w:firstLine="480"/>
              <w:textAlignment w:val="auto"/>
              <w:rPr>
                <w:rFonts w:eastAsia="宋体" w:hint="default"/>
                <w:kern w:val="2"/>
              </w:rPr>
            </w:pPr>
            <w:r>
              <w:rPr>
                <w:rFonts w:eastAsia="宋体"/>
                <w:bCs/>
                <w:kern w:val="2"/>
              </w:rPr>
              <w:t>两条混凝土生产线</w:t>
            </w:r>
            <w:r>
              <w:rPr>
                <w:rFonts w:eastAsia="宋体" w:hint="default"/>
                <w:bCs/>
                <w:kern w:val="2"/>
              </w:rPr>
              <w:t>搅拌机投料和搅拌粉尘</w:t>
            </w:r>
            <w:r>
              <w:rPr>
                <w:rFonts w:eastAsia="宋体"/>
                <w:bCs/>
                <w:kern w:val="2"/>
              </w:rPr>
              <w:t>经治理后，有组织粉尘排放浓度均满足</w:t>
            </w:r>
            <w:r>
              <w:rPr>
                <w:rFonts w:eastAsia="宋体" w:hint="default"/>
              </w:rPr>
              <w:t>《水泥工业大气污染物排放标准》（</w:t>
            </w:r>
            <w:r>
              <w:rPr>
                <w:rFonts w:eastAsia="宋体" w:hint="default"/>
              </w:rPr>
              <w:t>DB41/1953-2020</w:t>
            </w:r>
            <w:r>
              <w:rPr>
                <w:rFonts w:eastAsia="宋体" w:hint="default"/>
              </w:rPr>
              <w:t>）表</w:t>
            </w:r>
            <w:r>
              <w:rPr>
                <w:rFonts w:eastAsia="宋体" w:hint="default"/>
              </w:rPr>
              <w:t>1</w:t>
            </w:r>
            <w:r>
              <w:rPr>
                <w:rFonts w:eastAsia="宋体"/>
              </w:rPr>
              <w:t>有组织</w:t>
            </w:r>
            <w:r>
              <w:rPr>
                <w:rFonts w:eastAsia="宋体" w:hint="default"/>
              </w:rPr>
              <w:t>颗粒物</w:t>
            </w:r>
            <w:r>
              <w:rPr>
                <w:rFonts w:eastAsia="宋体" w:hint="default"/>
              </w:rPr>
              <w:t>≤10mg/m</w:t>
            </w:r>
            <w:r>
              <w:rPr>
                <w:rFonts w:eastAsia="宋体" w:hint="default"/>
                <w:vertAlign w:val="superscript"/>
              </w:rPr>
              <w:t>3</w:t>
            </w:r>
            <w:r>
              <w:rPr>
                <w:rFonts w:eastAsia="宋体" w:hint="default"/>
              </w:rPr>
              <w:t>限值</w:t>
            </w:r>
            <w:r>
              <w:rPr>
                <w:rFonts w:eastAsia="宋体"/>
              </w:rPr>
              <w:t>及</w:t>
            </w:r>
            <w:r>
              <w:rPr>
                <w:rFonts w:eastAsia="宋体" w:hint="default"/>
                <w:lang w:val="zh-CN"/>
              </w:rPr>
              <w:t>《河南省重污染天气重点行业应急减排措施制定技术指南（</w:t>
            </w:r>
            <w:r>
              <w:rPr>
                <w:rFonts w:eastAsia="宋体" w:hint="default"/>
                <w:lang w:val="zh-CN"/>
              </w:rPr>
              <w:t>2021</w:t>
            </w:r>
            <w:r>
              <w:rPr>
                <w:rFonts w:eastAsia="宋体" w:hint="default"/>
                <w:lang w:val="zh-CN"/>
              </w:rPr>
              <w:t>年修订版）》</w:t>
            </w:r>
            <w:r>
              <w:rPr>
                <w:lang w:val="zh-CN"/>
              </w:rPr>
              <w:t>十二、商</w:t>
            </w:r>
            <w:proofErr w:type="gramStart"/>
            <w:r>
              <w:rPr>
                <w:lang w:val="zh-CN"/>
              </w:rPr>
              <w:t>砼</w:t>
            </w:r>
            <w:proofErr w:type="gramEnd"/>
            <w:r>
              <w:rPr>
                <w:lang w:val="zh-CN"/>
              </w:rPr>
              <w:t>（沥青）搅拌</w:t>
            </w:r>
            <w:proofErr w:type="gramStart"/>
            <w:r>
              <w:rPr>
                <w:lang w:val="zh-CN"/>
              </w:rPr>
              <w:t>站企业</w:t>
            </w:r>
            <w:proofErr w:type="gramEnd"/>
            <w:r>
              <w:rPr>
                <w:lang w:val="zh-CN"/>
              </w:rPr>
              <w:t>绩效分级指标</w:t>
            </w:r>
            <w:proofErr w:type="spellStart"/>
            <w:r>
              <w:t>A级排放限值</w:t>
            </w:r>
            <w:proofErr w:type="spellEnd"/>
            <w:r>
              <w:rPr>
                <w:rFonts w:eastAsia="宋体" w:hint="default"/>
              </w:rPr>
              <w:t>要求</w:t>
            </w:r>
            <w:r>
              <w:rPr>
                <w:rFonts w:eastAsia="宋体"/>
              </w:rPr>
              <w:t>（</w:t>
            </w:r>
            <w:r>
              <w:rPr>
                <w:rFonts w:eastAsia="宋体"/>
              </w:rPr>
              <w:t>PM</w:t>
            </w:r>
            <w:r>
              <w:rPr>
                <w:rFonts w:eastAsia="宋体"/>
              </w:rPr>
              <w:t>≤</w:t>
            </w:r>
            <w:r>
              <w:rPr>
                <w:rFonts w:eastAsia="宋体"/>
              </w:rPr>
              <w:t>10mg/m</w:t>
            </w:r>
            <w:r>
              <w:rPr>
                <w:rFonts w:eastAsia="宋体"/>
                <w:vertAlign w:val="superscript"/>
              </w:rPr>
              <w:t>3</w:t>
            </w:r>
            <w:r>
              <w:rPr>
                <w:rFonts w:eastAsia="宋体"/>
              </w:rPr>
              <w:t>）</w:t>
            </w:r>
            <w:r>
              <w:rPr>
                <w:rFonts w:eastAsia="宋体" w:hint="default"/>
              </w:rPr>
              <w:t>。</w:t>
            </w:r>
          </w:p>
          <w:p w14:paraId="4FA7AE15" w14:textId="77777777" w:rsidR="00BD7704" w:rsidRDefault="00000000">
            <w:pPr>
              <w:pStyle w:val="03"/>
              <w:autoSpaceDE/>
              <w:autoSpaceDN/>
              <w:spacing w:line="440" w:lineRule="exact"/>
              <w:ind w:firstLineChars="200" w:firstLine="482"/>
              <w:textAlignment w:val="auto"/>
              <w:rPr>
                <w:rFonts w:hint="default"/>
                <w:b/>
                <w:bCs/>
                <w:kern w:val="2"/>
              </w:rPr>
            </w:pPr>
            <w:r>
              <w:rPr>
                <w:b/>
                <w:bCs/>
                <w:kern w:val="2"/>
              </w:rPr>
              <w:t>（4）骨料仓库装卸粉尘</w:t>
            </w:r>
          </w:p>
          <w:p w14:paraId="6ECE492C" w14:textId="77777777" w:rsidR="00BD7704" w:rsidRDefault="00000000">
            <w:pPr>
              <w:pStyle w:val="03"/>
              <w:autoSpaceDE/>
              <w:autoSpaceDN/>
              <w:spacing w:line="440" w:lineRule="exact"/>
              <w:ind w:firstLineChars="200" w:firstLine="480"/>
              <w:textAlignment w:val="auto"/>
              <w:rPr>
                <w:rFonts w:hint="default"/>
                <w:kern w:val="2"/>
              </w:rPr>
            </w:pPr>
            <w:r>
              <w:rPr>
                <w:kern w:val="2"/>
              </w:rPr>
              <w:t>本项目石子、沙子采用汽车运输至车间原料区内，在卸料过程中由于落差原因有粉尘产生。参考《逸散性粉尘控制技术》（中国科学出版社），砂和砾石采用自卸卡车卸料时，粉尘产生系数0.01kg/t-卸料。项目石子、沙子使用量约为36.4万t/</w:t>
            </w:r>
            <w:proofErr w:type="gramStart"/>
            <w:r>
              <w:rPr>
                <w:kern w:val="2"/>
              </w:rPr>
              <w:t>a,则装卸粉尘产生量为</w:t>
            </w:r>
            <w:proofErr w:type="gramEnd"/>
            <w:r>
              <w:rPr>
                <w:kern w:val="2"/>
              </w:rPr>
              <w:t>3.64t/a。本项目砂石料装卸均在密闭骨料仓库内进行，骨料仓库安装喷雾装置抑尘，采取上述措施后无组织粉尘排放量可减少约95%，则骨料仓库装卸粉尘排放量为0.182t/a。</w:t>
            </w:r>
          </w:p>
          <w:p w14:paraId="7ADA0C40" w14:textId="77777777" w:rsidR="00BD7704" w:rsidRDefault="00000000">
            <w:pPr>
              <w:pStyle w:val="03"/>
              <w:autoSpaceDE/>
              <w:autoSpaceDN/>
              <w:spacing w:line="440" w:lineRule="exact"/>
              <w:ind w:firstLineChars="200" w:firstLine="482"/>
              <w:textAlignment w:val="auto"/>
              <w:rPr>
                <w:rFonts w:hint="default"/>
                <w:b/>
                <w:bCs/>
                <w:kern w:val="2"/>
              </w:rPr>
            </w:pPr>
            <w:r>
              <w:rPr>
                <w:b/>
                <w:bCs/>
                <w:kern w:val="2"/>
              </w:rPr>
              <w:t>（5）运输车辆扬尘</w:t>
            </w:r>
          </w:p>
          <w:p w14:paraId="1A14E96A" w14:textId="77777777" w:rsidR="00BD7704" w:rsidRDefault="00000000">
            <w:pPr>
              <w:pStyle w:val="p0"/>
              <w:adjustRightInd w:val="0"/>
              <w:snapToGrid w:val="0"/>
              <w:spacing w:line="440" w:lineRule="exact"/>
              <w:ind w:firstLineChars="200" w:firstLine="480"/>
              <w:rPr>
                <w:sz w:val="24"/>
                <w:szCs w:val="24"/>
              </w:rPr>
            </w:pPr>
            <w:r>
              <w:rPr>
                <w:sz w:val="24"/>
                <w:szCs w:val="24"/>
              </w:rPr>
              <w:lastRenderedPageBreak/>
              <w:t>汽车运输时由于碾压卷带产生的扬尘对道路两侧一定范围内会造成污染。扬尘量的大小与车流量、道路状况、气候条件、汽车行驶速度等均有关系。根据汽车道路扬尘扩散规律，在大气干燥和地面风速低于</w:t>
            </w:r>
            <w:r>
              <w:rPr>
                <w:sz w:val="24"/>
                <w:szCs w:val="24"/>
              </w:rPr>
              <w:t>4m/s</w:t>
            </w:r>
            <w:r>
              <w:rPr>
                <w:sz w:val="24"/>
                <w:szCs w:val="24"/>
              </w:rPr>
              <w:t>条件下，汽车行驶时引起的路面扬尘量与汽车速度成正比，与汽车质量成正比，与道路表面扬尘量成正比，其汽车扬尘量预测经验公式为：</w:t>
            </w:r>
          </w:p>
          <w:p w14:paraId="2F4B4C38" w14:textId="77777777" w:rsidR="00BD7704" w:rsidRDefault="00000000">
            <w:pPr>
              <w:pStyle w:val="p0"/>
              <w:adjustRightInd w:val="0"/>
              <w:snapToGrid w:val="0"/>
              <w:spacing w:line="440" w:lineRule="exact"/>
              <w:ind w:firstLineChars="200" w:firstLine="480"/>
              <w:rPr>
                <w:sz w:val="24"/>
                <w:szCs w:val="24"/>
              </w:rPr>
            </w:pPr>
            <w:r>
              <w:rPr>
                <w:sz w:val="24"/>
                <w:szCs w:val="24"/>
              </w:rPr>
              <w:t>Q=0.123(V/</w:t>
            </w:r>
            <w:proofErr w:type="gramStart"/>
            <w:r>
              <w:rPr>
                <w:sz w:val="24"/>
                <w:szCs w:val="24"/>
              </w:rPr>
              <w:t>5)(</w:t>
            </w:r>
            <w:proofErr w:type="gramEnd"/>
            <w:r>
              <w:rPr>
                <w:sz w:val="24"/>
                <w:szCs w:val="24"/>
              </w:rPr>
              <w:t>W/6.8)</w:t>
            </w:r>
            <w:r>
              <w:rPr>
                <w:sz w:val="24"/>
                <w:szCs w:val="24"/>
                <w:vertAlign w:val="superscript"/>
              </w:rPr>
              <w:t>0.85</w:t>
            </w:r>
            <w:r>
              <w:rPr>
                <w:sz w:val="24"/>
                <w:szCs w:val="24"/>
              </w:rPr>
              <w:t>(P/0.5)</w:t>
            </w:r>
            <w:r>
              <w:rPr>
                <w:sz w:val="24"/>
                <w:szCs w:val="24"/>
                <w:vertAlign w:val="superscript"/>
              </w:rPr>
              <w:t>0.75</w:t>
            </w:r>
          </w:p>
          <w:p w14:paraId="76B7C979" w14:textId="77777777" w:rsidR="00BD7704" w:rsidRDefault="00000000">
            <w:pPr>
              <w:pStyle w:val="p0"/>
              <w:adjustRightInd w:val="0"/>
              <w:snapToGrid w:val="0"/>
              <w:spacing w:line="440" w:lineRule="exact"/>
              <w:ind w:firstLineChars="200" w:firstLine="480"/>
              <w:rPr>
                <w:sz w:val="24"/>
                <w:szCs w:val="24"/>
              </w:rPr>
            </w:pPr>
            <w:r>
              <w:rPr>
                <w:sz w:val="24"/>
                <w:szCs w:val="24"/>
              </w:rPr>
              <w:t>式中：</w:t>
            </w:r>
            <w:r>
              <w:rPr>
                <w:sz w:val="24"/>
                <w:szCs w:val="24"/>
              </w:rPr>
              <w:t xml:space="preserve"> Q</w:t>
            </w:r>
            <w:r>
              <w:rPr>
                <w:sz w:val="24"/>
                <w:szCs w:val="24"/>
              </w:rPr>
              <w:t>：汽车行驶时的扬尘，</w:t>
            </w:r>
            <w:r>
              <w:rPr>
                <w:sz w:val="24"/>
                <w:szCs w:val="24"/>
              </w:rPr>
              <w:t xml:space="preserve"> kg/km·</w:t>
            </w:r>
            <w:r>
              <w:rPr>
                <w:sz w:val="24"/>
                <w:szCs w:val="24"/>
              </w:rPr>
              <w:t>辆；</w:t>
            </w:r>
          </w:p>
          <w:p w14:paraId="03B90B97" w14:textId="77777777" w:rsidR="00BD7704" w:rsidRDefault="00000000">
            <w:pPr>
              <w:pStyle w:val="p0"/>
              <w:adjustRightInd w:val="0"/>
              <w:snapToGrid w:val="0"/>
              <w:spacing w:line="440" w:lineRule="exact"/>
              <w:ind w:firstLineChars="200" w:firstLine="480"/>
              <w:rPr>
                <w:sz w:val="24"/>
                <w:szCs w:val="24"/>
              </w:rPr>
            </w:pPr>
            <w:r>
              <w:rPr>
                <w:sz w:val="24"/>
                <w:szCs w:val="24"/>
              </w:rPr>
              <w:t>V</w:t>
            </w:r>
            <w:r>
              <w:rPr>
                <w:sz w:val="24"/>
                <w:szCs w:val="24"/>
              </w:rPr>
              <w:t>：汽车速度，</w:t>
            </w:r>
            <w:r>
              <w:rPr>
                <w:sz w:val="24"/>
                <w:szCs w:val="24"/>
              </w:rPr>
              <w:t xml:space="preserve"> km/h</w:t>
            </w:r>
            <w:r>
              <w:rPr>
                <w:sz w:val="24"/>
                <w:szCs w:val="24"/>
              </w:rPr>
              <w:t>；</w:t>
            </w:r>
          </w:p>
          <w:p w14:paraId="6CFE513B" w14:textId="77777777" w:rsidR="00BD7704" w:rsidRDefault="00000000">
            <w:pPr>
              <w:pStyle w:val="p0"/>
              <w:adjustRightInd w:val="0"/>
              <w:snapToGrid w:val="0"/>
              <w:spacing w:line="440" w:lineRule="exact"/>
              <w:ind w:firstLineChars="200" w:firstLine="480"/>
              <w:rPr>
                <w:sz w:val="24"/>
                <w:szCs w:val="24"/>
              </w:rPr>
            </w:pPr>
            <w:r>
              <w:rPr>
                <w:sz w:val="24"/>
                <w:szCs w:val="24"/>
              </w:rPr>
              <w:t>W</w:t>
            </w:r>
            <w:r>
              <w:rPr>
                <w:sz w:val="24"/>
                <w:szCs w:val="24"/>
              </w:rPr>
              <w:t>：汽车载重量，吨；</w:t>
            </w:r>
          </w:p>
          <w:p w14:paraId="737F392B" w14:textId="77777777" w:rsidR="00BD7704" w:rsidRDefault="00000000">
            <w:pPr>
              <w:pStyle w:val="p0"/>
              <w:adjustRightInd w:val="0"/>
              <w:snapToGrid w:val="0"/>
              <w:spacing w:line="440" w:lineRule="exact"/>
              <w:ind w:firstLineChars="200" w:firstLine="480"/>
              <w:rPr>
                <w:sz w:val="24"/>
                <w:szCs w:val="24"/>
              </w:rPr>
            </w:pPr>
            <w:r>
              <w:rPr>
                <w:sz w:val="24"/>
                <w:szCs w:val="24"/>
              </w:rPr>
              <w:t>P</w:t>
            </w:r>
            <w:r>
              <w:rPr>
                <w:sz w:val="24"/>
                <w:szCs w:val="24"/>
              </w:rPr>
              <w:t>：道路表面粉尘量，</w:t>
            </w:r>
            <w:r>
              <w:rPr>
                <w:sz w:val="24"/>
                <w:szCs w:val="24"/>
              </w:rPr>
              <w:t xml:space="preserve"> kg/m</w:t>
            </w:r>
            <w:r>
              <w:rPr>
                <w:sz w:val="24"/>
                <w:szCs w:val="24"/>
                <w:vertAlign w:val="superscript"/>
              </w:rPr>
              <w:t>2</w:t>
            </w:r>
          </w:p>
          <w:p w14:paraId="72C126D2" w14:textId="77777777" w:rsidR="00BD7704" w:rsidRDefault="00000000">
            <w:pPr>
              <w:pStyle w:val="p0"/>
              <w:adjustRightInd w:val="0"/>
              <w:snapToGrid w:val="0"/>
              <w:spacing w:line="440" w:lineRule="exact"/>
              <w:ind w:firstLineChars="200" w:firstLine="480"/>
              <w:jc w:val="both"/>
              <w:rPr>
                <w:sz w:val="24"/>
              </w:rPr>
            </w:pPr>
            <w:r>
              <w:rPr>
                <w:sz w:val="24"/>
                <w:szCs w:val="24"/>
              </w:rPr>
              <w:t>本项目厂内道路直接搭接</w:t>
            </w:r>
            <w:r>
              <w:rPr>
                <w:rFonts w:hint="eastAsia"/>
                <w:sz w:val="24"/>
                <w:szCs w:val="24"/>
              </w:rPr>
              <w:t>042</w:t>
            </w:r>
            <w:r>
              <w:rPr>
                <w:sz w:val="24"/>
                <w:szCs w:val="24"/>
              </w:rPr>
              <w:t>，运距</w:t>
            </w:r>
            <w:r>
              <w:rPr>
                <w:rFonts w:hint="eastAsia"/>
                <w:sz w:val="24"/>
                <w:szCs w:val="24"/>
              </w:rPr>
              <w:t>约</w:t>
            </w:r>
            <w:r>
              <w:rPr>
                <w:rFonts w:hint="eastAsia"/>
                <w:sz w:val="24"/>
                <w:szCs w:val="24"/>
              </w:rPr>
              <w:t>90</w:t>
            </w:r>
            <w:r>
              <w:rPr>
                <w:sz w:val="24"/>
                <w:szCs w:val="24"/>
              </w:rPr>
              <w:t>m</w:t>
            </w:r>
            <w:r>
              <w:rPr>
                <w:sz w:val="24"/>
                <w:szCs w:val="24"/>
              </w:rPr>
              <w:t>，</w:t>
            </w:r>
            <w:r>
              <w:rPr>
                <w:rFonts w:hint="eastAsia"/>
                <w:sz w:val="24"/>
              </w:rPr>
              <w:t>全年原料运输量约</w:t>
            </w:r>
            <w:r>
              <w:rPr>
                <w:rFonts w:hint="eastAsia"/>
                <w:sz w:val="24"/>
              </w:rPr>
              <w:t>44.6</w:t>
            </w:r>
            <w:r>
              <w:rPr>
                <w:rFonts w:hint="eastAsia"/>
                <w:sz w:val="24"/>
              </w:rPr>
              <w:t>万</w:t>
            </w:r>
            <w:r>
              <w:rPr>
                <w:rFonts w:hint="eastAsia"/>
                <w:sz w:val="24"/>
              </w:rPr>
              <w:t>t</w:t>
            </w:r>
            <w:r>
              <w:rPr>
                <w:rFonts w:hint="eastAsia"/>
                <w:sz w:val="24"/>
              </w:rPr>
              <w:t>，产品运输量约</w:t>
            </w:r>
            <w:r>
              <w:rPr>
                <w:rFonts w:hint="eastAsia"/>
                <w:sz w:val="24"/>
              </w:rPr>
              <w:t>48</w:t>
            </w:r>
            <w:r>
              <w:rPr>
                <w:rFonts w:hint="eastAsia"/>
                <w:sz w:val="24"/>
              </w:rPr>
              <w:t>万</w:t>
            </w:r>
            <w:r>
              <w:rPr>
                <w:rFonts w:hint="eastAsia"/>
                <w:sz w:val="24"/>
              </w:rPr>
              <w:t>t</w:t>
            </w:r>
            <w:r>
              <w:rPr>
                <w:rFonts w:hint="eastAsia"/>
                <w:sz w:val="24"/>
              </w:rPr>
              <w:t>，每辆运输车</w:t>
            </w:r>
            <w:r>
              <w:rPr>
                <w:sz w:val="24"/>
                <w:szCs w:val="24"/>
              </w:rPr>
              <w:t>空车重约</w:t>
            </w:r>
            <w:r>
              <w:rPr>
                <w:sz w:val="24"/>
                <w:szCs w:val="24"/>
              </w:rPr>
              <w:t>10t</w:t>
            </w:r>
            <w:r>
              <w:rPr>
                <w:sz w:val="24"/>
                <w:szCs w:val="24"/>
              </w:rPr>
              <w:t>，</w:t>
            </w:r>
            <w:r>
              <w:rPr>
                <w:rFonts w:hint="eastAsia"/>
                <w:sz w:val="24"/>
              </w:rPr>
              <w:t>载重以</w:t>
            </w:r>
            <w:r>
              <w:rPr>
                <w:rFonts w:hint="eastAsia"/>
                <w:sz w:val="24"/>
              </w:rPr>
              <w:t>40t</w:t>
            </w:r>
            <w:r>
              <w:rPr>
                <w:rFonts w:hint="eastAsia"/>
                <w:sz w:val="24"/>
              </w:rPr>
              <w:t>计，需运输</w:t>
            </w:r>
            <w:r>
              <w:rPr>
                <w:rFonts w:hint="eastAsia"/>
                <w:sz w:val="24"/>
              </w:rPr>
              <w:t>23150</w:t>
            </w:r>
            <w:r>
              <w:rPr>
                <w:rFonts w:hint="eastAsia"/>
                <w:sz w:val="24"/>
              </w:rPr>
              <w:t>次</w:t>
            </w:r>
            <w:r>
              <w:rPr>
                <w:rFonts w:hint="eastAsia"/>
                <w:sz w:val="24"/>
              </w:rPr>
              <w:t>/</w:t>
            </w:r>
            <w:r>
              <w:rPr>
                <w:rFonts w:hint="eastAsia"/>
                <w:sz w:val="24"/>
              </w:rPr>
              <w:t>年，</w:t>
            </w:r>
            <w:r>
              <w:rPr>
                <w:rFonts w:hint="eastAsia"/>
                <w:sz w:val="24"/>
              </w:rPr>
              <w:t>77</w:t>
            </w:r>
            <w:r>
              <w:rPr>
                <w:rFonts w:hint="eastAsia"/>
                <w:sz w:val="24"/>
              </w:rPr>
              <w:t>次</w:t>
            </w:r>
            <w:r>
              <w:rPr>
                <w:rFonts w:hint="eastAsia"/>
                <w:sz w:val="24"/>
              </w:rPr>
              <w:t>/</w:t>
            </w:r>
            <w:r>
              <w:rPr>
                <w:rFonts w:hint="eastAsia"/>
                <w:sz w:val="24"/>
              </w:rPr>
              <w:t>天，</w:t>
            </w:r>
            <w:r>
              <w:rPr>
                <w:sz w:val="24"/>
                <w:szCs w:val="24"/>
              </w:rPr>
              <w:t>以速度</w:t>
            </w:r>
            <w:r>
              <w:rPr>
                <w:sz w:val="24"/>
                <w:szCs w:val="24"/>
              </w:rPr>
              <w:t>20km/h</w:t>
            </w:r>
            <w:r>
              <w:rPr>
                <w:sz w:val="24"/>
                <w:szCs w:val="24"/>
              </w:rPr>
              <w:t>行驶，</w:t>
            </w:r>
            <w:proofErr w:type="gramStart"/>
            <w:r>
              <w:rPr>
                <w:sz w:val="24"/>
              </w:rPr>
              <w:t>不</w:t>
            </w:r>
            <w:proofErr w:type="gramEnd"/>
            <w:r>
              <w:rPr>
                <w:sz w:val="24"/>
              </w:rPr>
              <w:t>洒水时地面清洁程度以</w:t>
            </w:r>
            <w:r>
              <w:rPr>
                <w:sz w:val="24"/>
              </w:rPr>
              <w:t>0.2 kg/m</w:t>
            </w:r>
            <w:r>
              <w:rPr>
                <w:sz w:val="24"/>
                <w:vertAlign w:val="superscript"/>
              </w:rPr>
              <w:t>2</w:t>
            </w:r>
            <w:r>
              <w:rPr>
                <w:sz w:val="24"/>
              </w:rPr>
              <w:t>计</w:t>
            </w:r>
            <w:r>
              <w:rPr>
                <w:rFonts w:hint="eastAsia"/>
                <w:sz w:val="24"/>
              </w:rPr>
              <w:t>，经计算，项目每辆空车动力起尘量为</w:t>
            </w:r>
            <w:r>
              <w:rPr>
                <w:rFonts w:hint="eastAsia"/>
                <w:sz w:val="24"/>
              </w:rPr>
              <w:t>0.343kg/km</w:t>
            </w:r>
            <w:r>
              <w:rPr>
                <w:rFonts w:hint="eastAsia"/>
                <w:sz w:val="24"/>
              </w:rPr>
              <w:t>·辆，每辆载重车动力起尘量为</w:t>
            </w:r>
            <w:r>
              <w:rPr>
                <w:rFonts w:hint="eastAsia"/>
                <w:sz w:val="24"/>
              </w:rPr>
              <w:t>1.349kg/km</w:t>
            </w:r>
            <w:r>
              <w:rPr>
                <w:rFonts w:hint="eastAsia"/>
                <w:sz w:val="24"/>
              </w:rPr>
              <w:t>·辆。</w:t>
            </w:r>
          </w:p>
          <w:p w14:paraId="76FB3E65"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经计算，项目汽车动力起尘量为</w:t>
            </w:r>
            <w:r>
              <w:rPr>
                <w:rFonts w:ascii="Times New Roman" w:hAnsi="Times New Roman" w:hint="eastAsia"/>
                <w:sz w:val="24"/>
              </w:rPr>
              <w:t>3.525</w:t>
            </w:r>
            <w:r>
              <w:rPr>
                <w:rFonts w:ascii="Times New Roman" w:hAnsi="Times New Roman"/>
                <w:sz w:val="24"/>
              </w:rPr>
              <w:t>t/a</w:t>
            </w:r>
            <w:r>
              <w:rPr>
                <w:rFonts w:ascii="Times New Roman" w:hAnsi="Times New Roman"/>
                <w:sz w:val="24"/>
              </w:rPr>
              <w:t>。</w:t>
            </w:r>
            <w:r>
              <w:rPr>
                <w:rFonts w:ascii="Times New Roman" w:hAnsi="Times New Roman" w:hint="eastAsia"/>
                <w:sz w:val="24"/>
              </w:rPr>
              <w:t>本项目拟采取在厂区出入口设置自动感应式高压洗车装置，道路全部硬化并每天定期洒水抑尘，同时运输车辆</w:t>
            </w:r>
            <w:r>
              <w:rPr>
                <w:rFonts w:ascii="Times New Roman" w:hAnsi="Times New Roman"/>
                <w:sz w:val="24"/>
              </w:rPr>
              <w:t>车斗覆盖</w:t>
            </w:r>
            <w:r>
              <w:rPr>
                <w:rFonts w:ascii="Times New Roman" w:hAnsi="Times New Roman" w:hint="eastAsia"/>
                <w:sz w:val="24"/>
              </w:rPr>
              <w:t>等措施对运输扬尘进行治理，</w:t>
            </w:r>
            <w:r>
              <w:rPr>
                <w:rFonts w:ascii="Times New Roman" w:hAnsi="Times New Roman"/>
                <w:sz w:val="24"/>
              </w:rPr>
              <w:t>采取上述措施后能够减少</w:t>
            </w:r>
            <w:r>
              <w:rPr>
                <w:rFonts w:ascii="Times New Roman" w:hAnsi="Times New Roman"/>
                <w:sz w:val="24"/>
              </w:rPr>
              <w:t>95%</w:t>
            </w:r>
            <w:r>
              <w:rPr>
                <w:rFonts w:ascii="Times New Roman" w:hAnsi="Times New Roman"/>
                <w:sz w:val="24"/>
              </w:rPr>
              <w:t>的</w:t>
            </w:r>
            <w:r>
              <w:rPr>
                <w:rFonts w:ascii="Times New Roman" w:hAnsi="Times New Roman" w:hint="eastAsia"/>
                <w:sz w:val="24"/>
              </w:rPr>
              <w:t>运输扬尘排放</w:t>
            </w:r>
            <w:r>
              <w:rPr>
                <w:rFonts w:ascii="Times New Roman" w:hAnsi="Times New Roman"/>
                <w:sz w:val="24"/>
              </w:rPr>
              <w:t>，故该环节无组织排放的粉尘量约为</w:t>
            </w:r>
            <w:r>
              <w:rPr>
                <w:rFonts w:ascii="Times New Roman" w:hAnsi="Times New Roman" w:hint="eastAsia"/>
                <w:sz w:val="24"/>
              </w:rPr>
              <w:t>0.176</w:t>
            </w:r>
            <w:r>
              <w:rPr>
                <w:rFonts w:ascii="Times New Roman" w:hAnsi="Times New Roman"/>
                <w:sz w:val="24"/>
              </w:rPr>
              <w:t>t/a</w:t>
            </w:r>
            <w:r>
              <w:rPr>
                <w:rFonts w:ascii="Times New Roman" w:hAnsi="Times New Roman"/>
                <w:sz w:val="24"/>
              </w:rPr>
              <w:t>。</w:t>
            </w:r>
          </w:p>
          <w:p w14:paraId="1F95AF7D" w14:textId="77777777" w:rsidR="00BD7704" w:rsidRDefault="00000000">
            <w:pPr>
              <w:autoSpaceDE w:val="0"/>
              <w:autoSpaceDN w:val="0"/>
              <w:spacing w:line="360" w:lineRule="auto"/>
              <w:rPr>
                <w:rFonts w:ascii="Times New Roman" w:hAnsi="Times New Roman"/>
                <w:b/>
                <w:sz w:val="24"/>
              </w:rPr>
            </w:pP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2</w:t>
            </w:r>
            <w:r>
              <w:rPr>
                <w:rFonts w:ascii="Times New Roman" w:hAnsi="Times New Roman" w:hint="eastAsia"/>
                <w:b/>
                <w:sz w:val="24"/>
              </w:rPr>
              <w:t>废气治理措施可行性分析</w:t>
            </w:r>
          </w:p>
          <w:p w14:paraId="4C7A1F8F" w14:textId="77777777" w:rsidR="00BD7704" w:rsidRDefault="00000000">
            <w:pPr>
              <w:adjustRightInd w:val="0"/>
              <w:snapToGrid w:val="0"/>
              <w:spacing w:line="360" w:lineRule="auto"/>
              <w:ind w:firstLineChars="200" w:firstLine="480"/>
              <w:rPr>
                <w:rFonts w:ascii="Times New Roman" w:hAnsi="Times New Roman"/>
                <w:bCs/>
                <w:sz w:val="24"/>
              </w:rPr>
            </w:pPr>
            <w:r>
              <w:rPr>
                <w:rFonts w:ascii="Times New Roman" w:hAnsi="Times New Roman" w:hint="eastAsia"/>
                <w:bCs/>
                <w:sz w:val="24"/>
              </w:rPr>
              <w:t>本项目生产过程中产生的废气主要为粉尘，拟在各</w:t>
            </w:r>
            <w:proofErr w:type="gramStart"/>
            <w:r>
              <w:rPr>
                <w:rFonts w:ascii="Times New Roman" w:hAnsi="Times New Roman" w:hint="eastAsia"/>
                <w:bCs/>
                <w:sz w:val="24"/>
              </w:rPr>
              <w:t>产尘点</w:t>
            </w:r>
            <w:proofErr w:type="gramEnd"/>
            <w:r>
              <w:rPr>
                <w:rFonts w:ascii="Times New Roman" w:hAnsi="Times New Roman" w:hint="eastAsia"/>
                <w:bCs/>
                <w:sz w:val="24"/>
              </w:rPr>
              <w:t>设置集气装置和袋式除尘器进行治理。</w:t>
            </w:r>
          </w:p>
          <w:p w14:paraId="04197FED" w14:textId="77777777" w:rsidR="00BD7704" w:rsidRDefault="00000000">
            <w:pPr>
              <w:adjustRightInd w:val="0"/>
              <w:snapToGrid w:val="0"/>
              <w:spacing w:line="360" w:lineRule="auto"/>
              <w:ind w:firstLineChars="200" w:firstLine="480"/>
              <w:rPr>
                <w:rFonts w:ascii="Times New Roman" w:hAnsi="Times New Roman"/>
                <w:sz w:val="24"/>
              </w:rPr>
            </w:pPr>
            <w:r>
              <w:rPr>
                <w:rFonts w:ascii="Times New Roman" w:hAnsi="Times New Roman"/>
                <w:sz w:val="24"/>
              </w:rPr>
              <w:t>袋式除尘器是一种干式滤尘装置</w:t>
            </w:r>
            <w:r>
              <w:rPr>
                <w:rFonts w:ascii="Times New Roman" w:hAnsi="Times New Roman" w:hint="eastAsia"/>
                <w:sz w:val="24"/>
              </w:rPr>
              <w:t>，</w:t>
            </w:r>
            <w:r>
              <w:rPr>
                <w:rFonts w:ascii="Times New Roman" w:hAnsi="Times New Roman"/>
                <w:sz w:val="24"/>
              </w:rPr>
              <w:t>它适用于捕集细小、干燥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袋式除尘器</w:t>
            </w:r>
            <w:r>
              <w:rPr>
                <w:rFonts w:ascii="Times New Roman" w:hAnsi="Times New Roman" w:hint="eastAsia"/>
                <w:sz w:val="24"/>
              </w:rPr>
              <w:t>是目前处理工艺粉尘使用较多的除尘器，设计除尘效率可以达到</w:t>
            </w:r>
            <w:r>
              <w:rPr>
                <w:rFonts w:ascii="Times New Roman" w:hAnsi="Times New Roman" w:hint="eastAsia"/>
                <w:sz w:val="24"/>
              </w:rPr>
              <w:t>99.9%</w:t>
            </w:r>
            <w:r>
              <w:rPr>
                <w:rFonts w:ascii="Times New Roman" w:hAnsi="Times New Roman" w:hint="eastAsia"/>
                <w:sz w:val="24"/>
              </w:rPr>
              <w:t>。</w:t>
            </w:r>
          </w:p>
          <w:p w14:paraId="614D6BCE" w14:textId="77777777" w:rsidR="00BD7704" w:rsidRDefault="00000000">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本项目使用袋式除尘器对生产过程产生的粉尘进行治理后粉尘有组织排放浓度均满足《水泥工业大气污染物排放标准》（</w:t>
            </w:r>
            <w:r>
              <w:rPr>
                <w:rFonts w:ascii="Times New Roman" w:hAnsi="Times New Roman" w:hint="eastAsia"/>
                <w:sz w:val="24"/>
              </w:rPr>
              <w:t>DB41/1953-2020</w:t>
            </w:r>
            <w:r>
              <w:rPr>
                <w:rFonts w:ascii="Times New Roman" w:hAnsi="Times New Roman" w:hint="eastAsia"/>
                <w:sz w:val="24"/>
              </w:rPr>
              <w:t>）表</w:t>
            </w:r>
            <w:r>
              <w:rPr>
                <w:rFonts w:ascii="Times New Roman" w:hAnsi="Times New Roman" w:hint="eastAsia"/>
                <w:sz w:val="24"/>
              </w:rPr>
              <w:t>1</w:t>
            </w:r>
            <w:r>
              <w:rPr>
                <w:rFonts w:ascii="Times New Roman" w:hAnsi="Times New Roman" w:hint="eastAsia"/>
                <w:sz w:val="24"/>
              </w:rPr>
              <w:lastRenderedPageBreak/>
              <w:t>有组织颗粒物≤</w:t>
            </w:r>
            <w:r>
              <w:rPr>
                <w:rFonts w:ascii="Times New Roman" w:hAnsi="Times New Roman" w:hint="eastAsia"/>
                <w:sz w:val="24"/>
              </w:rPr>
              <w:t>10mg/m</w:t>
            </w:r>
            <w:r>
              <w:rPr>
                <w:rFonts w:ascii="Times New Roman" w:hAnsi="Times New Roman" w:hint="eastAsia"/>
                <w:sz w:val="24"/>
                <w:vertAlign w:val="superscript"/>
              </w:rPr>
              <w:t>3</w:t>
            </w:r>
            <w:r>
              <w:rPr>
                <w:rFonts w:ascii="Times New Roman" w:hAnsi="Times New Roman" w:hint="eastAsia"/>
                <w:sz w:val="24"/>
              </w:rPr>
              <w:t>限值及《河南省重污染天气重点行业应急减排措施制定技术指南（</w:t>
            </w:r>
            <w:r>
              <w:rPr>
                <w:rFonts w:ascii="Times New Roman" w:hAnsi="Times New Roman" w:hint="eastAsia"/>
                <w:sz w:val="24"/>
              </w:rPr>
              <w:t>2021</w:t>
            </w:r>
            <w:r>
              <w:rPr>
                <w:rFonts w:ascii="Times New Roman" w:hAnsi="Times New Roman" w:hint="eastAsia"/>
                <w:sz w:val="24"/>
              </w:rPr>
              <w:t>年修订版）》十二、商</w:t>
            </w:r>
            <w:proofErr w:type="gramStart"/>
            <w:r>
              <w:rPr>
                <w:rFonts w:ascii="Times New Roman" w:hAnsi="Times New Roman" w:hint="eastAsia"/>
                <w:sz w:val="24"/>
              </w:rPr>
              <w:t>砼</w:t>
            </w:r>
            <w:proofErr w:type="gramEnd"/>
            <w:r>
              <w:rPr>
                <w:rFonts w:ascii="Times New Roman" w:hAnsi="Times New Roman" w:hint="eastAsia"/>
                <w:sz w:val="24"/>
              </w:rPr>
              <w:t>（沥青）搅拌</w:t>
            </w:r>
            <w:proofErr w:type="gramStart"/>
            <w:r>
              <w:rPr>
                <w:rFonts w:ascii="Times New Roman" w:hAnsi="Times New Roman" w:hint="eastAsia"/>
                <w:sz w:val="24"/>
              </w:rPr>
              <w:t>站企业</w:t>
            </w:r>
            <w:proofErr w:type="gramEnd"/>
            <w:r>
              <w:rPr>
                <w:rFonts w:ascii="Times New Roman" w:hAnsi="Times New Roman" w:hint="eastAsia"/>
                <w:sz w:val="24"/>
              </w:rPr>
              <w:t>绩效分级指标</w:t>
            </w:r>
            <w:r>
              <w:rPr>
                <w:rFonts w:ascii="Times New Roman" w:hAnsi="Times New Roman" w:hint="eastAsia"/>
                <w:sz w:val="24"/>
              </w:rPr>
              <w:t>A</w:t>
            </w:r>
            <w:r>
              <w:rPr>
                <w:rFonts w:ascii="Times New Roman" w:hAnsi="Times New Roman" w:hint="eastAsia"/>
                <w:sz w:val="24"/>
              </w:rPr>
              <w:t>级排放限值要求（</w:t>
            </w:r>
            <w:r>
              <w:rPr>
                <w:rFonts w:ascii="Times New Roman" w:hAnsi="Times New Roman" w:hint="eastAsia"/>
                <w:sz w:val="24"/>
              </w:rPr>
              <w:t>PM</w:t>
            </w:r>
            <w:r>
              <w:rPr>
                <w:rFonts w:ascii="Times New Roman" w:hAnsi="Times New Roman" w:hint="eastAsia"/>
                <w:sz w:val="24"/>
              </w:rPr>
              <w:t>≤</w:t>
            </w:r>
            <w:r>
              <w:rPr>
                <w:rFonts w:ascii="Times New Roman" w:hAnsi="Times New Roman" w:hint="eastAsia"/>
                <w:sz w:val="24"/>
              </w:rPr>
              <w:t>10mg/m</w:t>
            </w:r>
            <w:r>
              <w:rPr>
                <w:rFonts w:ascii="Times New Roman" w:hAnsi="Times New Roman" w:hint="eastAsia"/>
                <w:sz w:val="24"/>
                <w:vertAlign w:val="superscript"/>
              </w:rPr>
              <w:t>3</w:t>
            </w:r>
            <w:r>
              <w:rPr>
                <w:rFonts w:ascii="Times New Roman" w:hAnsi="Times New Roman" w:hint="eastAsia"/>
                <w:sz w:val="24"/>
              </w:rPr>
              <w:t>），因此，项目采用袋式除尘器对粉尘进行治理是可行的。</w:t>
            </w:r>
          </w:p>
          <w:p w14:paraId="722DAD54" w14:textId="77777777" w:rsidR="00BD7704" w:rsidRDefault="00000000">
            <w:pPr>
              <w:autoSpaceDE w:val="0"/>
              <w:autoSpaceDN w:val="0"/>
              <w:spacing w:line="360" w:lineRule="auto"/>
              <w:rPr>
                <w:rFonts w:ascii="Times New Roman" w:hAnsi="Times New Roman"/>
                <w:b/>
                <w:sz w:val="24"/>
              </w:rPr>
            </w:pP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3</w:t>
            </w:r>
            <w:r>
              <w:rPr>
                <w:rFonts w:ascii="Times New Roman" w:hAnsi="Times New Roman"/>
                <w:b/>
                <w:sz w:val="24"/>
              </w:rPr>
              <w:t>废气</w:t>
            </w:r>
            <w:r>
              <w:rPr>
                <w:rFonts w:ascii="Times New Roman" w:hAnsi="Times New Roman" w:hint="eastAsia"/>
                <w:b/>
                <w:sz w:val="24"/>
              </w:rPr>
              <w:t>污染物产排情况</w:t>
            </w:r>
          </w:p>
          <w:p w14:paraId="5D5F5425" w14:textId="77777777" w:rsidR="00BD7704" w:rsidRDefault="00000000">
            <w:pPr>
              <w:snapToGrid w:val="0"/>
              <w:spacing w:line="360" w:lineRule="auto"/>
              <w:ind w:firstLine="420"/>
              <w:rPr>
                <w:rFonts w:ascii="Times New Roman" w:hAnsi="Times New Roman"/>
                <w:sz w:val="24"/>
              </w:rPr>
            </w:pPr>
            <w:r>
              <w:rPr>
                <w:rFonts w:ascii="Times New Roman" w:hAnsi="Times New Roman" w:hint="eastAsia"/>
                <w:sz w:val="24"/>
              </w:rPr>
              <w:t>本项目污染物产排情况见下表。</w:t>
            </w:r>
          </w:p>
          <w:p w14:paraId="2D2BE72F" w14:textId="77777777" w:rsidR="00BD7704" w:rsidRDefault="00000000">
            <w:pPr>
              <w:snapToGrid w:val="0"/>
              <w:spacing w:line="360" w:lineRule="auto"/>
              <w:jc w:val="center"/>
              <w:rPr>
                <w:rFonts w:ascii="Times New Roman" w:hAnsi="Times New Roman"/>
                <w:b/>
                <w:bCs/>
                <w:szCs w:val="21"/>
              </w:rPr>
            </w:pPr>
            <w:r>
              <w:rPr>
                <w:rFonts w:ascii="Times New Roman" w:hAnsi="Times New Roman" w:hint="eastAsia"/>
                <w:b/>
                <w:bCs/>
                <w:szCs w:val="21"/>
              </w:rPr>
              <w:t>表</w:t>
            </w:r>
            <w:r>
              <w:rPr>
                <w:rFonts w:ascii="Times New Roman" w:hAnsi="Times New Roman" w:hint="eastAsia"/>
                <w:b/>
                <w:bCs/>
                <w:szCs w:val="21"/>
              </w:rPr>
              <w:t>4-7</w:t>
            </w:r>
            <w:r>
              <w:rPr>
                <w:rFonts w:ascii="Times New Roman" w:hAnsi="Times New Roman" w:hint="eastAsia"/>
                <w:b/>
                <w:bCs/>
                <w:szCs w:val="21"/>
              </w:rPr>
              <w:t>项目废气污染物产排情况</w:t>
            </w:r>
          </w:p>
          <w:tbl>
            <w:tblPr>
              <w:tblStyle w:val="ae"/>
              <w:tblW w:w="7906" w:type="dxa"/>
              <w:tblLayout w:type="fixed"/>
              <w:tblLook w:val="04A0" w:firstRow="1" w:lastRow="0" w:firstColumn="1" w:lastColumn="0" w:noHBand="0" w:noVBand="1"/>
            </w:tblPr>
            <w:tblGrid>
              <w:gridCol w:w="587"/>
              <w:gridCol w:w="650"/>
              <w:gridCol w:w="684"/>
              <w:gridCol w:w="883"/>
              <w:gridCol w:w="867"/>
              <w:gridCol w:w="950"/>
              <w:gridCol w:w="983"/>
              <w:gridCol w:w="720"/>
              <w:gridCol w:w="880"/>
              <w:gridCol w:w="702"/>
            </w:tblGrid>
            <w:tr w:rsidR="00BD7704" w14:paraId="5ECA4C1A" w14:textId="77777777">
              <w:tc>
                <w:tcPr>
                  <w:tcW w:w="587" w:type="dxa"/>
                  <w:vMerge w:val="restart"/>
                  <w:vAlign w:val="center"/>
                </w:tcPr>
                <w:p w14:paraId="0850C474" w14:textId="77777777" w:rsidR="00BD7704" w:rsidRDefault="00000000">
                  <w:pPr>
                    <w:snapToGrid w:val="0"/>
                    <w:jc w:val="center"/>
                    <w:rPr>
                      <w:rFonts w:ascii="Times New Roman" w:hAnsi="Times New Roman"/>
                      <w:b/>
                      <w:bCs/>
                      <w:szCs w:val="21"/>
                    </w:rPr>
                  </w:pPr>
                  <w:r>
                    <w:rPr>
                      <w:rFonts w:ascii="Times New Roman" w:hAnsi="Times New Roman"/>
                      <w:b/>
                      <w:bCs/>
                      <w:szCs w:val="21"/>
                    </w:rPr>
                    <w:t>排放形式</w:t>
                  </w:r>
                </w:p>
              </w:tc>
              <w:tc>
                <w:tcPr>
                  <w:tcW w:w="650" w:type="dxa"/>
                  <w:vMerge w:val="restart"/>
                  <w:vAlign w:val="center"/>
                </w:tcPr>
                <w:p w14:paraId="1D8D4978" w14:textId="77777777" w:rsidR="00BD7704" w:rsidRDefault="00000000">
                  <w:pPr>
                    <w:snapToGrid w:val="0"/>
                    <w:jc w:val="center"/>
                    <w:rPr>
                      <w:rFonts w:ascii="Times New Roman" w:hAnsi="Times New Roman"/>
                      <w:b/>
                      <w:bCs/>
                      <w:szCs w:val="21"/>
                    </w:rPr>
                  </w:pPr>
                  <w:r>
                    <w:rPr>
                      <w:rFonts w:ascii="Times New Roman" w:hAnsi="Times New Roman"/>
                      <w:b/>
                      <w:bCs/>
                      <w:szCs w:val="21"/>
                    </w:rPr>
                    <w:t>污染物</w:t>
                  </w:r>
                </w:p>
              </w:tc>
              <w:tc>
                <w:tcPr>
                  <w:tcW w:w="2434" w:type="dxa"/>
                  <w:gridSpan w:val="3"/>
                  <w:vAlign w:val="center"/>
                </w:tcPr>
                <w:p w14:paraId="50484454" w14:textId="77777777" w:rsidR="00BD7704" w:rsidRDefault="00000000">
                  <w:pPr>
                    <w:snapToGrid w:val="0"/>
                    <w:jc w:val="center"/>
                    <w:rPr>
                      <w:rFonts w:ascii="Times New Roman" w:hAnsi="Times New Roman"/>
                      <w:b/>
                      <w:bCs/>
                      <w:szCs w:val="21"/>
                    </w:rPr>
                  </w:pPr>
                  <w:r>
                    <w:rPr>
                      <w:rFonts w:ascii="Times New Roman" w:hAnsi="Times New Roman"/>
                      <w:b/>
                      <w:bCs/>
                      <w:szCs w:val="21"/>
                    </w:rPr>
                    <w:t>产生情况</w:t>
                  </w:r>
                </w:p>
              </w:tc>
              <w:tc>
                <w:tcPr>
                  <w:tcW w:w="2653" w:type="dxa"/>
                  <w:gridSpan w:val="3"/>
                  <w:vAlign w:val="center"/>
                </w:tcPr>
                <w:p w14:paraId="7F722C25" w14:textId="77777777" w:rsidR="00BD7704"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582" w:type="dxa"/>
                  <w:gridSpan w:val="2"/>
                  <w:vAlign w:val="center"/>
                </w:tcPr>
                <w:p w14:paraId="5A147B47" w14:textId="77777777" w:rsidR="00BD7704" w:rsidRDefault="00000000">
                  <w:pPr>
                    <w:snapToGrid w:val="0"/>
                    <w:jc w:val="center"/>
                    <w:rPr>
                      <w:rFonts w:ascii="Times New Roman" w:hAnsi="Times New Roman"/>
                      <w:b/>
                      <w:bCs/>
                      <w:szCs w:val="21"/>
                    </w:rPr>
                  </w:pPr>
                  <w:r>
                    <w:rPr>
                      <w:rFonts w:ascii="Times New Roman" w:hAnsi="Times New Roman"/>
                      <w:b/>
                      <w:bCs/>
                      <w:szCs w:val="21"/>
                    </w:rPr>
                    <w:t>排放限值</w:t>
                  </w:r>
                </w:p>
              </w:tc>
            </w:tr>
            <w:tr w:rsidR="00BD7704" w14:paraId="7C74562B" w14:textId="77777777">
              <w:tc>
                <w:tcPr>
                  <w:tcW w:w="587" w:type="dxa"/>
                  <w:vMerge/>
                  <w:vAlign w:val="center"/>
                </w:tcPr>
                <w:p w14:paraId="11D65E36" w14:textId="77777777" w:rsidR="00BD7704" w:rsidRDefault="00BD7704">
                  <w:pPr>
                    <w:snapToGrid w:val="0"/>
                    <w:jc w:val="center"/>
                    <w:rPr>
                      <w:rFonts w:ascii="Times New Roman" w:hAnsi="Times New Roman"/>
                      <w:b/>
                      <w:bCs/>
                      <w:szCs w:val="21"/>
                    </w:rPr>
                  </w:pPr>
                </w:p>
              </w:tc>
              <w:tc>
                <w:tcPr>
                  <w:tcW w:w="650" w:type="dxa"/>
                  <w:vMerge/>
                  <w:vAlign w:val="center"/>
                </w:tcPr>
                <w:p w14:paraId="67E8EC25" w14:textId="77777777" w:rsidR="00BD7704" w:rsidRDefault="00BD7704">
                  <w:pPr>
                    <w:snapToGrid w:val="0"/>
                    <w:jc w:val="center"/>
                    <w:rPr>
                      <w:rFonts w:ascii="Times New Roman" w:hAnsi="Times New Roman"/>
                      <w:b/>
                      <w:bCs/>
                      <w:szCs w:val="21"/>
                    </w:rPr>
                  </w:pPr>
                </w:p>
              </w:tc>
              <w:tc>
                <w:tcPr>
                  <w:tcW w:w="684" w:type="dxa"/>
                  <w:vAlign w:val="center"/>
                </w:tcPr>
                <w:p w14:paraId="6DB83FEC" w14:textId="77777777" w:rsidR="00BD7704"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883" w:type="dxa"/>
                  <w:vAlign w:val="center"/>
                </w:tcPr>
                <w:p w14:paraId="507943EF" w14:textId="77777777" w:rsidR="00BD7704"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867" w:type="dxa"/>
                  <w:vAlign w:val="center"/>
                </w:tcPr>
                <w:p w14:paraId="573003C3" w14:textId="77777777" w:rsidR="00BD7704"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950" w:type="dxa"/>
                  <w:vAlign w:val="center"/>
                </w:tcPr>
                <w:p w14:paraId="680D24CE" w14:textId="77777777" w:rsidR="00BD7704"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983" w:type="dxa"/>
                  <w:vAlign w:val="center"/>
                </w:tcPr>
                <w:p w14:paraId="5B49F24A"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720" w:type="dxa"/>
                  <w:vAlign w:val="center"/>
                </w:tcPr>
                <w:p w14:paraId="3EE0D999" w14:textId="77777777" w:rsidR="00BD7704"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880" w:type="dxa"/>
                  <w:vAlign w:val="center"/>
                </w:tcPr>
                <w:p w14:paraId="53089ED1" w14:textId="77777777" w:rsidR="00BD7704"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702" w:type="dxa"/>
                  <w:vAlign w:val="center"/>
                </w:tcPr>
                <w:p w14:paraId="0CC1A8C5" w14:textId="77777777" w:rsidR="00BD7704"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BD7704" w14:paraId="475C0ED1" w14:textId="77777777">
              <w:tc>
                <w:tcPr>
                  <w:tcW w:w="587" w:type="dxa"/>
                  <w:vAlign w:val="center"/>
                </w:tcPr>
                <w:p w14:paraId="161AB033" w14:textId="77777777" w:rsidR="00BD7704" w:rsidRDefault="00000000">
                  <w:pPr>
                    <w:snapToGrid w:val="0"/>
                    <w:jc w:val="center"/>
                    <w:rPr>
                      <w:rFonts w:ascii="Times New Roman" w:hAnsi="Times New Roman"/>
                      <w:szCs w:val="21"/>
                    </w:rPr>
                  </w:pPr>
                  <w:r>
                    <w:rPr>
                      <w:rFonts w:ascii="Times New Roman" w:hAnsi="Times New Roman"/>
                      <w:szCs w:val="21"/>
                    </w:rPr>
                    <w:t>DA001</w:t>
                  </w:r>
                </w:p>
              </w:tc>
              <w:tc>
                <w:tcPr>
                  <w:tcW w:w="650" w:type="dxa"/>
                  <w:vAlign w:val="center"/>
                </w:tcPr>
                <w:p w14:paraId="18E662AE"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596471F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3.9</w:t>
                  </w:r>
                </w:p>
              </w:tc>
              <w:tc>
                <w:tcPr>
                  <w:tcW w:w="883" w:type="dxa"/>
                  <w:vAlign w:val="center"/>
                </w:tcPr>
                <w:p w14:paraId="7D7613B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13.00</w:t>
                  </w:r>
                </w:p>
              </w:tc>
              <w:tc>
                <w:tcPr>
                  <w:tcW w:w="867" w:type="dxa"/>
                  <w:vAlign w:val="center"/>
                </w:tcPr>
                <w:p w14:paraId="35DFF3CE" w14:textId="77777777" w:rsidR="00BD7704" w:rsidRDefault="00000000">
                  <w:pPr>
                    <w:widowControl/>
                    <w:jc w:val="center"/>
                    <w:textAlignment w:val="center"/>
                    <w:rPr>
                      <w:rFonts w:ascii="Times New Roman" w:hAnsi="Times New Roman"/>
                      <w:szCs w:val="21"/>
                    </w:rPr>
                  </w:pPr>
                  <w:r>
                    <w:rPr>
                      <w:rFonts w:ascii="Times New Roman" w:hAnsi="Times New Roman"/>
                      <w:szCs w:val="21"/>
                    </w:rPr>
                    <w:t>2600</w:t>
                  </w:r>
                </w:p>
              </w:tc>
              <w:tc>
                <w:tcPr>
                  <w:tcW w:w="950" w:type="dxa"/>
                  <w:vAlign w:val="center"/>
                </w:tcPr>
                <w:p w14:paraId="6B98FDE0"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0.0039</w:t>
                  </w:r>
                </w:p>
              </w:tc>
              <w:tc>
                <w:tcPr>
                  <w:tcW w:w="983" w:type="dxa"/>
                  <w:vAlign w:val="center"/>
                </w:tcPr>
                <w:p w14:paraId="6750649F"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0.0130</w:t>
                  </w:r>
                </w:p>
              </w:tc>
              <w:tc>
                <w:tcPr>
                  <w:tcW w:w="720" w:type="dxa"/>
                  <w:vAlign w:val="center"/>
                </w:tcPr>
                <w:p w14:paraId="1231177C"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2.60</w:t>
                  </w:r>
                </w:p>
              </w:tc>
              <w:tc>
                <w:tcPr>
                  <w:tcW w:w="880" w:type="dxa"/>
                  <w:vAlign w:val="center"/>
                </w:tcPr>
                <w:p w14:paraId="005E9CDC"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48B448DC"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601025CA" w14:textId="77777777">
              <w:tc>
                <w:tcPr>
                  <w:tcW w:w="587" w:type="dxa"/>
                  <w:vAlign w:val="center"/>
                </w:tcPr>
                <w:p w14:paraId="31B1498F" w14:textId="77777777" w:rsidR="00BD7704" w:rsidRDefault="00000000">
                  <w:pPr>
                    <w:snapToGrid w:val="0"/>
                    <w:jc w:val="center"/>
                    <w:rPr>
                      <w:rFonts w:ascii="Times New Roman" w:hAnsi="Times New Roman"/>
                      <w:szCs w:val="21"/>
                    </w:rPr>
                  </w:pPr>
                  <w:r>
                    <w:rPr>
                      <w:rFonts w:ascii="Times New Roman" w:hAnsi="Times New Roman"/>
                      <w:szCs w:val="21"/>
                    </w:rPr>
                    <w:t>DA00</w:t>
                  </w:r>
                  <w:r>
                    <w:rPr>
                      <w:rFonts w:ascii="Times New Roman" w:hAnsi="Times New Roman" w:hint="eastAsia"/>
                      <w:szCs w:val="21"/>
                    </w:rPr>
                    <w:t>2</w:t>
                  </w:r>
                </w:p>
              </w:tc>
              <w:tc>
                <w:tcPr>
                  <w:tcW w:w="650" w:type="dxa"/>
                  <w:vAlign w:val="center"/>
                </w:tcPr>
                <w:p w14:paraId="795FC06C"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6965E864"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3.9</w:t>
                  </w:r>
                </w:p>
              </w:tc>
              <w:tc>
                <w:tcPr>
                  <w:tcW w:w="883" w:type="dxa"/>
                  <w:vAlign w:val="center"/>
                </w:tcPr>
                <w:p w14:paraId="05913998"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13.00</w:t>
                  </w:r>
                </w:p>
              </w:tc>
              <w:tc>
                <w:tcPr>
                  <w:tcW w:w="867" w:type="dxa"/>
                  <w:vAlign w:val="center"/>
                </w:tcPr>
                <w:p w14:paraId="2F5B39F6" w14:textId="77777777" w:rsidR="00BD7704" w:rsidRDefault="00000000">
                  <w:pPr>
                    <w:widowControl/>
                    <w:jc w:val="center"/>
                    <w:textAlignment w:val="center"/>
                    <w:rPr>
                      <w:rFonts w:ascii="Times New Roman" w:hAnsi="Times New Roman"/>
                      <w:szCs w:val="21"/>
                    </w:rPr>
                  </w:pPr>
                  <w:r>
                    <w:rPr>
                      <w:rFonts w:ascii="Times New Roman" w:hAnsi="Times New Roman"/>
                      <w:szCs w:val="21"/>
                    </w:rPr>
                    <w:t>2600</w:t>
                  </w:r>
                </w:p>
              </w:tc>
              <w:tc>
                <w:tcPr>
                  <w:tcW w:w="950" w:type="dxa"/>
                  <w:vAlign w:val="center"/>
                </w:tcPr>
                <w:p w14:paraId="59CB5F9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0.0039</w:t>
                  </w:r>
                </w:p>
              </w:tc>
              <w:tc>
                <w:tcPr>
                  <w:tcW w:w="983" w:type="dxa"/>
                  <w:vAlign w:val="center"/>
                </w:tcPr>
                <w:p w14:paraId="6A2014A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0.0130</w:t>
                  </w:r>
                </w:p>
              </w:tc>
              <w:tc>
                <w:tcPr>
                  <w:tcW w:w="720" w:type="dxa"/>
                  <w:vAlign w:val="center"/>
                </w:tcPr>
                <w:p w14:paraId="6BC525D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2.60</w:t>
                  </w:r>
                </w:p>
              </w:tc>
              <w:tc>
                <w:tcPr>
                  <w:tcW w:w="880" w:type="dxa"/>
                  <w:vAlign w:val="center"/>
                </w:tcPr>
                <w:p w14:paraId="054A1E93"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0783A2FB"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7D911327" w14:textId="77777777">
              <w:tc>
                <w:tcPr>
                  <w:tcW w:w="587" w:type="dxa"/>
                  <w:vAlign w:val="center"/>
                </w:tcPr>
                <w:p w14:paraId="66868F78" w14:textId="77777777" w:rsidR="00BD7704" w:rsidRDefault="00000000">
                  <w:pPr>
                    <w:snapToGrid w:val="0"/>
                    <w:jc w:val="center"/>
                    <w:rPr>
                      <w:rFonts w:ascii="Times New Roman" w:hAnsi="Times New Roman"/>
                      <w:szCs w:val="21"/>
                    </w:rPr>
                  </w:pPr>
                  <w:r>
                    <w:rPr>
                      <w:rFonts w:ascii="Times New Roman" w:hAnsi="Times New Roman" w:hint="eastAsia"/>
                      <w:szCs w:val="21"/>
                    </w:rPr>
                    <w:t>DA003</w:t>
                  </w:r>
                </w:p>
              </w:tc>
              <w:tc>
                <w:tcPr>
                  <w:tcW w:w="650" w:type="dxa"/>
                  <w:vAlign w:val="center"/>
                </w:tcPr>
                <w:p w14:paraId="533AEDAC"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16BCBBB9"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3.9</w:t>
                  </w:r>
                </w:p>
              </w:tc>
              <w:tc>
                <w:tcPr>
                  <w:tcW w:w="883" w:type="dxa"/>
                  <w:vAlign w:val="center"/>
                </w:tcPr>
                <w:p w14:paraId="617A72AF"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13.00</w:t>
                  </w:r>
                </w:p>
              </w:tc>
              <w:tc>
                <w:tcPr>
                  <w:tcW w:w="867" w:type="dxa"/>
                  <w:vAlign w:val="center"/>
                </w:tcPr>
                <w:p w14:paraId="318E928B" w14:textId="77777777" w:rsidR="00BD7704" w:rsidRDefault="00000000">
                  <w:pPr>
                    <w:widowControl/>
                    <w:jc w:val="center"/>
                    <w:textAlignment w:val="center"/>
                    <w:rPr>
                      <w:rFonts w:ascii="Times New Roman" w:hAnsi="Times New Roman"/>
                      <w:szCs w:val="21"/>
                    </w:rPr>
                  </w:pPr>
                  <w:r>
                    <w:rPr>
                      <w:rFonts w:ascii="Times New Roman" w:hAnsi="Times New Roman"/>
                      <w:szCs w:val="21"/>
                    </w:rPr>
                    <w:t>2600</w:t>
                  </w:r>
                </w:p>
              </w:tc>
              <w:tc>
                <w:tcPr>
                  <w:tcW w:w="950" w:type="dxa"/>
                  <w:vAlign w:val="center"/>
                </w:tcPr>
                <w:p w14:paraId="4598B8B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0.0039</w:t>
                  </w:r>
                </w:p>
              </w:tc>
              <w:tc>
                <w:tcPr>
                  <w:tcW w:w="983" w:type="dxa"/>
                  <w:vAlign w:val="center"/>
                </w:tcPr>
                <w:p w14:paraId="0EF2EC4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0.0130</w:t>
                  </w:r>
                </w:p>
              </w:tc>
              <w:tc>
                <w:tcPr>
                  <w:tcW w:w="720" w:type="dxa"/>
                  <w:vAlign w:val="center"/>
                </w:tcPr>
                <w:p w14:paraId="185ED7D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2.60</w:t>
                  </w:r>
                </w:p>
              </w:tc>
              <w:tc>
                <w:tcPr>
                  <w:tcW w:w="880" w:type="dxa"/>
                  <w:vAlign w:val="center"/>
                </w:tcPr>
                <w:p w14:paraId="098B964C"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4B119BC1"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37037C2B" w14:textId="77777777">
              <w:tc>
                <w:tcPr>
                  <w:tcW w:w="587" w:type="dxa"/>
                  <w:vAlign w:val="center"/>
                </w:tcPr>
                <w:p w14:paraId="4198A96B" w14:textId="77777777" w:rsidR="00BD7704" w:rsidRDefault="00000000">
                  <w:pPr>
                    <w:snapToGrid w:val="0"/>
                    <w:jc w:val="center"/>
                    <w:rPr>
                      <w:rFonts w:ascii="Times New Roman" w:hAnsi="Times New Roman"/>
                      <w:szCs w:val="21"/>
                    </w:rPr>
                  </w:pPr>
                  <w:r>
                    <w:rPr>
                      <w:rFonts w:ascii="Times New Roman" w:hAnsi="Times New Roman" w:hint="eastAsia"/>
                      <w:szCs w:val="21"/>
                    </w:rPr>
                    <w:t>DA004</w:t>
                  </w:r>
                </w:p>
              </w:tc>
              <w:tc>
                <w:tcPr>
                  <w:tcW w:w="650" w:type="dxa"/>
                  <w:vAlign w:val="center"/>
                </w:tcPr>
                <w:p w14:paraId="18A8373B"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085B7F3F"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3.9</w:t>
                  </w:r>
                </w:p>
              </w:tc>
              <w:tc>
                <w:tcPr>
                  <w:tcW w:w="883" w:type="dxa"/>
                  <w:vAlign w:val="center"/>
                </w:tcPr>
                <w:p w14:paraId="392D38D4"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13.00</w:t>
                  </w:r>
                </w:p>
              </w:tc>
              <w:tc>
                <w:tcPr>
                  <w:tcW w:w="867" w:type="dxa"/>
                  <w:vAlign w:val="center"/>
                </w:tcPr>
                <w:p w14:paraId="16E9E58D" w14:textId="77777777" w:rsidR="00BD7704" w:rsidRDefault="00000000">
                  <w:pPr>
                    <w:widowControl/>
                    <w:jc w:val="center"/>
                    <w:textAlignment w:val="center"/>
                    <w:rPr>
                      <w:rFonts w:ascii="Times New Roman" w:hAnsi="Times New Roman"/>
                      <w:szCs w:val="21"/>
                    </w:rPr>
                  </w:pPr>
                  <w:r>
                    <w:rPr>
                      <w:rFonts w:ascii="Times New Roman" w:hAnsi="Times New Roman"/>
                      <w:szCs w:val="21"/>
                    </w:rPr>
                    <w:t>2600</w:t>
                  </w:r>
                </w:p>
              </w:tc>
              <w:tc>
                <w:tcPr>
                  <w:tcW w:w="950" w:type="dxa"/>
                  <w:vAlign w:val="center"/>
                </w:tcPr>
                <w:p w14:paraId="2617FF1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0.0039</w:t>
                  </w:r>
                </w:p>
              </w:tc>
              <w:tc>
                <w:tcPr>
                  <w:tcW w:w="983" w:type="dxa"/>
                  <w:vAlign w:val="center"/>
                </w:tcPr>
                <w:p w14:paraId="01A2811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0.0130</w:t>
                  </w:r>
                </w:p>
              </w:tc>
              <w:tc>
                <w:tcPr>
                  <w:tcW w:w="720" w:type="dxa"/>
                  <w:vAlign w:val="center"/>
                </w:tcPr>
                <w:p w14:paraId="523EC70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2.60</w:t>
                  </w:r>
                </w:p>
              </w:tc>
              <w:tc>
                <w:tcPr>
                  <w:tcW w:w="880" w:type="dxa"/>
                  <w:vAlign w:val="center"/>
                </w:tcPr>
                <w:p w14:paraId="4D669E41"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74D1FDD3"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4609D284" w14:textId="77777777">
              <w:tc>
                <w:tcPr>
                  <w:tcW w:w="587" w:type="dxa"/>
                  <w:vAlign w:val="center"/>
                </w:tcPr>
                <w:p w14:paraId="1BBF427C" w14:textId="77777777" w:rsidR="00BD7704" w:rsidRDefault="00000000">
                  <w:pPr>
                    <w:snapToGrid w:val="0"/>
                    <w:jc w:val="center"/>
                    <w:rPr>
                      <w:rFonts w:ascii="Times New Roman" w:hAnsi="Times New Roman"/>
                      <w:szCs w:val="21"/>
                    </w:rPr>
                  </w:pPr>
                  <w:r>
                    <w:rPr>
                      <w:rFonts w:ascii="Times New Roman" w:hAnsi="Times New Roman" w:hint="eastAsia"/>
                      <w:szCs w:val="21"/>
                    </w:rPr>
                    <w:t>DA005</w:t>
                  </w:r>
                </w:p>
              </w:tc>
              <w:tc>
                <w:tcPr>
                  <w:tcW w:w="650" w:type="dxa"/>
                  <w:vAlign w:val="center"/>
                </w:tcPr>
                <w:p w14:paraId="13663FC1"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54A88523"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2.184</w:t>
                  </w:r>
                </w:p>
              </w:tc>
              <w:tc>
                <w:tcPr>
                  <w:tcW w:w="883" w:type="dxa"/>
                  <w:vAlign w:val="center"/>
                </w:tcPr>
                <w:p w14:paraId="60086821"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14.56</w:t>
                  </w:r>
                </w:p>
              </w:tc>
              <w:tc>
                <w:tcPr>
                  <w:tcW w:w="867" w:type="dxa"/>
                  <w:vAlign w:val="center"/>
                </w:tcPr>
                <w:p w14:paraId="3D8FA0B7"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2912</w:t>
                  </w:r>
                </w:p>
              </w:tc>
              <w:tc>
                <w:tcPr>
                  <w:tcW w:w="950" w:type="dxa"/>
                  <w:vAlign w:val="center"/>
                </w:tcPr>
                <w:p w14:paraId="4A156771"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0.0022</w:t>
                  </w:r>
                </w:p>
              </w:tc>
              <w:tc>
                <w:tcPr>
                  <w:tcW w:w="983" w:type="dxa"/>
                  <w:vAlign w:val="center"/>
                </w:tcPr>
                <w:p w14:paraId="322E478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0.0146</w:t>
                  </w:r>
                </w:p>
              </w:tc>
              <w:tc>
                <w:tcPr>
                  <w:tcW w:w="720" w:type="dxa"/>
                  <w:vAlign w:val="center"/>
                </w:tcPr>
                <w:p w14:paraId="347AA19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2.91</w:t>
                  </w:r>
                </w:p>
              </w:tc>
              <w:tc>
                <w:tcPr>
                  <w:tcW w:w="880" w:type="dxa"/>
                  <w:vAlign w:val="center"/>
                </w:tcPr>
                <w:p w14:paraId="5F96FE3E"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3EA4742E"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25D71A3F" w14:textId="77777777">
              <w:tc>
                <w:tcPr>
                  <w:tcW w:w="587" w:type="dxa"/>
                  <w:vAlign w:val="center"/>
                </w:tcPr>
                <w:p w14:paraId="01DDE893" w14:textId="77777777" w:rsidR="00BD7704" w:rsidRDefault="00000000">
                  <w:pPr>
                    <w:snapToGrid w:val="0"/>
                    <w:jc w:val="center"/>
                    <w:rPr>
                      <w:rFonts w:ascii="Times New Roman" w:hAnsi="Times New Roman"/>
                      <w:szCs w:val="21"/>
                    </w:rPr>
                  </w:pPr>
                  <w:r>
                    <w:rPr>
                      <w:rFonts w:ascii="Times New Roman" w:hAnsi="Times New Roman" w:hint="eastAsia"/>
                      <w:szCs w:val="21"/>
                    </w:rPr>
                    <w:t>DA006</w:t>
                  </w:r>
                </w:p>
              </w:tc>
              <w:tc>
                <w:tcPr>
                  <w:tcW w:w="650" w:type="dxa"/>
                  <w:vAlign w:val="center"/>
                </w:tcPr>
                <w:p w14:paraId="393001FB"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01C8C4F8"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2.184</w:t>
                  </w:r>
                </w:p>
              </w:tc>
              <w:tc>
                <w:tcPr>
                  <w:tcW w:w="883" w:type="dxa"/>
                  <w:vAlign w:val="center"/>
                </w:tcPr>
                <w:p w14:paraId="0E390CD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14.56</w:t>
                  </w:r>
                </w:p>
              </w:tc>
              <w:tc>
                <w:tcPr>
                  <w:tcW w:w="867" w:type="dxa"/>
                  <w:vAlign w:val="center"/>
                </w:tcPr>
                <w:p w14:paraId="3DAEC7DC"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2912</w:t>
                  </w:r>
                </w:p>
              </w:tc>
              <w:tc>
                <w:tcPr>
                  <w:tcW w:w="950" w:type="dxa"/>
                  <w:vAlign w:val="center"/>
                </w:tcPr>
                <w:p w14:paraId="75362A6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0.0022</w:t>
                  </w:r>
                </w:p>
              </w:tc>
              <w:tc>
                <w:tcPr>
                  <w:tcW w:w="983" w:type="dxa"/>
                  <w:vAlign w:val="center"/>
                </w:tcPr>
                <w:p w14:paraId="3A055EF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0.0146</w:t>
                  </w:r>
                </w:p>
              </w:tc>
              <w:tc>
                <w:tcPr>
                  <w:tcW w:w="720" w:type="dxa"/>
                  <w:vAlign w:val="center"/>
                </w:tcPr>
                <w:p w14:paraId="7B196114"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2.91</w:t>
                  </w:r>
                </w:p>
              </w:tc>
              <w:tc>
                <w:tcPr>
                  <w:tcW w:w="880" w:type="dxa"/>
                  <w:vAlign w:val="center"/>
                </w:tcPr>
                <w:p w14:paraId="17AE2851"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0F4D5C35"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32B386AC" w14:textId="77777777">
              <w:tc>
                <w:tcPr>
                  <w:tcW w:w="587" w:type="dxa"/>
                  <w:vAlign w:val="center"/>
                </w:tcPr>
                <w:p w14:paraId="4816B72E" w14:textId="77777777" w:rsidR="00BD7704" w:rsidRDefault="00000000">
                  <w:pPr>
                    <w:snapToGrid w:val="0"/>
                    <w:jc w:val="center"/>
                    <w:rPr>
                      <w:rFonts w:ascii="Times New Roman" w:hAnsi="Times New Roman"/>
                      <w:szCs w:val="21"/>
                    </w:rPr>
                  </w:pPr>
                  <w:r>
                    <w:rPr>
                      <w:rFonts w:ascii="Times New Roman" w:hAnsi="Times New Roman" w:hint="eastAsia"/>
                      <w:szCs w:val="21"/>
                    </w:rPr>
                    <w:t>DA007</w:t>
                  </w:r>
                </w:p>
              </w:tc>
              <w:tc>
                <w:tcPr>
                  <w:tcW w:w="650" w:type="dxa"/>
                  <w:vAlign w:val="center"/>
                </w:tcPr>
                <w:p w14:paraId="2A7E46D0"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496F7101"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2.496</w:t>
                  </w:r>
                </w:p>
              </w:tc>
              <w:tc>
                <w:tcPr>
                  <w:tcW w:w="883" w:type="dxa"/>
                  <w:vAlign w:val="center"/>
                </w:tcPr>
                <w:p w14:paraId="534F0C3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15.60</w:t>
                  </w:r>
                </w:p>
              </w:tc>
              <w:tc>
                <w:tcPr>
                  <w:tcW w:w="867" w:type="dxa"/>
                  <w:vAlign w:val="center"/>
                </w:tcPr>
                <w:p w14:paraId="1A94F73F"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3120</w:t>
                  </w:r>
                </w:p>
              </w:tc>
              <w:tc>
                <w:tcPr>
                  <w:tcW w:w="950" w:type="dxa"/>
                  <w:vAlign w:val="center"/>
                </w:tcPr>
                <w:p w14:paraId="5FDDEE1F"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0.0025</w:t>
                  </w:r>
                </w:p>
              </w:tc>
              <w:tc>
                <w:tcPr>
                  <w:tcW w:w="983" w:type="dxa"/>
                  <w:vAlign w:val="center"/>
                </w:tcPr>
                <w:p w14:paraId="60050AF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0.0156</w:t>
                  </w:r>
                </w:p>
              </w:tc>
              <w:tc>
                <w:tcPr>
                  <w:tcW w:w="720" w:type="dxa"/>
                  <w:vAlign w:val="center"/>
                </w:tcPr>
                <w:p w14:paraId="3C83125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3.12</w:t>
                  </w:r>
                </w:p>
              </w:tc>
              <w:tc>
                <w:tcPr>
                  <w:tcW w:w="880" w:type="dxa"/>
                  <w:vAlign w:val="center"/>
                </w:tcPr>
                <w:p w14:paraId="0B63F85D"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153BD052"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53341642" w14:textId="77777777">
              <w:tc>
                <w:tcPr>
                  <w:tcW w:w="587" w:type="dxa"/>
                  <w:vAlign w:val="center"/>
                </w:tcPr>
                <w:p w14:paraId="2C4246C2" w14:textId="77777777" w:rsidR="00BD7704" w:rsidRDefault="00000000">
                  <w:pPr>
                    <w:snapToGrid w:val="0"/>
                    <w:jc w:val="center"/>
                    <w:rPr>
                      <w:rFonts w:ascii="Times New Roman" w:hAnsi="Times New Roman"/>
                      <w:szCs w:val="21"/>
                    </w:rPr>
                  </w:pPr>
                  <w:r>
                    <w:rPr>
                      <w:rFonts w:ascii="Times New Roman" w:hAnsi="Times New Roman" w:hint="eastAsia"/>
                      <w:szCs w:val="21"/>
                    </w:rPr>
                    <w:t>DA008</w:t>
                  </w:r>
                </w:p>
              </w:tc>
              <w:tc>
                <w:tcPr>
                  <w:tcW w:w="650" w:type="dxa"/>
                  <w:vAlign w:val="center"/>
                </w:tcPr>
                <w:p w14:paraId="05A144E4"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16DC8C1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2.496</w:t>
                  </w:r>
                </w:p>
              </w:tc>
              <w:tc>
                <w:tcPr>
                  <w:tcW w:w="883" w:type="dxa"/>
                  <w:vAlign w:val="center"/>
                </w:tcPr>
                <w:p w14:paraId="25F6F6B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15.60</w:t>
                  </w:r>
                </w:p>
              </w:tc>
              <w:tc>
                <w:tcPr>
                  <w:tcW w:w="867" w:type="dxa"/>
                  <w:vAlign w:val="center"/>
                </w:tcPr>
                <w:p w14:paraId="0E64AD32"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3120</w:t>
                  </w:r>
                </w:p>
              </w:tc>
              <w:tc>
                <w:tcPr>
                  <w:tcW w:w="950" w:type="dxa"/>
                  <w:vAlign w:val="center"/>
                </w:tcPr>
                <w:p w14:paraId="4755064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0.0025</w:t>
                  </w:r>
                </w:p>
              </w:tc>
              <w:tc>
                <w:tcPr>
                  <w:tcW w:w="983" w:type="dxa"/>
                  <w:vAlign w:val="center"/>
                </w:tcPr>
                <w:p w14:paraId="23DF4EC1"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0.0156</w:t>
                  </w:r>
                </w:p>
              </w:tc>
              <w:tc>
                <w:tcPr>
                  <w:tcW w:w="720" w:type="dxa"/>
                  <w:vAlign w:val="center"/>
                </w:tcPr>
                <w:p w14:paraId="48DCFDF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3.12</w:t>
                  </w:r>
                </w:p>
              </w:tc>
              <w:tc>
                <w:tcPr>
                  <w:tcW w:w="880" w:type="dxa"/>
                  <w:vAlign w:val="center"/>
                </w:tcPr>
                <w:p w14:paraId="6108650B"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1A192F30"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67914819" w14:textId="77777777">
              <w:tc>
                <w:tcPr>
                  <w:tcW w:w="587" w:type="dxa"/>
                  <w:vAlign w:val="center"/>
                </w:tcPr>
                <w:p w14:paraId="1046C94E" w14:textId="77777777" w:rsidR="00BD7704" w:rsidRDefault="00000000">
                  <w:pPr>
                    <w:snapToGrid w:val="0"/>
                    <w:jc w:val="center"/>
                    <w:rPr>
                      <w:rFonts w:ascii="Times New Roman" w:hAnsi="Times New Roman"/>
                      <w:szCs w:val="21"/>
                    </w:rPr>
                  </w:pPr>
                  <w:r>
                    <w:rPr>
                      <w:rFonts w:ascii="Times New Roman" w:hAnsi="Times New Roman" w:hint="eastAsia"/>
                      <w:szCs w:val="21"/>
                    </w:rPr>
                    <w:t>DA009</w:t>
                  </w:r>
                </w:p>
              </w:tc>
              <w:tc>
                <w:tcPr>
                  <w:tcW w:w="650" w:type="dxa"/>
                  <w:vAlign w:val="center"/>
                </w:tcPr>
                <w:p w14:paraId="06A57B53"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1578C54B" w14:textId="77777777" w:rsidR="00BD7704" w:rsidRDefault="00000000">
                  <w:pPr>
                    <w:snapToGrid w:val="0"/>
                    <w:jc w:val="center"/>
                    <w:rPr>
                      <w:rFonts w:ascii="Times New Roman" w:hAnsi="Times New Roman"/>
                      <w:szCs w:val="21"/>
                    </w:rPr>
                  </w:pPr>
                  <w:r>
                    <w:rPr>
                      <w:rFonts w:ascii="Times New Roman" w:hAnsi="Times New Roman" w:hint="eastAsia"/>
                      <w:szCs w:val="21"/>
                    </w:rPr>
                    <w:t>28.08</w:t>
                  </w:r>
                </w:p>
              </w:tc>
              <w:tc>
                <w:tcPr>
                  <w:tcW w:w="883" w:type="dxa"/>
                  <w:vAlign w:val="center"/>
                </w:tcPr>
                <w:p w14:paraId="5535932E" w14:textId="77777777" w:rsidR="00BD7704" w:rsidRDefault="00000000">
                  <w:pPr>
                    <w:snapToGrid w:val="0"/>
                    <w:jc w:val="center"/>
                    <w:rPr>
                      <w:rFonts w:ascii="Times New Roman" w:hAnsi="Times New Roman"/>
                      <w:szCs w:val="21"/>
                    </w:rPr>
                  </w:pPr>
                  <w:r>
                    <w:rPr>
                      <w:rFonts w:ascii="Times New Roman" w:hAnsi="Times New Roman" w:hint="eastAsia"/>
                      <w:szCs w:val="21"/>
                    </w:rPr>
                    <w:t>11.7</w:t>
                  </w:r>
                </w:p>
              </w:tc>
              <w:tc>
                <w:tcPr>
                  <w:tcW w:w="867" w:type="dxa"/>
                  <w:vAlign w:val="center"/>
                </w:tcPr>
                <w:p w14:paraId="035C29C0" w14:textId="77777777" w:rsidR="00BD7704" w:rsidRDefault="00000000">
                  <w:pPr>
                    <w:snapToGrid w:val="0"/>
                    <w:jc w:val="center"/>
                    <w:rPr>
                      <w:rFonts w:ascii="Times New Roman" w:hAnsi="Times New Roman"/>
                      <w:szCs w:val="21"/>
                    </w:rPr>
                  </w:pPr>
                  <w:r>
                    <w:rPr>
                      <w:rFonts w:ascii="Times New Roman" w:hAnsi="Times New Roman" w:hint="eastAsia"/>
                      <w:szCs w:val="21"/>
                    </w:rPr>
                    <w:t>2340</w:t>
                  </w:r>
                </w:p>
              </w:tc>
              <w:tc>
                <w:tcPr>
                  <w:tcW w:w="950" w:type="dxa"/>
                  <w:vAlign w:val="center"/>
                </w:tcPr>
                <w:p w14:paraId="01BA5CA8" w14:textId="77777777" w:rsidR="00BD7704" w:rsidRDefault="00000000">
                  <w:pPr>
                    <w:snapToGrid w:val="0"/>
                    <w:jc w:val="center"/>
                    <w:rPr>
                      <w:rFonts w:ascii="Times New Roman" w:hAnsi="Times New Roman"/>
                      <w:szCs w:val="21"/>
                    </w:rPr>
                  </w:pPr>
                  <w:r>
                    <w:rPr>
                      <w:rFonts w:ascii="Times New Roman" w:hAnsi="Times New Roman" w:hint="eastAsia"/>
                      <w:szCs w:val="21"/>
                    </w:rPr>
                    <w:t>0.0281</w:t>
                  </w:r>
                </w:p>
              </w:tc>
              <w:tc>
                <w:tcPr>
                  <w:tcW w:w="983" w:type="dxa"/>
                  <w:vAlign w:val="center"/>
                </w:tcPr>
                <w:p w14:paraId="65814B75" w14:textId="77777777" w:rsidR="00BD7704" w:rsidRDefault="00000000">
                  <w:pPr>
                    <w:snapToGrid w:val="0"/>
                    <w:jc w:val="center"/>
                    <w:rPr>
                      <w:rFonts w:ascii="Times New Roman" w:hAnsi="Times New Roman"/>
                      <w:szCs w:val="21"/>
                    </w:rPr>
                  </w:pPr>
                  <w:r>
                    <w:rPr>
                      <w:rFonts w:ascii="Times New Roman" w:hAnsi="Times New Roman" w:hint="eastAsia"/>
                      <w:szCs w:val="21"/>
                    </w:rPr>
                    <w:t>0.0117</w:t>
                  </w:r>
                </w:p>
              </w:tc>
              <w:tc>
                <w:tcPr>
                  <w:tcW w:w="720" w:type="dxa"/>
                  <w:vAlign w:val="center"/>
                </w:tcPr>
                <w:p w14:paraId="2C38AAB6" w14:textId="77777777" w:rsidR="00BD7704" w:rsidRDefault="00000000">
                  <w:pPr>
                    <w:snapToGrid w:val="0"/>
                    <w:jc w:val="center"/>
                    <w:rPr>
                      <w:rFonts w:ascii="Times New Roman" w:hAnsi="Times New Roman"/>
                      <w:szCs w:val="21"/>
                    </w:rPr>
                  </w:pPr>
                  <w:r>
                    <w:rPr>
                      <w:rFonts w:ascii="Times New Roman" w:hAnsi="Times New Roman" w:hint="eastAsia"/>
                      <w:szCs w:val="21"/>
                    </w:rPr>
                    <w:t>2.34</w:t>
                  </w:r>
                </w:p>
              </w:tc>
              <w:tc>
                <w:tcPr>
                  <w:tcW w:w="880" w:type="dxa"/>
                  <w:vAlign w:val="center"/>
                </w:tcPr>
                <w:p w14:paraId="14F9E57B" w14:textId="77777777" w:rsidR="00BD7704" w:rsidRDefault="00000000">
                  <w:pPr>
                    <w:snapToGrid w:val="0"/>
                    <w:jc w:val="center"/>
                    <w:rPr>
                      <w:rFonts w:ascii="Times New Roman" w:hAnsi="Times New Roman"/>
                      <w:szCs w:val="21"/>
                    </w:rPr>
                  </w:pPr>
                  <w:r>
                    <w:rPr>
                      <w:rFonts w:ascii="Times New Roman" w:hAnsi="Times New Roman" w:hint="eastAsia"/>
                      <w:szCs w:val="21"/>
                    </w:rPr>
                    <w:t>10</w:t>
                  </w:r>
                </w:p>
              </w:tc>
              <w:tc>
                <w:tcPr>
                  <w:tcW w:w="702" w:type="dxa"/>
                  <w:vAlign w:val="center"/>
                </w:tcPr>
                <w:p w14:paraId="51E55F99"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7C038307" w14:textId="77777777">
              <w:tc>
                <w:tcPr>
                  <w:tcW w:w="587" w:type="dxa"/>
                  <w:vAlign w:val="center"/>
                </w:tcPr>
                <w:p w14:paraId="4B87C6EA" w14:textId="77777777" w:rsidR="00BD7704" w:rsidRDefault="00000000">
                  <w:pPr>
                    <w:snapToGrid w:val="0"/>
                    <w:jc w:val="center"/>
                    <w:rPr>
                      <w:rFonts w:ascii="Times New Roman" w:hAnsi="Times New Roman"/>
                      <w:szCs w:val="21"/>
                    </w:rPr>
                  </w:pPr>
                  <w:r>
                    <w:rPr>
                      <w:rFonts w:ascii="Times New Roman" w:hAnsi="Times New Roman" w:hint="eastAsia"/>
                      <w:szCs w:val="21"/>
                    </w:rPr>
                    <w:t>DA010</w:t>
                  </w:r>
                </w:p>
              </w:tc>
              <w:tc>
                <w:tcPr>
                  <w:tcW w:w="650" w:type="dxa"/>
                  <w:vAlign w:val="center"/>
                </w:tcPr>
                <w:p w14:paraId="32E6E510"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5EEE596C" w14:textId="77777777" w:rsidR="00BD7704" w:rsidRDefault="00000000">
                  <w:pPr>
                    <w:snapToGrid w:val="0"/>
                    <w:jc w:val="center"/>
                    <w:rPr>
                      <w:rFonts w:ascii="Times New Roman" w:hAnsi="Times New Roman"/>
                      <w:szCs w:val="21"/>
                    </w:rPr>
                  </w:pPr>
                  <w:r>
                    <w:rPr>
                      <w:rFonts w:ascii="Times New Roman" w:hAnsi="Times New Roman" w:hint="eastAsia"/>
                      <w:szCs w:val="21"/>
                    </w:rPr>
                    <w:t>4.44</w:t>
                  </w:r>
                </w:p>
              </w:tc>
              <w:tc>
                <w:tcPr>
                  <w:tcW w:w="883" w:type="dxa"/>
                  <w:vAlign w:val="center"/>
                </w:tcPr>
                <w:p w14:paraId="78E9706D" w14:textId="77777777" w:rsidR="00BD7704" w:rsidRDefault="00000000">
                  <w:pPr>
                    <w:snapToGrid w:val="0"/>
                    <w:jc w:val="center"/>
                    <w:rPr>
                      <w:rFonts w:ascii="Times New Roman" w:hAnsi="Times New Roman"/>
                      <w:szCs w:val="21"/>
                    </w:rPr>
                  </w:pPr>
                  <w:r>
                    <w:rPr>
                      <w:rFonts w:ascii="Times New Roman" w:hAnsi="Times New Roman" w:hint="eastAsia"/>
                      <w:szCs w:val="21"/>
                    </w:rPr>
                    <w:t>1.85</w:t>
                  </w:r>
                </w:p>
              </w:tc>
              <w:tc>
                <w:tcPr>
                  <w:tcW w:w="867" w:type="dxa"/>
                  <w:vAlign w:val="center"/>
                </w:tcPr>
                <w:p w14:paraId="2E8B10E4" w14:textId="77777777" w:rsidR="00BD7704" w:rsidRDefault="00000000">
                  <w:pPr>
                    <w:snapToGrid w:val="0"/>
                    <w:jc w:val="center"/>
                    <w:rPr>
                      <w:rFonts w:ascii="Times New Roman" w:hAnsi="Times New Roman"/>
                      <w:szCs w:val="21"/>
                    </w:rPr>
                  </w:pPr>
                  <w:r>
                    <w:rPr>
                      <w:rFonts w:ascii="Times New Roman" w:hAnsi="Times New Roman" w:hint="eastAsia"/>
                      <w:szCs w:val="21"/>
                    </w:rPr>
                    <w:t>370</w:t>
                  </w:r>
                </w:p>
              </w:tc>
              <w:tc>
                <w:tcPr>
                  <w:tcW w:w="950" w:type="dxa"/>
                  <w:vAlign w:val="center"/>
                </w:tcPr>
                <w:p w14:paraId="2813C815" w14:textId="77777777" w:rsidR="00BD7704" w:rsidRDefault="00000000">
                  <w:pPr>
                    <w:snapToGrid w:val="0"/>
                    <w:jc w:val="center"/>
                    <w:rPr>
                      <w:rFonts w:ascii="Times New Roman" w:hAnsi="Times New Roman"/>
                      <w:szCs w:val="21"/>
                    </w:rPr>
                  </w:pPr>
                  <w:r>
                    <w:rPr>
                      <w:rFonts w:ascii="Times New Roman" w:hAnsi="Times New Roman" w:hint="eastAsia"/>
                      <w:szCs w:val="21"/>
                    </w:rPr>
                    <w:t>0.0044</w:t>
                  </w:r>
                </w:p>
              </w:tc>
              <w:tc>
                <w:tcPr>
                  <w:tcW w:w="983" w:type="dxa"/>
                  <w:vAlign w:val="center"/>
                </w:tcPr>
                <w:p w14:paraId="19EF8B86" w14:textId="77777777" w:rsidR="00BD7704" w:rsidRDefault="00000000">
                  <w:pPr>
                    <w:snapToGrid w:val="0"/>
                    <w:jc w:val="center"/>
                    <w:rPr>
                      <w:rFonts w:ascii="Times New Roman" w:hAnsi="Times New Roman"/>
                      <w:szCs w:val="21"/>
                    </w:rPr>
                  </w:pPr>
                  <w:r>
                    <w:rPr>
                      <w:rFonts w:ascii="Times New Roman" w:hAnsi="Times New Roman" w:hint="eastAsia"/>
                      <w:szCs w:val="21"/>
                    </w:rPr>
                    <w:t>0.0018</w:t>
                  </w:r>
                </w:p>
              </w:tc>
              <w:tc>
                <w:tcPr>
                  <w:tcW w:w="720" w:type="dxa"/>
                  <w:vAlign w:val="center"/>
                </w:tcPr>
                <w:p w14:paraId="15C84882" w14:textId="77777777" w:rsidR="00BD7704" w:rsidRDefault="00000000">
                  <w:pPr>
                    <w:snapToGrid w:val="0"/>
                    <w:jc w:val="center"/>
                    <w:rPr>
                      <w:rFonts w:ascii="Times New Roman" w:hAnsi="Times New Roman"/>
                      <w:szCs w:val="21"/>
                    </w:rPr>
                  </w:pPr>
                  <w:r>
                    <w:rPr>
                      <w:rFonts w:ascii="Times New Roman" w:hAnsi="Times New Roman" w:hint="eastAsia"/>
                      <w:szCs w:val="21"/>
                    </w:rPr>
                    <w:t>0.37</w:t>
                  </w:r>
                </w:p>
              </w:tc>
              <w:tc>
                <w:tcPr>
                  <w:tcW w:w="880" w:type="dxa"/>
                  <w:vAlign w:val="center"/>
                </w:tcPr>
                <w:p w14:paraId="3F9258E0"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6C68654F"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63D4A86F" w14:textId="77777777">
              <w:tc>
                <w:tcPr>
                  <w:tcW w:w="587" w:type="dxa"/>
                  <w:vAlign w:val="center"/>
                </w:tcPr>
                <w:p w14:paraId="2DC6A326" w14:textId="77777777" w:rsidR="00BD7704" w:rsidRDefault="00000000">
                  <w:pPr>
                    <w:snapToGrid w:val="0"/>
                    <w:jc w:val="center"/>
                    <w:rPr>
                      <w:rFonts w:ascii="Times New Roman" w:hAnsi="Times New Roman"/>
                      <w:szCs w:val="21"/>
                    </w:rPr>
                  </w:pPr>
                  <w:r>
                    <w:rPr>
                      <w:rFonts w:ascii="Times New Roman" w:hAnsi="Times New Roman" w:hint="eastAsia"/>
                      <w:szCs w:val="21"/>
                    </w:rPr>
                    <w:t>DA011</w:t>
                  </w:r>
                </w:p>
              </w:tc>
              <w:tc>
                <w:tcPr>
                  <w:tcW w:w="650" w:type="dxa"/>
                  <w:vAlign w:val="center"/>
                </w:tcPr>
                <w:p w14:paraId="386DA92B"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61FFB195" w14:textId="77777777" w:rsidR="00BD7704" w:rsidRDefault="00000000">
                  <w:pPr>
                    <w:snapToGrid w:val="0"/>
                    <w:jc w:val="center"/>
                    <w:rPr>
                      <w:rFonts w:ascii="Times New Roman" w:hAnsi="Times New Roman"/>
                      <w:szCs w:val="21"/>
                    </w:rPr>
                  </w:pPr>
                  <w:r>
                    <w:rPr>
                      <w:rFonts w:ascii="Times New Roman" w:hAnsi="Times New Roman" w:hint="eastAsia"/>
                      <w:szCs w:val="21"/>
                    </w:rPr>
                    <w:t>4.44</w:t>
                  </w:r>
                </w:p>
              </w:tc>
              <w:tc>
                <w:tcPr>
                  <w:tcW w:w="883" w:type="dxa"/>
                  <w:vAlign w:val="center"/>
                </w:tcPr>
                <w:p w14:paraId="294C8E9A" w14:textId="77777777" w:rsidR="00BD7704" w:rsidRDefault="00000000">
                  <w:pPr>
                    <w:snapToGrid w:val="0"/>
                    <w:jc w:val="center"/>
                    <w:rPr>
                      <w:rFonts w:ascii="Times New Roman" w:hAnsi="Times New Roman"/>
                      <w:szCs w:val="21"/>
                    </w:rPr>
                  </w:pPr>
                  <w:r>
                    <w:rPr>
                      <w:rFonts w:ascii="Times New Roman" w:hAnsi="Times New Roman" w:hint="eastAsia"/>
                      <w:szCs w:val="21"/>
                    </w:rPr>
                    <w:t>1.85</w:t>
                  </w:r>
                </w:p>
              </w:tc>
              <w:tc>
                <w:tcPr>
                  <w:tcW w:w="867" w:type="dxa"/>
                  <w:vAlign w:val="center"/>
                </w:tcPr>
                <w:p w14:paraId="79076BE1" w14:textId="77777777" w:rsidR="00BD7704" w:rsidRDefault="00000000">
                  <w:pPr>
                    <w:snapToGrid w:val="0"/>
                    <w:jc w:val="center"/>
                    <w:rPr>
                      <w:rFonts w:ascii="Times New Roman" w:hAnsi="Times New Roman"/>
                      <w:szCs w:val="21"/>
                    </w:rPr>
                  </w:pPr>
                  <w:r>
                    <w:rPr>
                      <w:rFonts w:ascii="Times New Roman" w:hAnsi="Times New Roman" w:hint="eastAsia"/>
                      <w:szCs w:val="21"/>
                    </w:rPr>
                    <w:t>370</w:t>
                  </w:r>
                </w:p>
              </w:tc>
              <w:tc>
                <w:tcPr>
                  <w:tcW w:w="950" w:type="dxa"/>
                  <w:vAlign w:val="center"/>
                </w:tcPr>
                <w:p w14:paraId="2CC290F3" w14:textId="77777777" w:rsidR="00BD7704" w:rsidRDefault="00000000">
                  <w:pPr>
                    <w:snapToGrid w:val="0"/>
                    <w:jc w:val="center"/>
                    <w:rPr>
                      <w:rFonts w:ascii="Times New Roman" w:hAnsi="Times New Roman"/>
                      <w:szCs w:val="21"/>
                    </w:rPr>
                  </w:pPr>
                  <w:r>
                    <w:rPr>
                      <w:rFonts w:ascii="Times New Roman" w:hAnsi="Times New Roman" w:hint="eastAsia"/>
                      <w:szCs w:val="21"/>
                    </w:rPr>
                    <w:t>0.0044</w:t>
                  </w:r>
                </w:p>
              </w:tc>
              <w:tc>
                <w:tcPr>
                  <w:tcW w:w="983" w:type="dxa"/>
                  <w:vAlign w:val="center"/>
                </w:tcPr>
                <w:p w14:paraId="3F3F77A5" w14:textId="77777777" w:rsidR="00BD7704" w:rsidRDefault="00000000">
                  <w:pPr>
                    <w:snapToGrid w:val="0"/>
                    <w:jc w:val="center"/>
                    <w:rPr>
                      <w:rFonts w:ascii="Times New Roman" w:hAnsi="Times New Roman"/>
                      <w:szCs w:val="21"/>
                    </w:rPr>
                  </w:pPr>
                  <w:r>
                    <w:rPr>
                      <w:rFonts w:ascii="Times New Roman" w:hAnsi="Times New Roman" w:hint="eastAsia"/>
                      <w:szCs w:val="21"/>
                    </w:rPr>
                    <w:t>0.0018</w:t>
                  </w:r>
                </w:p>
              </w:tc>
              <w:tc>
                <w:tcPr>
                  <w:tcW w:w="720" w:type="dxa"/>
                  <w:vAlign w:val="center"/>
                </w:tcPr>
                <w:p w14:paraId="00DDC5B8" w14:textId="77777777" w:rsidR="00BD7704" w:rsidRDefault="00000000">
                  <w:pPr>
                    <w:snapToGrid w:val="0"/>
                    <w:jc w:val="center"/>
                    <w:rPr>
                      <w:rFonts w:ascii="Times New Roman" w:hAnsi="Times New Roman"/>
                      <w:szCs w:val="21"/>
                    </w:rPr>
                  </w:pPr>
                  <w:r>
                    <w:rPr>
                      <w:rFonts w:ascii="Times New Roman" w:hAnsi="Times New Roman" w:hint="eastAsia"/>
                      <w:szCs w:val="21"/>
                    </w:rPr>
                    <w:t>0.37</w:t>
                  </w:r>
                </w:p>
              </w:tc>
              <w:tc>
                <w:tcPr>
                  <w:tcW w:w="880" w:type="dxa"/>
                  <w:vAlign w:val="center"/>
                </w:tcPr>
                <w:p w14:paraId="56F6CFFA" w14:textId="77777777" w:rsidR="00BD7704"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55958323"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r w:rsidR="00BD7704" w14:paraId="4DD5CB46" w14:textId="77777777">
              <w:tc>
                <w:tcPr>
                  <w:tcW w:w="587" w:type="dxa"/>
                  <w:vAlign w:val="center"/>
                </w:tcPr>
                <w:p w14:paraId="704E988B" w14:textId="77777777" w:rsidR="00BD7704" w:rsidRDefault="00000000">
                  <w:pPr>
                    <w:snapToGrid w:val="0"/>
                    <w:jc w:val="center"/>
                    <w:rPr>
                      <w:rFonts w:ascii="Times New Roman" w:hAnsi="Times New Roman"/>
                      <w:szCs w:val="21"/>
                    </w:rPr>
                  </w:pPr>
                  <w:r>
                    <w:rPr>
                      <w:rFonts w:ascii="Times New Roman" w:hAnsi="Times New Roman"/>
                      <w:szCs w:val="21"/>
                    </w:rPr>
                    <w:t>无组织</w:t>
                  </w:r>
                </w:p>
              </w:tc>
              <w:tc>
                <w:tcPr>
                  <w:tcW w:w="650" w:type="dxa"/>
                  <w:vAlign w:val="center"/>
                </w:tcPr>
                <w:p w14:paraId="123EEDC2" w14:textId="77777777" w:rsidR="00BD7704" w:rsidRDefault="00000000">
                  <w:pPr>
                    <w:snapToGrid w:val="0"/>
                    <w:jc w:val="center"/>
                    <w:rPr>
                      <w:rFonts w:ascii="Times New Roman" w:hAnsi="Times New Roman"/>
                      <w:szCs w:val="21"/>
                    </w:rPr>
                  </w:pPr>
                  <w:r>
                    <w:rPr>
                      <w:rFonts w:ascii="Times New Roman" w:hAnsi="Times New Roman" w:hint="eastAsia"/>
                      <w:szCs w:val="21"/>
                    </w:rPr>
                    <w:t>颗粒物</w:t>
                  </w:r>
                </w:p>
              </w:tc>
              <w:tc>
                <w:tcPr>
                  <w:tcW w:w="684" w:type="dxa"/>
                  <w:vAlign w:val="center"/>
                </w:tcPr>
                <w:p w14:paraId="1333D644" w14:textId="77777777" w:rsidR="00BD7704" w:rsidRDefault="00000000">
                  <w:pPr>
                    <w:snapToGrid w:val="0"/>
                    <w:jc w:val="center"/>
                    <w:rPr>
                      <w:rFonts w:ascii="Times New Roman" w:hAnsi="Times New Roman"/>
                      <w:szCs w:val="21"/>
                    </w:rPr>
                  </w:pPr>
                  <w:r>
                    <w:rPr>
                      <w:rFonts w:ascii="Times New Roman" w:hAnsi="Times New Roman" w:hint="eastAsia"/>
                      <w:szCs w:val="21"/>
                    </w:rPr>
                    <w:t>10.285</w:t>
                  </w:r>
                </w:p>
              </w:tc>
              <w:tc>
                <w:tcPr>
                  <w:tcW w:w="883" w:type="dxa"/>
                  <w:vAlign w:val="center"/>
                </w:tcPr>
                <w:p w14:paraId="46AF9750"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c>
                <w:tcPr>
                  <w:tcW w:w="867" w:type="dxa"/>
                  <w:vAlign w:val="center"/>
                </w:tcPr>
                <w:p w14:paraId="594CC322"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c>
                <w:tcPr>
                  <w:tcW w:w="950" w:type="dxa"/>
                  <w:vAlign w:val="center"/>
                </w:tcPr>
                <w:p w14:paraId="70E6DED8" w14:textId="77777777" w:rsidR="00BD7704" w:rsidRDefault="00000000">
                  <w:pPr>
                    <w:snapToGrid w:val="0"/>
                    <w:jc w:val="center"/>
                    <w:rPr>
                      <w:rFonts w:ascii="Times New Roman" w:hAnsi="Times New Roman"/>
                      <w:szCs w:val="21"/>
                    </w:rPr>
                  </w:pPr>
                  <w:r>
                    <w:rPr>
                      <w:rFonts w:ascii="Times New Roman" w:hAnsi="Times New Roman" w:hint="eastAsia"/>
                      <w:szCs w:val="21"/>
                    </w:rPr>
                    <w:t>0.514</w:t>
                  </w:r>
                </w:p>
              </w:tc>
              <w:tc>
                <w:tcPr>
                  <w:tcW w:w="983" w:type="dxa"/>
                  <w:vAlign w:val="center"/>
                </w:tcPr>
                <w:p w14:paraId="63FFE918"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c>
                <w:tcPr>
                  <w:tcW w:w="720" w:type="dxa"/>
                  <w:vAlign w:val="center"/>
                </w:tcPr>
                <w:p w14:paraId="6B9E3BD2"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c>
                <w:tcPr>
                  <w:tcW w:w="880" w:type="dxa"/>
                  <w:vAlign w:val="center"/>
                </w:tcPr>
                <w:p w14:paraId="3069DC07" w14:textId="77777777" w:rsidR="00BD7704" w:rsidRDefault="00000000">
                  <w:pPr>
                    <w:snapToGrid w:val="0"/>
                    <w:jc w:val="center"/>
                    <w:rPr>
                      <w:rFonts w:ascii="Times New Roman" w:hAnsi="Times New Roman"/>
                      <w:szCs w:val="21"/>
                    </w:rPr>
                  </w:pPr>
                  <w:r>
                    <w:rPr>
                      <w:rFonts w:ascii="Times New Roman" w:hAnsi="Times New Roman" w:hint="eastAsia"/>
                      <w:szCs w:val="21"/>
                    </w:rPr>
                    <w:t>0.5</w:t>
                  </w:r>
                </w:p>
              </w:tc>
              <w:tc>
                <w:tcPr>
                  <w:tcW w:w="702" w:type="dxa"/>
                  <w:vAlign w:val="center"/>
                </w:tcPr>
                <w:p w14:paraId="682AD261" w14:textId="77777777" w:rsidR="00BD7704" w:rsidRDefault="00000000">
                  <w:pPr>
                    <w:snapToGrid w:val="0"/>
                    <w:jc w:val="center"/>
                    <w:rPr>
                      <w:rFonts w:ascii="Times New Roman" w:hAnsi="Times New Roman"/>
                      <w:szCs w:val="21"/>
                    </w:rPr>
                  </w:pPr>
                  <w:r>
                    <w:rPr>
                      <w:rFonts w:ascii="Times New Roman" w:hAnsi="Times New Roman" w:hint="eastAsia"/>
                      <w:szCs w:val="21"/>
                    </w:rPr>
                    <w:t>/</w:t>
                  </w:r>
                </w:p>
              </w:tc>
            </w:tr>
          </w:tbl>
          <w:p w14:paraId="1DE415D2" w14:textId="77777777" w:rsidR="00BD7704" w:rsidRDefault="00000000">
            <w:pPr>
              <w:pStyle w:val="20"/>
              <w:spacing w:line="360" w:lineRule="auto"/>
              <w:ind w:firstLineChars="0" w:firstLine="0"/>
              <w:rPr>
                <w:rFonts w:ascii="Times New Roman" w:hAnsi="Times New Roman"/>
                <w:b/>
                <w:bCs/>
                <w:sz w:val="24"/>
              </w:rPr>
            </w:pPr>
            <w:r>
              <w:rPr>
                <w:rFonts w:ascii="Times New Roman" w:hAnsi="Times New Roman"/>
                <w:b/>
                <w:bCs/>
                <w:sz w:val="24"/>
              </w:rPr>
              <w:t>1.</w:t>
            </w:r>
            <w:r>
              <w:rPr>
                <w:rFonts w:ascii="Times New Roman" w:hAnsi="Times New Roman" w:hint="eastAsia"/>
                <w:b/>
                <w:bCs/>
                <w:sz w:val="24"/>
              </w:rPr>
              <w:t>4</w:t>
            </w:r>
            <w:r>
              <w:rPr>
                <w:rFonts w:ascii="Times New Roman" w:hAnsi="Times New Roman"/>
                <w:b/>
                <w:bCs/>
                <w:sz w:val="24"/>
              </w:rPr>
              <w:t xml:space="preserve"> </w:t>
            </w:r>
            <w:r>
              <w:rPr>
                <w:rFonts w:ascii="Times New Roman" w:hAnsi="Times New Roman" w:hint="eastAsia"/>
                <w:b/>
                <w:bCs/>
                <w:sz w:val="24"/>
              </w:rPr>
              <w:t>废气排放口基本情况、废气治理设施基本情况</w:t>
            </w:r>
          </w:p>
          <w:p w14:paraId="5225E783" w14:textId="77777777" w:rsidR="00BD7704" w:rsidRDefault="00000000">
            <w:pPr>
              <w:pStyle w:val="afc"/>
              <w:adjustRightInd/>
              <w:spacing w:after="0" w:line="360" w:lineRule="auto"/>
              <w:ind w:firstLineChars="200" w:firstLine="480"/>
              <w:jc w:val="both"/>
              <w:rPr>
                <w:rFonts w:ascii="Times New Roman" w:eastAsia="黑体" w:hAnsi="Times New Roman"/>
                <w:szCs w:val="21"/>
              </w:rPr>
            </w:pPr>
            <w:r>
              <w:rPr>
                <w:rFonts w:ascii="Times New Roman" w:hAnsi="Times New Roman"/>
                <w:szCs w:val="24"/>
              </w:rPr>
              <w:t>项目废气排放口基本情况见表</w:t>
            </w:r>
            <w:r>
              <w:rPr>
                <w:rFonts w:ascii="Times New Roman" w:hAnsi="Times New Roman"/>
                <w:szCs w:val="24"/>
              </w:rPr>
              <w:t>4-</w:t>
            </w:r>
            <w:r>
              <w:rPr>
                <w:rFonts w:ascii="Times New Roman" w:hAnsi="Times New Roman" w:hint="eastAsia"/>
                <w:szCs w:val="24"/>
              </w:rPr>
              <w:t>8</w:t>
            </w:r>
            <w:r>
              <w:rPr>
                <w:rFonts w:ascii="Times New Roman" w:hAnsi="Times New Roman"/>
                <w:szCs w:val="24"/>
              </w:rPr>
              <w:t>。</w:t>
            </w:r>
          </w:p>
          <w:p w14:paraId="132F7EB5" w14:textId="77777777" w:rsidR="00BD7704" w:rsidRDefault="00000000">
            <w:pPr>
              <w:tabs>
                <w:tab w:val="left" w:pos="1890"/>
              </w:tabs>
              <w:adjustRightInd w:val="0"/>
              <w:snapToGrid w:val="0"/>
              <w:jc w:val="center"/>
              <w:rPr>
                <w:rFonts w:ascii="Times New Roman" w:eastAsia="黑体" w:hAnsi="Times New Roman"/>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8</w:t>
            </w:r>
            <w:r>
              <w:rPr>
                <w:rFonts w:ascii="Times New Roman" w:hAnsi="Times New Roman"/>
                <w:b/>
                <w:bCs/>
                <w:szCs w:val="21"/>
              </w:rPr>
              <w:t xml:space="preserve">   </w:t>
            </w:r>
            <w:r>
              <w:rPr>
                <w:rFonts w:ascii="Times New Roman" w:hAnsi="Times New Roman"/>
                <w:b/>
                <w:bCs/>
                <w:szCs w:val="21"/>
              </w:rPr>
              <w:t>项目废气排放口基本情况一览表</w:t>
            </w:r>
          </w:p>
          <w:tbl>
            <w:tblPr>
              <w:tblW w:w="499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2"/>
              <w:gridCol w:w="909"/>
              <w:gridCol w:w="859"/>
              <w:gridCol w:w="778"/>
              <w:gridCol w:w="760"/>
              <w:gridCol w:w="1231"/>
              <w:gridCol w:w="1029"/>
              <w:gridCol w:w="1786"/>
            </w:tblGrid>
            <w:tr w:rsidR="00BD7704" w14:paraId="7082F58C" w14:textId="77777777">
              <w:trPr>
                <w:cantSplit/>
                <w:trHeight w:val="590"/>
                <w:jc w:val="center"/>
              </w:trPr>
              <w:tc>
                <w:tcPr>
                  <w:tcW w:w="277" w:type="pct"/>
                  <w:vAlign w:val="center"/>
                </w:tcPr>
                <w:p w14:paraId="201CB1BC" w14:textId="77777777" w:rsidR="00BD7704" w:rsidRDefault="00000000">
                  <w:pPr>
                    <w:pStyle w:val="a3"/>
                    <w:snapToGrid w:val="0"/>
                    <w:spacing w:before="0" w:line="240" w:lineRule="auto"/>
                    <w:ind w:firstLine="0"/>
                    <w:jc w:val="left"/>
                    <w:rPr>
                      <w:rFonts w:ascii="Times New Roman" w:hAnsi="Times New Roman"/>
                      <w:sz w:val="21"/>
                      <w:szCs w:val="21"/>
                    </w:rPr>
                  </w:pPr>
                  <w:r>
                    <w:rPr>
                      <w:rFonts w:ascii="Times New Roman" w:hAnsi="Times New Roman"/>
                      <w:sz w:val="21"/>
                      <w:szCs w:val="21"/>
                    </w:rPr>
                    <w:lastRenderedPageBreak/>
                    <w:t>序号</w:t>
                  </w:r>
                </w:p>
              </w:tc>
              <w:tc>
                <w:tcPr>
                  <w:tcW w:w="583" w:type="pct"/>
                  <w:vAlign w:val="center"/>
                </w:tcPr>
                <w:p w14:paraId="07DB33D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产污</w:t>
                  </w:r>
                </w:p>
                <w:p w14:paraId="7F5FAD71"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环节</w:t>
                  </w:r>
                </w:p>
              </w:tc>
              <w:tc>
                <w:tcPr>
                  <w:tcW w:w="552" w:type="pct"/>
                  <w:vAlign w:val="center"/>
                </w:tcPr>
                <w:p w14:paraId="148DC40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污染物</w:t>
                  </w:r>
                </w:p>
              </w:tc>
              <w:tc>
                <w:tcPr>
                  <w:tcW w:w="500" w:type="pct"/>
                  <w:vAlign w:val="center"/>
                </w:tcPr>
                <w:p w14:paraId="1DA73E9B"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排气筒</w:t>
                  </w:r>
                </w:p>
                <w:p w14:paraId="34197AE7"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高度</w:t>
                  </w:r>
                </w:p>
              </w:tc>
              <w:tc>
                <w:tcPr>
                  <w:tcW w:w="488" w:type="pct"/>
                  <w:vAlign w:val="center"/>
                </w:tcPr>
                <w:p w14:paraId="508CCB6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排气筒内径</w:t>
                  </w:r>
                </w:p>
              </w:tc>
              <w:tc>
                <w:tcPr>
                  <w:tcW w:w="790" w:type="pct"/>
                  <w:vAlign w:val="center"/>
                </w:tcPr>
                <w:p w14:paraId="4464264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编号及</w:t>
                  </w:r>
                </w:p>
                <w:p w14:paraId="511E49CA"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名称</w:t>
                  </w:r>
                </w:p>
              </w:tc>
              <w:tc>
                <w:tcPr>
                  <w:tcW w:w="660" w:type="pct"/>
                  <w:vAlign w:val="center"/>
                </w:tcPr>
                <w:p w14:paraId="1201A0DA"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类型</w:t>
                  </w:r>
                </w:p>
              </w:tc>
              <w:tc>
                <w:tcPr>
                  <w:tcW w:w="1146" w:type="pct"/>
                  <w:vAlign w:val="center"/>
                </w:tcPr>
                <w:p w14:paraId="6384963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地理坐标</w:t>
                  </w:r>
                </w:p>
              </w:tc>
            </w:tr>
            <w:tr w:rsidR="00BD7704" w14:paraId="55E5F6A1" w14:textId="77777777">
              <w:trPr>
                <w:cantSplit/>
                <w:trHeight w:val="894"/>
                <w:jc w:val="center"/>
              </w:trPr>
              <w:tc>
                <w:tcPr>
                  <w:tcW w:w="277" w:type="pct"/>
                  <w:vAlign w:val="center"/>
                </w:tcPr>
                <w:p w14:paraId="6B12DF96"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1</w:t>
                  </w:r>
                </w:p>
              </w:tc>
              <w:tc>
                <w:tcPr>
                  <w:tcW w:w="583" w:type="pct"/>
                  <w:vAlign w:val="center"/>
                </w:tcPr>
                <w:p w14:paraId="4E1874B4" w14:textId="77777777" w:rsidR="00BD7704" w:rsidRDefault="00000000">
                  <w:pPr>
                    <w:snapToGrid w:val="0"/>
                    <w:jc w:val="center"/>
                    <w:rPr>
                      <w:rFonts w:ascii="Times New Roman" w:hAnsi="Times New Roman"/>
                      <w:bCs/>
                      <w:szCs w:val="21"/>
                      <w:lang w:bidi="zh-CN"/>
                    </w:rPr>
                  </w:pPr>
                  <w:r>
                    <w:rPr>
                      <w:rFonts w:ascii="Times New Roman" w:hAnsi="Times New Roman" w:hint="eastAsia"/>
                      <w:bCs/>
                      <w:szCs w:val="21"/>
                      <w:lang w:bidi="zh-CN"/>
                    </w:rPr>
                    <w:t>粉料入库</w:t>
                  </w:r>
                </w:p>
              </w:tc>
              <w:tc>
                <w:tcPr>
                  <w:tcW w:w="552" w:type="pct"/>
                  <w:vAlign w:val="center"/>
                </w:tcPr>
                <w:p w14:paraId="1B41F6EF" w14:textId="77777777" w:rsidR="00BD7704" w:rsidRDefault="00000000">
                  <w:pPr>
                    <w:pStyle w:val="a3"/>
                    <w:snapToGrid w:val="0"/>
                    <w:spacing w:before="0" w:line="240" w:lineRule="auto"/>
                    <w:ind w:firstLine="0"/>
                    <w:jc w:val="center"/>
                    <w:rPr>
                      <w:rFonts w:ascii="Times New Roman" w:hAnsi="Times New Roman"/>
                      <w:bCs/>
                      <w:sz w:val="21"/>
                      <w:szCs w:val="21"/>
                      <w:lang w:bidi="zh-CN"/>
                    </w:rPr>
                  </w:pPr>
                  <w:r>
                    <w:rPr>
                      <w:rFonts w:ascii="Times New Roman" w:hAnsi="Times New Roman" w:hint="eastAsia"/>
                      <w:bCs/>
                      <w:sz w:val="21"/>
                      <w:szCs w:val="21"/>
                    </w:rPr>
                    <w:t>颗粒物</w:t>
                  </w:r>
                </w:p>
              </w:tc>
              <w:tc>
                <w:tcPr>
                  <w:tcW w:w="500" w:type="pct"/>
                  <w:vAlign w:val="center"/>
                </w:tcPr>
                <w:p w14:paraId="4CAAE49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488" w:type="pct"/>
                  <w:vAlign w:val="center"/>
                </w:tcPr>
                <w:p w14:paraId="531191A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640CE6F1" w14:textId="77777777" w:rsidR="00BD7704" w:rsidRDefault="00000000">
                  <w:pPr>
                    <w:snapToGrid w:val="0"/>
                    <w:jc w:val="center"/>
                    <w:rPr>
                      <w:rFonts w:ascii="Times New Roman" w:hAnsi="Times New Roman"/>
                      <w:szCs w:val="21"/>
                    </w:rPr>
                  </w:pPr>
                  <w:r>
                    <w:rPr>
                      <w:rFonts w:ascii="Times New Roman" w:hAnsi="Times New Roman"/>
                      <w:szCs w:val="21"/>
                    </w:rPr>
                    <w:t>水泥筒仓排气口</w:t>
                  </w:r>
                  <w:r>
                    <w:rPr>
                      <w:rFonts w:ascii="Times New Roman" w:hAnsi="Times New Roman"/>
                      <w:szCs w:val="21"/>
                    </w:rPr>
                    <w:t>DA001</w:t>
                  </w:r>
                </w:p>
              </w:tc>
              <w:tc>
                <w:tcPr>
                  <w:tcW w:w="660" w:type="pct"/>
                  <w:vAlign w:val="center"/>
                </w:tcPr>
                <w:p w14:paraId="5E048563"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一般</w:t>
                  </w:r>
                  <w:r>
                    <w:rPr>
                      <w:rFonts w:ascii="Times New Roman" w:hAnsi="Times New Roman"/>
                      <w:sz w:val="21"/>
                      <w:szCs w:val="21"/>
                    </w:rPr>
                    <w:t>排放口</w:t>
                  </w:r>
                </w:p>
              </w:tc>
              <w:tc>
                <w:tcPr>
                  <w:tcW w:w="1146" w:type="pct"/>
                  <w:vAlign w:val="center"/>
                </w:tcPr>
                <w:p w14:paraId="6E7E1EF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77781C63"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1255C6D2" w14:textId="77777777">
              <w:trPr>
                <w:cantSplit/>
                <w:trHeight w:val="894"/>
                <w:jc w:val="center"/>
              </w:trPr>
              <w:tc>
                <w:tcPr>
                  <w:tcW w:w="277" w:type="pct"/>
                  <w:vAlign w:val="center"/>
                </w:tcPr>
                <w:p w14:paraId="7233514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w:t>
                  </w:r>
                </w:p>
              </w:tc>
              <w:tc>
                <w:tcPr>
                  <w:tcW w:w="583" w:type="pct"/>
                  <w:vAlign w:val="center"/>
                </w:tcPr>
                <w:p w14:paraId="35C22C58"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752C091A"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3566222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2A3A22B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1353994F" w14:textId="77777777" w:rsidR="00BD7704" w:rsidRDefault="00000000">
                  <w:pPr>
                    <w:snapToGrid w:val="0"/>
                    <w:jc w:val="center"/>
                    <w:rPr>
                      <w:rFonts w:ascii="Times New Roman" w:hAnsi="Times New Roman"/>
                      <w:szCs w:val="21"/>
                    </w:rPr>
                  </w:pPr>
                  <w:r>
                    <w:rPr>
                      <w:rFonts w:ascii="Times New Roman" w:hAnsi="Times New Roman"/>
                      <w:szCs w:val="21"/>
                    </w:rPr>
                    <w:t>水泥筒仓排气口</w:t>
                  </w:r>
                  <w:r>
                    <w:rPr>
                      <w:rFonts w:ascii="Times New Roman" w:hAnsi="Times New Roman"/>
                      <w:szCs w:val="21"/>
                    </w:rPr>
                    <w:t>DA002</w:t>
                  </w:r>
                </w:p>
              </w:tc>
              <w:tc>
                <w:tcPr>
                  <w:tcW w:w="660" w:type="pct"/>
                  <w:vAlign w:val="center"/>
                </w:tcPr>
                <w:p w14:paraId="092D2DB7"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253F79E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0F357EF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650726BF" w14:textId="77777777">
              <w:trPr>
                <w:cantSplit/>
                <w:trHeight w:val="894"/>
                <w:jc w:val="center"/>
              </w:trPr>
              <w:tc>
                <w:tcPr>
                  <w:tcW w:w="277" w:type="pct"/>
                  <w:vAlign w:val="center"/>
                </w:tcPr>
                <w:p w14:paraId="7FB91305"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3</w:t>
                  </w:r>
                </w:p>
              </w:tc>
              <w:tc>
                <w:tcPr>
                  <w:tcW w:w="583" w:type="pct"/>
                  <w:vAlign w:val="center"/>
                </w:tcPr>
                <w:p w14:paraId="7A1B9183"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0EAA419C"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34A3AA41"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05C75C61"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4C2FA3C5" w14:textId="77777777" w:rsidR="00BD7704" w:rsidRDefault="00000000">
                  <w:pPr>
                    <w:snapToGrid w:val="0"/>
                    <w:jc w:val="center"/>
                    <w:rPr>
                      <w:rFonts w:ascii="Times New Roman" w:hAnsi="Times New Roman"/>
                      <w:szCs w:val="21"/>
                    </w:rPr>
                  </w:pPr>
                  <w:r>
                    <w:rPr>
                      <w:rFonts w:ascii="Times New Roman" w:hAnsi="Times New Roman"/>
                      <w:szCs w:val="21"/>
                    </w:rPr>
                    <w:t>水泥筒仓排气口</w:t>
                  </w:r>
                  <w:r>
                    <w:rPr>
                      <w:rFonts w:ascii="Times New Roman" w:hAnsi="Times New Roman"/>
                      <w:szCs w:val="21"/>
                    </w:rPr>
                    <w:t>DA003</w:t>
                  </w:r>
                </w:p>
              </w:tc>
              <w:tc>
                <w:tcPr>
                  <w:tcW w:w="660" w:type="pct"/>
                  <w:vAlign w:val="center"/>
                </w:tcPr>
                <w:p w14:paraId="5AAA8EB0"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5C30D2C6"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5812D1CA"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3646CD98" w14:textId="77777777">
              <w:trPr>
                <w:cantSplit/>
                <w:trHeight w:val="894"/>
                <w:jc w:val="center"/>
              </w:trPr>
              <w:tc>
                <w:tcPr>
                  <w:tcW w:w="277" w:type="pct"/>
                  <w:vAlign w:val="center"/>
                </w:tcPr>
                <w:p w14:paraId="5E664A99"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4</w:t>
                  </w:r>
                </w:p>
              </w:tc>
              <w:tc>
                <w:tcPr>
                  <w:tcW w:w="583" w:type="pct"/>
                  <w:vAlign w:val="center"/>
                </w:tcPr>
                <w:p w14:paraId="1548A7ED"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1F5EE87F"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170A08DC"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7702A6A7"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3BC0407E" w14:textId="77777777" w:rsidR="00BD7704" w:rsidRDefault="00000000">
                  <w:pPr>
                    <w:snapToGrid w:val="0"/>
                    <w:jc w:val="center"/>
                    <w:rPr>
                      <w:rFonts w:ascii="Times New Roman" w:hAnsi="Times New Roman"/>
                      <w:szCs w:val="21"/>
                    </w:rPr>
                  </w:pPr>
                  <w:r>
                    <w:rPr>
                      <w:rFonts w:ascii="Times New Roman" w:hAnsi="Times New Roman"/>
                      <w:szCs w:val="21"/>
                    </w:rPr>
                    <w:t>水泥筒仓排气口</w:t>
                  </w:r>
                  <w:r>
                    <w:rPr>
                      <w:rFonts w:ascii="Times New Roman" w:hAnsi="Times New Roman"/>
                      <w:szCs w:val="21"/>
                    </w:rPr>
                    <w:t>DA004</w:t>
                  </w:r>
                </w:p>
              </w:tc>
              <w:tc>
                <w:tcPr>
                  <w:tcW w:w="660" w:type="pct"/>
                  <w:vAlign w:val="center"/>
                </w:tcPr>
                <w:p w14:paraId="5976E3EF"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41133093"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183B4EB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73BF469F" w14:textId="77777777">
              <w:trPr>
                <w:cantSplit/>
                <w:trHeight w:val="894"/>
                <w:jc w:val="center"/>
              </w:trPr>
              <w:tc>
                <w:tcPr>
                  <w:tcW w:w="277" w:type="pct"/>
                  <w:vAlign w:val="center"/>
                </w:tcPr>
                <w:p w14:paraId="554A0C45"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5</w:t>
                  </w:r>
                </w:p>
              </w:tc>
              <w:tc>
                <w:tcPr>
                  <w:tcW w:w="583" w:type="pct"/>
                  <w:vAlign w:val="center"/>
                </w:tcPr>
                <w:p w14:paraId="14C59AEC"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7BD4F9C4"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347ED096"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0014D20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39CB021B" w14:textId="77777777" w:rsidR="00BD7704" w:rsidRDefault="00000000">
                  <w:pPr>
                    <w:snapToGrid w:val="0"/>
                    <w:jc w:val="center"/>
                    <w:rPr>
                      <w:rFonts w:ascii="Times New Roman" w:hAnsi="Times New Roman"/>
                      <w:szCs w:val="21"/>
                    </w:rPr>
                  </w:pPr>
                  <w:r>
                    <w:rPr>
                      <w:rFonts w:ascii="Times New Roman" w:hAnsi="Times New Roman"/>
                      <w:szCs w:val="21"/>
                    </w:rPr>
                    <w:t>粉煤灰筒仓排气口</w:t>
                  </w:r>
                  <w:r>
                    <w:rPr>
                      <w:rFonts w:ascii="Times New Roman" w:hAnsi="Times New Roman"/>
                      <w:szCs w:val="21"/>
                    </w:rPr>
                    <w:t>DA005</w:t>
                  </w:r>
                </w:p>
              </w:tc>
              <w:tc>
                <w:tcPr>
                  <w:tcW w:w="660" w:type="pct"/>
                  <w:vAlign w:val="center"/>
                </w:tcPr>
                <w:p w14:paraId="3C1CA74B"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324AB56C"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771ECD8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6EAF437D" w14:textId="77777777">
              <w:trPr>
                <w:cantSplit/>
                <w:trHeight w:val="894"/>
                <w:jc w:val="center"/>
              </w:trPr>
              <w:tc>
                <w:tcPr>
                  <w:tcW w:w="277" w:type="pct"/>
                  <w:vAlign w:val="center"/>
                </w:tcPr>
                <w:p w14:paraId="0C0543C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6</w:t>
                  </w:r>
                </w:p>
              </w:tc>
              <w:tc>
                <w:tcPr>
                  <w:tcW w:w="583" w:type="pct"/>
                  <w:vAlign w:val="center"/>
                </w:tcPr>
                <w:p w14:paraId="41056F60"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088E800F"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5DD36C2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12EA0B69"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37C487CC" w14:textId="77777777" w:rsidR="00BD7704" w:rsidRDefault="00000000">
                  <w:pPr>
                    <w:snapToGrid w:val="0"/>
                    <w:jc w:val="center"/>
                    <w:rPr>
                      <w:rFonts w:ascii="Times New Roman" w:hAnsi="Times New Roman"/>
                      <w:szCs w:val="21"/>
                    </w:rPr>
                  </w:pPr>
                  <w:r>
                    <w:rPr>
                      <w:rFonts w:ascii="Times New Roman" w:hAnsi="Times New Roman"/>
                      <w:szCs w:val="21"/>
                    </w:rPr>
                    <w:t>粉煤灰筒仓排气口</w:t>
                  </w:r>
                  <w:r>
                    <w:rPr>
                      <w:rFonts w:ascii="Times New Roman" w:hAnsi="Times New Roman"/>
                      <w:szCs w:val="21"/>
                    </w:rPr>
                    <w:t>DA006</w:t>
                  </w:r>
                </w:p>
              </w:tc>
              <w:tc>
                <w:tcPr>
                  <w:tcW w:w="660" w:type="pct"/>
                  <w:vAlign w:val="center"/>
                </w:tcPr>
                <w:p w14:paraId="099A6FFC"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04C6C5FB"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58A5E0D5"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27F97932" w14:textId="77777777">
              <w:trPr>
                <w:cantSplit/>
                <w:trHeight w:val="894"/>
                <w:jc w:val="center"/>
              </w:trPr>
              <w:tc>
                <w:tcPr>
                  <w:tcW w:w="277" w:type="pct"/>
                  <w:vAlign w:val="center"/>
                </w:tcPr>
                <w:p w14:paraId="54BCF2C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7</w:t>
                  </w:r>
                </w:p>
              </w:tc>
              <w:tc>
                <w:tcPr>
                  <w:tcW w:w="583" w:type="pct"/>
                  <w:vAlign w:val="center"/>
                </w:tcPr>
                <w:p w14:paraId="6FBA39D1"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5649075A"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4AABEE6C"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40E68033"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65D0EBA2"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DA007</w:t>
                  </w:r>
                </w:p>
              </w:tc>
              <w:tc>
                <w:tcPr>
                  <w:tcW w:w="660" w:type="pct"/>
                  <w:vAlign w:val="center"/>
                </w:tcPr>
                <w:p w14:paraId="1AEC8E28"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0016420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70EF50B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6CE1654F" w14:textId="77777777">
              <w:trPr>
                <w:cantSplit/>
                <w:trHeight w:val="894"/>
                <w:jc w:val="center"/>
              </w:trPr>
              <w:tc>
                <w:tcPr>
                  <w:tcW w:w="277" w:type="pct"/>
                  <w:vAlign w:val="center"/>
                </w:tcPr>
                <w:p w14:paraId="28AB312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8</w:t>
                  </w:r>
                </w:p>
              </w:tc>
              <w:tc>
                <w:tcPr>
                  <w:tcW w:w="583" w:type="pct"/>
                  <w:vAlign w:val="center"/>
                </w:tcPr>
                <w:p w14:paraId="4A88A125"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862" w:type="dxa"/>
                  <w:vAlign w:val="center"/>
                </w:tcPr>
                <w:p w14:paraId="769AE054"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2E9CF931"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20</w:t>
                  </w:r>
                  <w:r>
                    <w:rPr>
                      <w:rFonts w:ascii="Times New Roman" w:hAnsi="Times New Roman"/>
                      <w:sz w:val="21"/>
                      <w:szCs w:val="21"/>
                    </w:rPr>
                    <w:t>m</w:t>
                  </w:r>
                </w:p>
              </w:tc>
              <w:tc>
                <w:tcPr>
                  <w:tcW w:w="762" w:type="dxa"/>
                  <w:vAlign w:val="center"/>
                </w:tcPr>
                <w:p w14:paraId="57109E3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3393C1BC"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DA008</w:t>
                  </w:r>
                </w:p>
              </w:tc>
              <w:tc>
                <w:tcPr>
                  <w:tcW w:w="660" w:type="pct"/>
                  <w:vAlign w:val="center"/>
                </w:tcPr>
                <w:p w14:paraId="467C23E3"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2379861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115.225242</w:t>
                  </w:r>
                  <w:r>
                    <w:rPr>
                      <w:rFonts w:ascii="Times New Roman" w:hAnsi="Times New Roman"/>
                      <w:sz w:val="21"/>
                      <w:szCs w:val="21"/>
                    </w:rPr>
                    <w:t>，</w:t>
                  </w:r>
                </w:p>
                <w:p w14:paraId="081A1D4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34.597444</w:t>
                  </w:r>
                </w:p>
              </w:tc>
            </w:tr>
            <w:tr w:rsidR="00BD7704" w14:paraId="49E71FDF" w14:textId="77777777">
              <w:trPr>
                <w:cantSplit/>
                <w:trHeight w:val="894"/>
                <w:jc w:val="center"/>
              </w:trPr>
              <w:tc>
                <w:tcPr>
                  <w:tcW w:w="277" w:type="pct"/>
                  <w:vAlign w:val="center"/>
                </w:tcPr>
                <w:p w14:paraId="1DF87CF7"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9</w:t>
                  </w:r>
                </w:p>
              </w:tc>
              <w:tc>
                <w:tcPr>
                  <w:tcW w:w="583" w:type="pct"/>
                  <w:vAlign w:val="center"/>
                </w:tcPr>
                <w:p w14:paraId="60DECD8B"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砂石料上料</w:t>
                  </w:r>
                </w:p>
              </w:tc>
              <w:tc>
                <w:tcPr>
                  <w:tcW w:w="552" w:type="pct"/>
                  <w:vAlign w:val="center"/>
                </w:tcPr>
                <w:p w14:paraId="5E804814"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500" w:type="pct"/>
                  <w:vAlign w:val="center"/>
                </w:tcPr>
                <w:p w14:paraId="7A5A0765"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15m</w:t>
                  </w:r>
                </w:p>
              </w:tc>
              <w:tc>
                <w:tcPr>
                  <w:tcW w:w="488" w:type="pct"/>
                  <w:vAlign w:val="center"/>
                </w:tcPr>
                <w:p w14:paraId="6ADAAF9D"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0.3m</w:t>
                  </w:r>
                </w:p>
              </w:tc>
              <w:tc>
                <w:tcPr>
                  <w:tcW w:w="790" w:type="pct"/>
                  <w:vAlign w:val="center"/>
                </w:tcPr>
                <w:p w14:paraId="62901909"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上料除尘器排气筒</w:t>
                  </w:r>
                  <w:r>
                    <w:rPr>
                      <w:rFonts w:ascii="Times New Roman" w:hAnsi="Times New Roman"/>
                      <w:sz w:val="21"/>
                      <w:szCs w:val="21"/>
                    </w:rPr>
                    <w:t>DA</w:t>
                  </w:r>
                  <w:r>
                    <w:rPr>
                      <w:rFonts w:ascii="Times New Roman" w:hAnsi="Times New Roman" w:hint="eastAsia"/>
                      <w:sz w:val="21"/>
                      <w:szCs w:val="21"/>
                    </w:rPr>
                    <w:t>009</w:t>
                  </w:r>
                </w:p>
              </w:tc>
              <w:tc>
                <w:tcPr>
                  <w:tcW w:w="660" w:type="pct"/>
                  <w:vAlign w:val="center"/>
                </w:tcPr>
                <w:p w14:paraId="4D1D69FA"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7C777163"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115.225591</w:t>
                  </w:r>
                  <w:r>
                    <w:rPr>
                      <w:rFonts w:ascii="Times New Roman" w:hAnsi="Times New Roman"/>
                      <w:sz w:val="21"/>
                      <w:szCs w:val="21"/>
                    </w:rPr>
                    <w:t>，</w:t>
                  </w:r>
                </w:p>
                <w:p w14:paraId="0D45CD71"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34.597320</w:t>
                  </w:r>
                </w:p>
              </w:tc>
            </w:tr>
            <w:tr w:rsidR="00BD7704" w14:paraId="22E5B859" w14:textId="77777777">
              <w:trPr>
                <w:cantSplit/>
                <w:trHeight w:val="894"/>
                <w:jc w:val="center"/>
              </w:trPr>
              <w:tc>
                <w:tcPr>
                  <w:tcW w:w="277" w:type="pct"/>
                  <w:vAlign w:val="center"/>
                </w:tcPr>
                <w:p w14:paraId="42BE9437"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10</w:t>
                  </w:r>
                </w:p>
              </w:tc>
              <w:tc>
                <w:tcPr>
                  <w:tcW w:w="583" w:type="pct"/>
                  <w:vAlign w:val="center"/>
                </w:tcPr>
                <w:p w14:paraId="2448D288"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搅拌机投料、搅拌</w:t>
                  </w:r>
                </w:p>
              </w:tc>
              <w:tc>
                <w:tcPr>
                  <w:tcW w:w="862" w:type="dxa"/>
                  <w:vAlign w:val="center"/>
                </w:tcPr>
                <w:p w14:paraId="18C16900"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4EE5E450"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30</w:t>
                  </w:r>
                  <w:r>
                    <w:rPr>
                      <w:rFonts w:ascii="Times New Roman" w:hAnsi="Times New Roman"/>
                      <w:sz w:val="21"/>
                      <w:szCs w:val="21"/>
                    </w:rPr>
                    <w:t>m</w:t>
                  </w:r>
                </w:p>
              </w:tc>
              <w:tc>
                <w:tcPr>
                  <w:tcW w:w="762" w:type="dxa"/>
                  <w:vAlign w:val="center"/>
                </w:tcPr>
                <w:p w14:paraId="6474BD8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6D98F163" w14:textId="77777777" w:rsidR="00BD7704" w:rsidRDefault="00000000">
                  <w:pPr>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搅拌机除尘设备排气口</w:t>
                  </w:r>
                  <w:r>
                    <w:rPr>
                      <w:rFonts w:ascii="Times New Roman" w:hAnsi="Times New Roman" w:hint="eastAsia"/>
                      <w:szCs w:val="21"/>
                    </w:rPr>
                    <w:t>DA010</w:t>
                  </w:r>
                </w:p>
              </w:tc>
              <w:tc>
                <w:tcPr>
                  <w:tcW w:w="660" w:type="pct"/>
                  <w:vAlign w:val="center"/>
                </w:tcPr>
                <w:p w14:paraId="1F714606"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57980CC0"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115.225098</w:t>
                  </w:r>
                  <w:r>
                    <w:rPr>
                      <w:rFonts w:ascii="Times New Roman" w:hAnsi="Times New Roman"/>
                      <w:sz w:val="21"/>
                      <w:szCs w:val="21"/>
                    </w:rPr>
                    <w:t>，</w:t>
                  </w:r>
                </w:p>
                <w:p w14:paraId="7F2E00E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34.5972400</w:t>
                  </w:r>
                </w:p>
              </w:tc>
            </w:tr>
            <w:tr w:rsidR="00BD7704" w14:paraId="69600F40" w14:textId="77777777">
              <w:trPr>
                <w:cantSplit/>
                <w:trHeight w:val="894"/>
                <w:jc w:val="center"/>
              </w:trPr>
              <w:tc>
                <w:tcPr>
                  <w:tcW w:w="277" w:type="pct"/>
                  <w:vAlign w:val="center"/>
                </w:tcPr>
                <w:p w14:paraId="61DDEFBE"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11</w:t>
                  </w:r>
                </w:p>
              </w:tc>
              <w:tc>
                <w:tcPr>
                  <w:tcW w:w="583" w:type="pct"/>
                  <w:vAlign w:val="center"/>
                </w:tcPr>
                <w:p w14:paraId="1A433BD2"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搅拌机投料、搅拌</w:t>
                  </w:r>
                </w:p>
              </w:tc>
              <w:tc>
                <w:tcPr>
                  <w:tcW w:w="862" w:type="dxa"/>
                  <w:vAlign w:val="center"/>
                </w:tcPr>
                <w:p w14:paraId="205A9B11"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p>
              </w:tc>
              <w:tc>
                <w:tcPr>
                  <w:tcW w:w="781" w:type="dxa"/>
                  <w:vAlign w:val="center"/>
                </w:tcPr>
                <w:p w14:paraId="4EFBA25B"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30</w:t>
                  </w:r>
                  <w:r>
                    <w:rPr>
                      <w:rFonts w:ascii="Times New Roman" w:hAnsi="Times New Roman"/>
                      <w:sz w:val="21"/>
                      <w:szCs w:val="21"/>
                    </w:rPr>
                    <w:t>m</w:t>
                  </w:r>
                </w:p>
              </w:tc>
              <w:tc>
                <w:tcPr>
                  <w:tcW w:w="762" w:type="dxa"/>
                  <w:vAlign w:val="center"/>
                </w:tcPr>
                <w:p w14:paraId="26906C5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0.</w:t>
                  </w:r>
                  <w:r>
                    <w:rPr>
                      <w:rFonts w:ascii="Times New Roman" w:hAnsi="Times New Roman" w:hint="eastAsia"/>
                      <w:sz w:val="21"/>
                      <w:szCs w:val="21"/>
                    </w:rPr>
                    <w:t>4</w:t>
                  </w:r>
                  <w:r>
                    <w:rPr>
                      <w:rFonts w:ascii="Times New Roman" w:hAnsi="Times New Roman"/>
                      <w:sz w:val="21"/>
                      <w:szCs w:val="21"/>
                    </w:rPr>
                    <w:t>m</w:t>
                  </w:r>
                </w:p>
              </w:tc>
              <w:tc>
                <w:tcPr>
                  <w:tcW w:w="1233" w:type="dxa"/>
                  <w:vAlign w:val="center"/>
                </w:tcPr>
                <w:p w14:paraId="0D98A23E" w14:textId="77777777" w:rsidR="00BD7704" w:rsidRDefault="00000000">
                  <w:pPr>
                    <w:snapToGrid w:val="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搅拌机除尘设备排气口</w:t>
                  </w:r>
                  <w:r>
                    <w:rPr>
                      <w:rFonts w:ascii="Times New Roman" w:hAnsi="Times New Roman" w:hint="eastAsia"/>
                      <w:szCs w:val="21"/>
                    </w:rPr>
                    <w:t>DA011</w:t>
                  </w:r>
                </w:p>
              </w:tc>
              <w:tc>
                <w:tcPr>
                  <w:tcW w:w="660" w:type="pct"/>
                  <w:vAlign w:val="center"/>
                </w:tcPr>
                <w:p w14:paraId="3394E231" w14:textId="77777777" w:rsidR="00BD7704" w:rsidRDefault="00000000">
                  <w:pPr>
                    <w:snapToGrid w:val="0"/>
                    <w:jc w:val="center"/>
                    <w:rPr>
                      <w:rFonts w:ascii="Times New Roman" w:hAnsi="Times New Roman"/>
                      <w:szCs w:val="21"/>
                    </w:rPr>
                  </w:pPr>
                  <w:r>
                    <w:rPr>
                      <w:rFonts w:ascii="Times New Roman" w:hAnsi="Times New Roman" w:hint="eastAsia"/>
                      <w:szCs w:val="21"/>
                    </w:rPr>
                    <w:t>一般</w:t>
                  </w:r>
                  <w:r>
                    <w:rPr>
                      <w:rFonts w:ascii="Times New Roman" w:hAnsi="Times New Roman"/>
                      <w:szCs w:val="21"/>
                    </w:rPr>
                    <w:t>排放口</w:t>
                  </w:r>
                </w:p>
              </w:tc>
              <w:tc>
                <w:tcPr>
                  <w:tcW w:w="1146" w:type="pct"/>
                  <w:vAlign w:val="center"/>
                </w:tcPr>
                <w:p w14:paraId="71B63815"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115.225167</w:t>
                  </w:r>
                  <w:r>
                    <w:rPr>
                      <w:rFonts w:ascii="Times New Roman" w:hAnsi="Times New Roman"/>
                      <w:sz w:val="21"/>
                      <w:szCs w:val="21"/>
                    </w:rPr>
                    <w:t>，</w:t>
                  </w:r>
                </w:p>
                <w:p w14:paraId="76926600"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r>
                    <w:rPr>
                      <w:rFonts w:ascii="Times New Roman" w:hAnsi="Times New Roman" w:hint="eastAsia"/>
                      <w:sz w:val="21"/>
                      <w:szCs w:val="21"/>
                    </w:rPr>
                    <w:t>34.597433</w:t>
                  </w:r>
                </w:p>
              </w:tc>
            </w:tr>
          </w:tbl>
          <w:p w14:paraId="2535F0D4" w14:textId="77777777" w:rsidR="00BD7704" w:rsidRDefault="00000000">
            <w:pPr>
              <w:pStyle w:val="20"/>
              <w:spacing w:line="440" w:lineRule="exact"/>
              <w:ind w:firstLineChars="0" w:firstLine="0"/>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9</w:t>
            </w:r>
            <w:r>
              <w:rPr>
                <w:rFonts w:ascii="Times New Roman" w:hAnsi="Times New Roman"/>
                <w:b/>
                <w:bCs/>
                <w:szCs w:val="21"/>
              </w:rPr>
              <w:t xml:space="preserve"> </w:t>
            </w:r>
            <w:r>
              <w:rPr>
                <w:rFonts w:ascii="Times New Roman" w:hAnsi="Times New Roman"/>
                <w:b/>
                <w:bCs/>
                <w:szCs w:val="21"/>
              </w:rPr>
              <w:t>废气治理设施情况表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87"/>
              <w:gridCol w:w="786"/>
              <w:gridCol w:w="702"/>
              <w:gridCol w:w="1554"/>
              <w:gridCol w:w="819"/>
              <w:gridCol w:w="869"/>
              <w:gridCol w:w="744"/>
              <w:gridCol w:w="830"/>
            </w:tblGrid>
            <w:tr w:rsidR="00BD7704" w14:paraId="2726789F" w14:textId="77777777">
              <w:trPr>
                <w:trHeight w:val="285"/>
              </w:trPr>
              <w:tc>
                <w:tcPr>
                  <w:tcW w:w="382" w:type="pct"/>
                  <w:vMerge w:val="restart"/>
                  <w:noWrap/>
                  <w:vAlign w:val="center"/>
                </w:tcPr>
                <w:p w14:paraId="2164C20B"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hint="eastAsia"/>
                      <w:b/>
                      <w:bCs/>
                      <w:kern w:val="0"/>
                      <w:szCs w:val="21"/>
                      <w:lang w:bidi="ar"/>
                    </w:rPr>
                    <w:t>排放口编号</w:t>
                  </w:r>
                </w:p>
              </w:tc>
              <w:tc>
                <w:tcPr>
                  <w:tcW w:w="569" w:type="pct"/>
                  <w:vMerge w:val="restart"/>
                  <w:noWrap/>
                  <w:vAlign w:val="center"/>
                </w:tcPr>
                <w:p w14:paraId="3174EF59"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产排污环节</w:t>
                  </w:r>
                </w:p>
              </w:tc>
              <w:tc>
                <w:tcPr>
                  <w:tcW w:w="504" w:type="pct"/>
                  <w:vMerge w:val="restart"/>
                  <w:noWrap/>
                  <w:vAlign w:val="center"/>
                </w:tcPr>
                <w:p w14:paraId="6E0EEA84"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污染物种类</w:t>
                  </w:r>
                </w:p>
              </w:tc>
              <w:tc>
                <w:tcPr>
                  <w:tcW w:w="451" w:type="pct"/>
                  <w:vMerge w:val="restart"/>
                  <w:noWrap/>
                  <w:vAlign w:val="center"/>
                </w:tcPr>
                <w:p w14:paraId="4D47CB34"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排放形式</w:t>
                  </w:r>
                </w:p>
              </w:tc>
              <w:tc>
                <w:tcPr>
                  <w:tcW w:w="3093" w:type="pct"/>
                  <w:gridSpan w:val="5"/>
                  <w:noWrap/>
                  <w:vAlign w:val="center"/>
                </w:tcPr>
                <w:p w14:paraId="564B7077" w14:textId="77777777" w:rsidR="00BD7704" w:rsidRDefault="00000000">
                  <w:pPr>
                    <w:widowControl/>
                    <w:snapToGrid w:val="0"/>
                    <w:jc w:val="center"/>
                    <w:textAlignment w:val="center"/>
                    <w:rPr>
                      <w:rFonts w:ascii="Times New Roman" w:hAnsi="Times New Roman"/>
                      <w:b/>
                      <w:bCs/>
                      <w:kern w:val="0"/>
                      <w:szCs w:val="21"/>
                      <w:lang w:bidi="ar"/>
                    </w:rPr>
                  </w:pPr>
                  <w:r>
                    <w:rPr>
                      <w:rFonts w:ascii="Times New Roman" w:hAnsi="Times New Roman"/>
                      <w:b/>
                      <w:bCs/>
                      <w:kern w:val="0"/>
                      <w:szCs w:val="21"/>
                      <w:lang w:bidi="ar"/>
                    </w:rPr>
                    <w:t>治理设施</w:t>
                  </w:r>
                </w:p>
              </w:tc>
            </w:tr>
            <w:tr w:rsidR="00BD7704" w14:paraId="6654C5AE" w14:textId="77777777">
              <w:trPr>
                <w:trHeight w:val="285"/>
              </w:trPr>
              <w:tc>
                <w:tcPr>
                  <w:tcW w:w="382" w:type="pct"/>
                  <w:vMerge/>
                  <w:noWrap/>
                  <w:vAlign w:val="center"/>
                </w:tcPr>
                <w:p w14:paraId="09EE3B1D" w14:textId="77777777" w:rsidR="00BD7704" w:rsidRDefault="00BD7704">
                  <w:pPr>
                    <w:widowControl/>
                    <w:snapToGrid w:val="0"/>
                    <w:jc w:val="center"/>
                    <w:rPr>
                      <w:rFonts w:ascii="Times New Roman" w:hAnsi="Times New Roman"/>
                      <w:b/>
                      <w:bCs/>
                      <w:szCs w:val="21"/>
                    </w:rPr>
                  </w:pPr>
                </w:p>
              </w:tc>
              <w:tc>
                <w:tcPr>
                  <w:tcW w:w="569" w:type="pct"/>
                  <w:vMerge/>
                  <w:noWrap/>
                  <w:vAlign w:val="center"/>
                </w:tcPr>
                <w:p w14:paraId="135E88BA" w14:textId="77777777" w:rsidR="00BD7704" w:rsidRDefault="00BD7704">
                  <w:pPr>
                    <w:widowControl/>
                    <w:snapToGrid w:val="0"/>
                    <w:jc w:val="center"/>
                    <w:rPr>
                      <w:rFonts w:ascii="Times New Roman" w:hAnsi="Times New Roman"/>
                      <w:b/>
                      <w:bCs/>
                      <w:szCs w:val="21"/>
                    </w:rPr>
                  </w:pPr>
                </w:p>
              </w:tc>
              <w:tc>
                <w:tcPr>
                  <w:tcW w:w="504" w:type="pct"/>
                  <w:vMerge/>
                  <w:noWrap/>
                  <w:vAlign w:val="center"/>
                </w:tcPr>
                <w:p w14:paraId="2CAFFC19" w14:textId="77777777" w:rsidR="00BD7704" w:rsidRDefault="00BD7704">
                  <w:pPr>
                    <w:widowControl/>
                    <w:snapToGrid w:val="0"/>
                    <w:jc w:val="center"/>
                    <w:rPr>
                      <w:rFonts w:ascii="Times New Roman" w:hAnsi="Times New Roman"/>
                      <w:b/>
                      <w:bCs/>
                      <w:szCs w:val="21"/>
                    </w:rPr>
                  </w:pPr>
                </w:p>
              </w:tc>
              <w:tc>
                <w:tcPr>
                  <w:tcW w:w="451" w:type="pct"/>
                  <w:vMerge/>
                  <w:noWrap/>
                  <w:vAlign w:val="center"/>
                </w:tcPr>
                <w:p w14:paraId="76670B38" w14:textId="77777777" w:rsidR="00BD7704" w:rsidRDefault="00BD7704">
                  <w:pPr>
                    <w:widowControl/>
                    <w:snapToGrid w:val="0"/>
                    <w:jc w:val="center"/>
                    <w:rPr>
                      <w:rFonts w:ascii="Times New Roman" w:hAnsi="Times New Roman"/>
                      <w:b/>
                      <w:bCs/>
                      <w:szCs w:val="21"/>
                    </w:rPr>
                  </w:pPr>
                </w:p>
              </w:tc>
              <w:tc>
                <w:tcPr>
                  <w:tcW w:w="998" w:type="pct"/>
                  <w:noWrap/>
                  <w:vAlign w:val="center"/>
                </w:tcPr>
                <w:p w14:paraId="6A264FC3" w14:textId="77777777" w:rsidR="00BD7704" w:rsidRDefault="00000000">
                  <w:pPr>
                    <w:widowControl/>
                    <w:snapToGrid w:val="0"/>
                    <w:jc w:val="center"/>
                    <w:textAlignment w:val="center"/>
                    <w:rPr>
                      <w:rFonts w:ascii="Times New Roman" w:hAnsi="Times New Roman"/>
                      <w:b/>
                      <w:bCs/>
                      <w:kern w:val="0"/>
                      <w:szCs w:val="21"/>
                      <w:lang w:bidi="ar"/>
                    </w:rPr>
                  </w:pPr>
                  <w:r>
                    <w:rPr>
                      <w:rFonts w:ascii="Times New Roman" w:hAnsi="Times New Roman"/>
                      <w:b/>
                      <w:bCs/>
                      <w:kern w:val="0"/>
                      <w:szCs w:val="21"/>
                      <w:lang w:bidi="ar"/>
                    </w:rPr>
                    <w:t>治理工艺</w:t>
                  </w:r>
                </w:p>
              </w:tc>
              <w:tc>
                <w:tcPr>
                  <w:tcW w:w="526" w:type="pct"/>
                  <w:noWrap/>
                  <w:vAlign w:val="center"/>
                </w:tcPr>
                <w:p w14:paraId="5ACEE5BF"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处理能力（</w:t>
                  </w:r>
                  <w:r>
                    <w:rPr>
                      <w:rFonts w:ascii="Times New Roman" w:hAnsi="Times New Roman"/>
                      <w:b/>
                      <w:bCs/>
                      <w:kern w:val="0"/>
                      <w:szCs w:val="21"/>
                      <w:lang w:bidi="ar"/>
                    </w:rPr>
                    <w:t>m</w:t>
                  </w:r>
                  <w:r>
                    <w:rPr>
                      <w:rFonts w:ascii="Times New Roman" w:hAnsi="Times New Roman"/>
                      <w:b/>
                      <w:bCs/>
                      <w:kern w:val="0"/>
                      <w:szCs w:val="21"/>
                      <w:vertAlign w:val="superscript"/>
                      <w:lang w:bidi="ar"/>
                    </w:rPr>
                    <w:t>3</w:t>
                  </w:r>
                  <w:r>
                    <w:rPr>
                      <w:rFonts w:ascii="Times New Roman" w:hAnsi="Times New Roman"/>
                      <w:b/>
                      <w:bCs/>
                      <w:kern w:val="0"/>
                      <w:szCs w:val="21"/>
                      <w:lang w:bidi="ar"/>
                    </w:rPr>
                    <w:t>/h</w:t>
                  </w:r>
                  <w:r>
                    <w:rPr>
                      <w:rFonts w:ascii="Times New Roman" w:hAnsi="Times New Roman"/>
                      <w:b/>
                      <w:bCs/>
                      <w:kern w:val="0"/>
                      <w:szCs w:val="21"/>
                      <w:lang w:bidi="ar"/>
                    </w:rPr>
                    <w:t>）</w:t>
                  </w:r>
                </w:p>
              </w:tc>
              <w:tc>
                <w:tcPr>
                  <w:tcW w:w="558" w:type="pct"/>
                  <w:noWrap/>
                  <w:vAlign w:val="center"/>
                </w:tcPr>
                <w:p w14:paraId="4E50BE88"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收集效率（</w:t>
                  </w:r>
                  <w:r>
                    <w:rPr>
                      <w:rFonts w:ascii="Times New Roman" w:hAnsi="Times New Roman"/>
                      <w:b/>
                      <w:bCs/>
                      <w:kern w:val="0"/>
                      <w:szCs w:val="21"/>
                      <w:lang w:bidi="ar"/>
                    </w:rPr>
                    <w:t>%</w:t>
                  </w:r>
                  <w:r>
                    <w:rPr>
                      <w:rFonts w:ascii="Times New Roman" w:hAnsi="Times New Roman"/>
                      <w:b/>
                      <w:bCs/>
                      <w:kern w:val="0"/>
                      <w:szCs w:val="21"/>
                      <w:lang w:bidi="ar"/>
                    </w:rPr>
                    <w:t>）</w:t>
                  </w:r>
                </w:p>
              </w:tc>
              <w:tc>
                <w:tcPr>
                  <w:tcW w:w="478" w:type="pct"/>
                  <w:noWrap/>
                  <w:vAlign w:val="center"/>
                </w:tcPr>
                <w:p w14:paraId="0AAA41B3"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治理工艺去除率（</w:t>
                  </w:r>
                  <w:r>
                    <w:rPr>
                      <w:rFonts w:ascii="Times New Roman" w:hAnsi="Times New Roman"/>
                      <w:b/>
                      <w:bCs/>
                      <w:kern w:val="0"/>
                      <w:szCs w:val="21"/>
                      <w:lang w:bidi="ar"/>
                    </w:rPr>
                    <w:t>%</w:t>
                  </w:r>
                  <w:r>
                    <w:rPr>
                      <w:rFonts w:ascii="Times New Roman" w:hAnsi="Times New Roman"/>
                      <w:b/>
                      <w:bCs/>
                      <w:kern w:val="0"/>
                      <w:szCs w:val="21"/>
                      <w:lang w:bidi="ar"/>
                    </w:rPr>
                    <w:t>）</w:t>
                  </w:r>
                </w:p>
              </w:tc>
              <w:tc>
                <w:tcPr>
                  <w:tcW w:w="530" w:type="pct"/>
                  <w:noWrap/>
                  <w:vAlign w:val="center"/>
                </w:tcPr>
                <w:p w14:paraId="40A71EC8" w14:textId="77777777" w:rsidR="00BD7704"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是否为可行技术</w:t>
                  </w:r>
                </w:p>
              </w:tc>
            </w:tr>
            <w:tr w:rsidR="00BD7704" w14:paraId="0838B503" w14:textId="77777777">
              <w:trPr>
                <w:trHeight w:val="285"/>
              </w:trPr>
              <w:tc>
                <w:tcPr>
                  <w:tcW w:w="382" w:type="pct"/>
                  <w:noWrap/>
                  <w:vAlign w:val="center"/>
                </w:tcPr>
                <w:p w14:paraId="5D309B0C"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kern w:val="0"/>
                      <w:szCs w:val="21"/>
                      <w:lang w:bidi="ar"/>
                    </w:rPr>
                    <w:lastRenderedPageBreak/>
                    <w:t>DA001</w:t>
                  </w:r>
                </w:p>
              </w:tc>
              <w:tc>
                <w:tcPr>
                  <w:tcW w:w="569" w:type="pct"/>
                  <w:noWrap/>
                  <w:vAlign w:val="center"/>
                </w:tcPr>
                <w:p w14:paraId="2CB8F859" w14:textId="77777777" w:rsidR="00BD7704" w:rsidRDefault="00000000">
                  <w:pPr>
                    <w:snapToGrid w:val="0"/>
                    <w:jc w:val="center"/>
                    <w:rPr>
                      <w:rFonts w:ascii="Times New Roman" w:hAnsi="Times New Roman"/>
                      <w:szCs w:val="21"/>
                    </w:rPr>
                  </w:pPr>
                  <w:r>
                    <w:rPr>
                      <w:rFonts w:ascii="Times New Roman" w:hAnsi="Times New Roman" w:hint="eastAsia"/>
                      <w:bCs/>
                      <w:szCs w:val="21"/>
                      <w:lang w:bidi="zh-CN"/>
                    </w:rPr>
                    <w:t>粉料入库</w:t>
                  </w:r>
                </w:p>
              </w:tc>
              <w:tc>
                <w:tcPr>
                  <w:tcW w:w="504" w:type="pct"/>
                  <w:noWrap/>
                  <w:vAlign w:val="center"/>
                </w:tcPr>
                <w:p w14:paraId="4F1C31C4"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bCs/>
                      <w:sz w:val="21"/>
                      <w:szCs w:val="21"/>
                    </w:rPr>
                    <w:t>颗粒物</w:t>
                  </w:r>
                </w:p>
              </w:tc>
              <w:tc>
                <w:tcPr>
                  <w:tcW w:w="451" w:type="pct"/>
                  <w:noWrap/>
                  <w:vAlign w:val="center"/>
                </w:tcPr>
                <w:p w14:paraId="07AE1854"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有组织</w:t>
                  </w:r>
                </w:p>
              </w:tc>
              <w:tc>
                <w:tcPr>
                  <w:tcW w:w="998" w:type="pct"/>
                  <w:noWrap/>
                  <w:vAlign w:val="center"/>
                </w:tcPr>
                <w:p w14:paraId="3CE8061D" w14:textId="77777777" w:rsidR="00BD7704" w:rsidRDefault="00000000">
                  <w:pPr>
                    <w:widowControl/>
                    <w:snapToGrid w:val="0"/>
                    <w:jc w:val="center"/>
                    <w:textAlignment w:val="center"/>
                    <w:rPr>
                      <w:rFonts w:ascii="Times New Roman" w:hAnsi="Times New Roman"/>
                      <w:kern w:val="0"/>
                      <w:szCs w:val="21"/>
                      <w:lang w:bidi="ar"/>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526" w:type="pct"/>
                  <w:noWrap/>
                  <w:vAlign w:val="center"/>
                </w:tcPr>
                <w:p w14:paraId="2C3F57D5"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558" w:type="pct"/>
                  <w:noWrap/>
                  <w:vAlign w:val="center"/>
                </w:tcPr>
                <w:p w14:paraId="1519634B"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kern w:val="0"/>
                      <w:szCs w:val="21"/>
                      <w:lang w:bidi="ar"/>
                    </w:rPr>
                    <w:t>100</w:t>
                  </w:r>
                </w:p>
              </w:tc>
              <w:tc>
                <w:tcPr>
                  <w:tcW w:w="478" w:type="pct"/>
                  <w:noWrap/>
                  <w:vAlign w:val="center"/>
                </w:tcPr>
                <w:p w14:paraId="0A02F0B8"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99.9</w:t>
                  </w:r>
                </w:p>
              </w:tc>
              <w:tc>
                <w:tcPr>
                  <w:tcW w:w="530" w:type="pct"/>
                  <w:noWrap/>
                  <w:vAlign w:val="center"/>
                </w:tcPr>
                <w:p w14:paraId="2DD9665C"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是</w:t>
                  </w:r>
                </w:p>
              </w:tc>
            </w:tr>
            <w:tr w:rsidR="00BD7704" w14:paraId="675F7829" w14:textId="77777777">
              <w:trPr>
                <w:trHeight w:val="285"/>
              </w:trPr>
              <w:tc>
                <w:tcPr>
                  <w:tcW w:w="593" w:type="dxa"/>
                  <w:noWrap/>
                  <w:vAlign w:val="center"/>
                </w:tcPr>
                <w:p w14:paraId="0284E28D"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DA002</w:t>
                  </w:r>
                </w:p>
              </w:tc>
              <w:tc>
                <w:tcPr>
                  <w:tcW w:w="883" w:type="dxa"/>
                  <w:noWrap/>
                  <w:vAlign w:val="center"/>
                </w:tcPr>
                <w:p w14:paraId="3EF3E003" w14:textId="77777777" w:rsidR="00BD7704" w:rsidRDefault="00000000">
                  <w:pPr>
                    <w:snapToGrid w:val="0"/>
                    <w:jc w:val="center"/>
                    <w:rPr>
                      <w:rFonts w:ascii="Times New Roman" w:hAnsi="Times New Roman"/>
                      <w:kern w:val="0"/>
                      <w:szCs w:val="21"/>
                      <w:lang w:bidi="ar"/>
                    </w:rPr>
                  </w:pPr>
                  <w:r>
                    <w:rPr>
                      <w:rFonts w:ascii="Times New Roman" w:hAnsi="Times New Roman" w:hint="eastAsia"/>
                      <w:bCs/>
                      <w:szCs w:val="21"/>
                      <w:lang w:bidi="zh-CN"/>
                    </w:rPr>
                    <w:t>粉料入库</w:t>
                  </w:r>
                </w:p>
              </w:tc>
              <w:tc>
                <w:tcPr>
                  <w:tcW w:w="783" w:type="dxa"/>
                  <w:noWrap/>
                  <w:vAlign w:val="center"/>
                </w:tcPr>
                <w:p w14:paraId="2CE5B40D" w14:textId="77777777" w:rsidR="00BD7704" w:rsidRDefault="00000000">
                  <w:pPr>
                    <w:pStyle w:val="a3"/>
                    <w:snapToGrid w:val="0"/>
                    <w:spacing w:before="0" w:line="240" w:lineRule="auto"/>
                    <w:ind w:firstLine="0"/>
                    <w:jc w:val="center"/>
                    <w:rPr>
                      <w:rFonts w:ascii="Times New Roman" w:hAnsi="Times New Roman"/>
                      <w:kern w:val="0"/>
                      <w:sz w:val="21"/>
                      <w:szCs w:val="21"/>
                      <w:lang w:bidi="ar"/>
                    </w:rPr>
                  </w:pPr>
                  <w:r>
                    <w:rPr>
                      <w:rFonts w:ascii="Times New Roman" w:hAnsi="Times New Roman"/>
                      <w:bCs/>
                      <w:sz w:val="21"/>
                      <w:szCs w:val="21"/>
                    </w:rPr>
                    <w:t>颗粒物</w:t>
                  </w:r>
                </w:p>
              </w:tc>
              <w:tc>
                <w:tcPr>
                  <w:tcW w:w="700" w:type="dxa"/>
                  <w:noWrap/>
                  <w:vAlign w:val="center"/>
                </w:tcPr>
                <w:p w14:paraId="033922DB"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41FACDA7"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4DB04BF2"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7F5E704E"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65076807"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682ED2F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67DAF07E" w14:textId="77777777">
              <w:trPr>
                <w:trHeight w:val="285"/>
              </w:trPr>
              <w:tc>
                <w:tcPr>
                  <w:tcW w:w="593" w:type="dxa"/>
                  <w:noWrap/>
                  <w:vAlign w:val="center"/>
                </w:tcPr>
                <w:p w14:paraId="5491AC76"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DA003</w:t>
                  </w:r>
                </w:p>
              </w:tc>
              <w:tc>
                <w:tcPr>
                  <w:tcW w:w="883" w:type="dxa"/>
                  <w:noWrap/>
                  <w:vAlign w:val="center"/>
                </w:tcPr>
                <w:p w14:paraId="73921676" w14:textId="77777777" w:rsidR="00BD7704" w:rsidRDefault="00000000">
                  <w:pPr>
                    <w:snapToGrid w:val="0"/>
                    <w:jc w:val="center"/>
                    <w:rPr>
                      <w:rFonts w:ascii="Times New Roman" w:hAnsi="Times New Roman"/>
                      <w:kern w:val="0"/>
                      <w:szCs w:val="21"/>
                      <w:lang w:bidi="ar"/>
                    </w:rPr>
                  </w:pPr>
                  <w:r>
                    <w:rPr>
                      <w:rFonts w:ascii="Times New Roman" w:hAnsi="Times New Roman" w:hint="eastAsia"/>
                      <w:bCs/>
                      <w:szCs w:val="21"/>
                      <w:lang w:bidi="zh-CN"/>
                    </w:rPr>
                    <w:t>粉料入库</w:t>
                  </w:r>
                </w:p>
              </w:tc>
              <w:tc>
                <w:tcPr>
                  <w:tcW w:w="783" w:type="dxa"/>
                  <w:noWrap/>
                  <w:vAlign w:val="center"/>
                </w:tcPr>
                <w:p w14:paraId="4674A6C7" w14:textId="77777777" w:rsidR="00BD7704" w:rsidRDefault="00000000">
                  <w:pPr>
                    <w:pStyle w:val="a3"/>
                    <w:snapToGrid w:val="0"/>
                    <w:spacing w:before="0" w:line="240" w:lineRule="auto"/>
                    <w:ind w:firstLine="0"/>
                    <w:jc w:val="center"/>
                    <w:rPr>
                      <w:rFonts w:ascii="Times New Roman" w:hAnsi="Times New Roman"/>
                      <w:kern w:val="0"/>
                      <w:sz w:val="21"/>
                      <w:szCs w:val="21"/>
                      <w:lang w:bidi="ar"/>
                    </w:rPr>
                  </w:pPr>
                  <w:r>
                    <w:rPr>
                      <w:rFonts w:ascii="Times New Roman" w:hAnsi="Times New Roman"/>
                      <w:bCs/>
                      <w:sz w:val="21"/>
                      <w:szCs w:val="21"/>
                    </w:rPr>
                    <w:t>颗粒物</w:t>
                  </w:r>
                </w:p>
              </w:tc>
              <w:tc>
                <w:tcPr>
                  <w:tcW w:w="700" w:type="dxa"/>
                  <w:noWrap/>
                  <w:vAlign w:val="center"/>
                </w:tcPr>
                <w:p w14:paraId="042EE827"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168CDB11"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34BCC5D0"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48FD7D9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3FC849E6"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01C7C4F1"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64F42A63" w14:textId="77777777">
              <w:trPr>
                <w:trHeight w:val="285"/>
              </w:trPr>
              <w:tc>
                <w:tcPr>
                  <w:tcW w:w="593" w:type="dxa"/>
                  <w:noWrap/>
                  <w:vAlign w:val="center"/>
                </w:tcPr>
                <w:p w14:paraId="554912A7"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DA004</w:t>
                  </w:r>
                </w:p>
              </w:tc>
              <w:tc>
                <w:tcPr>
                  <w:tcW w:w="883" w:type="dxa"/>
                  <w:noWrap/>
                  <w:vAlign w:val="center"/>
                </w:tcPr>
                <w:p w14:paraId="6F5D6B54" w14:textId="77777777" w:rsidR="00BD7704" w:rsidRDefault="00000000">
                  <w:pPr>
                    <w:snapToGrid w:val="0"/>
                    <w:jc w:val="center"/>
                    <w:rPr>
                      <w:rFonts w:ascii="Times New Roman" w:hAnsi="Times New Roman"/>
                      <w:kern w:val="0"/>
                      <w:szCs w:val="21"/>
                      <w:lang w:bidi="ar"/>
                    </w:rPr>
                  </w:pPr>
                  <w:r>
                    <w:rPr>
                      <w:rFonts w:ascii="Times New Roman" w:hAnsi="Times New Roman" w:hint="eastAsia"/>
                      <w:bCs/>
                      <w:szCs w:val="21"/>
                      <w:lang w:bidi="zh-CN"/>
                    </w:rPr>
                    <w:t>粉料入库</w:t>
                  </w:r>
                </w:p>
              </w:tc>
              <w:tc>
                <w:tcPr>
                  <w:tcW w:w="783" w:type="dxa"/>
                  <w:noWrap/>
                  <w:vAlign w:val="center"/>
                </w:tcPr>
                <w:p w14:paraId="6DEB6D79" w14:textId="77777777" w:rsidR="00BD7704" w:rsidRDefault="00000000">
                  <w:pPr>
                    <w:pStyle w:val="a3"/>
                    <w:snapToGrid w:val="0"/>
                    <w:spacing w:before="0" w:line="240" w:lineRule="auto"/>
                    <w:ind w:firstLine="0"/>
                    <w:jc w:val="center"/>
                    <w:rPr>
                      <w:rFonts w:ascii="Times New Roman" w:hAnsi="Times New Roman"/>
                      <w:kern w:val="0"/>
                      <w:sz w:val="21"/>
                      <w:szCs w:val="21"/>
                      <w:lang w:bidi="ar"/>
                    </w:rPr>
                  </w:pPr>
                  <w:r>
                    <w:rPr>
                      <w:rFonts w:ascii="Times New Roman" w:hAnsi="Times New Roman"/>
                      <w:bCs/>
                      <w:sz w:val="21"/>
                      <w:szCs w:val="21"/>
                    </w:rPr>
                    <w:t>颗粒物</w:t>
                  </w:r>
                </w:p>
              </w:tc>
              <w:tc>
                <w:tcPr>
                  <w:tcW w:w="700" w:type="dxa"/>
                  <w:noWrap/>
                  <w:vAlign w:val="center"/>
                </w:tcPr>
                <w:p w14:paraId="7BD3B3D0"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03A63252"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19E51BBA"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0565814C"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221DE21B"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6F77E0B3"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7F2117D8" w14:textId="77777777">
              <w:trPr>
                <w:trHeight w:val="285"/>
              </w:trPr>
              <w:tc>
                <w:tcPr>
                  <w:tcW w:w="593" w:type="dxa"/>
                  <w:noWrap/>
                  <w:vAlign w:val="center"/>
                </w:tcPr>
                <w:p w14:paraId="060AFF7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DA005</w:t>
                  </w:r>
                </w:p>
              </w:tc>
              <w:tc>
                <w:tcPr>
                  <w:tcW w:w="883" w:type="dxa"/>
                  <w:noWrap/>
                  <w:vAlign w:val="center"/>
                </w:tcPr>
                <w:p w14:paraId="6EF665F8" w14:textId="77777777" w:rsidR="00BD7704" w:rsidRDefault="00000000">
                  <w:pPr>
                    <w:snapToGrid w:val="0"/>
                    <w:jc w:val="center"/>
                    <w:rPr>
                      <w:rFonts w:ascii="Times New Roman" w:hAnsi="Times New Roman"/>
                      <w:kern w:val="0"/>
                      <w:szCs w:val="21"/>
                      <w:lang w:bidi="ar"/>
                    </w:rPr>
                  </w:pPr>
                  <w:r>
                    <w:rPr>
                      <w:rFonts w:ascii="Times New Roman" w:hAnsi="Times New Roman" w:hint="eastAsia"/>
                      <w:bCs/>
                      <w:szCs w:val="21"/>
                      <w:lang w:bidi="zh-CN"/>
                    </w:rPr>
                    <w:t>粉料入库</w:t>
                  </w:r>
                </w:p>
              </w:tc>
              <w:tc>
                <w:tcPr>
                  <w:tcW w:w="783" w:type="dxa"/>
                  <w:noWrap/>
                  <w:vAlign w:val="center"/>
                </w:tcPr>
                <w:p w14:paraId="7DB2C5B7" w14:textId="77777777" w:rsidR="00BD7704" w:rsidRDefault="00000000">
                  <w:pPr>
                    <w:pStyle w:val="a3"/>
                    <w:snapToGrid w:val="0"/>
                    <w:spacing w:before="0" w:line="240" w:lineRule="auto"/>
                    <w:ind w:firstLine="0"/>
                    <w:jc w:val="center"/>
                    <w:rPr>
                      <w:rFonts w:ascii="Times New Roman" w:hAnsi="Times New Roman"/>
                      <w:kern w:val="0"/>
                      <w:sz w:val="21"/>
                      <w:szCs w:val="21"/>
                      <w:lang w:bidi="ar"/>
                    </w:rPr>
                  </w:pPr>
                  <w:r>
                    <w:rPr>
                      <w:rFonts w:ascii="Times New Roman" w:hAnsi="Times New Roman"/>
                      <w:bCs/>
                      <w:sz w:val="21"/>
                      <w:szCs w:val="21"/>
                    </w:rPr>
                    <w:t>颗粒物</w:t>
                  </w:r>
                </w:p>
              </w:tc>
              <w:tc>
                <w:tcPr>
                  <w:tcW w:w="700" w:type="dxa"/>
                  <w:noWrap/>
                  <w:vAlign w:val="center"/>
                </w:tcPr>
                <w:p w14:paraId="4E57E99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1DA996FC"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0E11F374"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61B55B91"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0586ACE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1AA32076"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2D9477A4" w14:textId="77777777">
              <w:trPr>
                <w:trHeight w:val="285"/>
              </w:trPr>
              <w:tc>
                <w:tcPr>
                  <w:tcW w:w="593" w:type="dxa"/>
                  <w:noWrap/>
                  <w:vAlign w:val="center"/>
                </w:tcPr>
                <w:p w14:paraId="339CB686"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DA006</w:t>
                  </w:r>
                </w:p>
              </w:tc>
              <w:tc>
                <w:tcPr>
                  <w:tcW w:w="883" w:type="dxa"/>
                  <w:noWrap/>
                  <w:vAlign w:val="center"/>
                </w:tcPr>
                <w:p w14:paraId="1E1312AA" w14:textId="77777777" w:rsidR="00BD7704" w:rsidRDefault="00000000">
                  <w:pPr>
                    <w:snapToGrid w:val="0"/>
                    <w:jc w:val="center"/>
                    <w:rPr>
                      <w:rFonts w:ascii="Times New Roman" w:hAnsi="Times New Roman"/>
                      <w:kern w:val="0"/>
                      <w:szCs w:val="21"/>
                      <w:lang w:bidi="ar"/>
                    </w:rPr>
                  </w:pPr>
                  <w:r>
                    <w:rPr>
                      <w:rFonts w:ascii="Times New Roman" w:hAnsi="Times New Roman" w:hint="eastAsia"/>
                      <w:bCs/>
                      <w:szCs w:val="21"/>
                      <w:lang w:bidi="zh-CN"/>
                    </w:rPr>
                    <w:t>粉料入库</w:t>
                  </w:r>
                </w:p>
              </w:tc>
              <w:tc>
                <w:tcPr>
                  <w:tcW w:w="783" w:type="dxa"/>
                  <w:noWrap/>
                  <w:vAlign w:val="center"/>
                </w:tcPr>
                <w:p w14:paraId="5CBFD162" w14:textId="77777777" w:rsidR="00BD7704" w:rsidRDefault="00000000">
                  <w:pPr>
                    <w:pStyle w:val="a3"/>
                    <w:snapToGrid w:val="0"/>
                    <w:spacing w:before="0" w:line="240" w:lineRule="auto"/>
                    <w:ind w:firstLine="0"/>
                    <w:jc w:val="center"/>
                    <w:rPr>
                      <w:rFonts w:ascii="Times New Roman" w:hAnsi="Times New Roman"/>
                      <w:kern w:val="0"/>
                      <w:sz w:val="21"/>
                      <w:szCs w:val="21"/>
                      <w:lang w:bidi="ar"/>
                    </w:rPr>
                  </w:pPr>
                  <w:r>
                    <w:rPr>
                      <w:rFonts w:ascii="Times New Roman" w:hAnsi="Times New Roman"/>
                      <w:bCs/>
                      <w:sz w:val="21"/>
                      <w:szCs w:val="21"/>
                    </w:rPr>
                    <w:t>颗粒物</w:t>
                  </w:r>
                </w:p>
              </w:tc>
              <w:tc>
                <w:tcPr>
                  <w:tcW w:w="700" w:type="dxa"/>
                  <w:noWrap/>
                  <w:vAlign w:val="center"/>
                </w:tcPr>
                <w:p w14:paraId="45D07D55"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6A6512D3"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4290068A" w14:textId="77777777" w:rsidR="00BD7704" w:rsidRDefault="00000000">
                  <w:pPr>
                    <w:widowControl/>
                    <w:jc w:val="center"/>
                    <w:textAlignment w:val="center"/>
                    <w:rPr>
                      <w:rFonts w:ascii="Times New Roman" w:hAnsi="Times New Roman"/>
                      <w:szCs w:val="21"/>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2A57A677"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7F99DDE5"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4CE2A303"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62362C64" w14:textId="77777777">
              <w:trPr>
                <w:trHeight w:val="285"/>
              </w:trPr>
              <w:tc>
                <w:tcPr>
                  <w:tcW w:w="593" w:type="dxa"/>
                  <w:noWrap/>
                  <w:vAlign w:val="center"/>
                </w:tcPr>
                <w:p w14:paraId="33BEA858"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DA007</w:t>
                  </w:r>
                </w:p>
              </w:tc>
              <w:tc>
                <w:tcPr>
                  <w:tcW w:w="883" w:type="dxa"/>
                  <w:noWrap/>
                  <w:vAlign w:val="center"/>
                </w:tcPr>
                <w:p w14:paraId="344D02AC"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783" w:type="dxa"/>
                  <w:noWrap/>
                  <w:vAlign w:val="center"/>
                </w:tcPr>
                <w:p w14:paraId="096C5E00"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颗粒物</w:t>
                  </w:r>
                </w:p>
              </w:tc>
              <w:tc>
                <w:tcPr>
                  <w:tcW w:w="700" w:type="dxa"/>
                  <w:noWrap/>
                  <w:vAlign w:val="center"/>
                </w:tcPr>
                <w:p w14:paraId="1D5ECD7D"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58FE03AF"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23E03129"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6ACAAA8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7BFD564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40E311FF"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6DF20A79" w14:textId="77777777">
              <w:trPr>
                <w:trHeight w:val="285"/>
              </w:trPr>
              <w:tc>
                <w:tcPr>
                  <w:tcW w:w="593" w:type="dxa"/>
                  <w:noWrap/>
                  <w:vAlign w:val="center"/>
                </w:tcPr>
                <w:p w14:paraId="5351E07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DA008</w:t>
                  </w:r>
                </w:p>
              </w:tc>
              <w:tc>
                <w:tcPr>
                  <w:tcW w:w="883" w:type="dxa"/>
                  <w:noWrap/>
                  <w:vAlign w:val="center"/>
                </w:tcPr>
                <w:p w14:paraId="071D9498" w14:textId="77777777" w:rsidR="00BD7704" w:rsidRDefault="00000000">
                  <w:pPr>
                    <w:snapToGrid w:val="0"/>
                    <w:jc w:val="center"/>
                    <w:rPr>
                      <w:rFonts w:ascii="Times New Roman" w:hAnsi="Times New Roman"/>
                      <w:kern w:val="0"/>
                      <w:szCs w:val="21"/>
                    </w:rPr>
                  </w:pPr>
                  <w:r>
                    <w:rPr>
                      <w:rFonts w:ascii="Times New Roman" w:hAnsi="Times New Roman" w:hint="eastAsia"/>
                      <w:bCs/>
                      <w:szCs w:val="21"/>
                      <w:lang w:bidi="zh-CN"/>
                    </w:rPr>
                    <w:t>粉料入库</w:t>
                  </w:r>
                </w:p>
              </w:tc>
              <w:tc>
                <w:tcPr>
                  <w:tcW w:w="783" w:type="dxa"/>
                  <w:noWrap/>
                  <w:vAlign w:val="center"/>
                </w:tcPr>
                <w:p w14:paraId="14DA50C1"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颗粒物</w:t>
                  </w:r>
                </w:p>
              </w:tc>
              <w:tc>
                <w:tcPr>
                  <w:tcW w:w="700" w:type="dxa"/>
                  <w:noWrap/>
                  <w:vAlign w:val="center"/>
                </w:tcPr>
                <w:p w14:paraId="1658C52C"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550" w:type="dxa"/>
                  <w:noWrap/>
                  <w:vAlign w:val="center"/>
                </w:tcPr>
                <w:p w14:paraId="6690E048"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817" w:type="dxa"/>
                  <w:noWrap/>
                  <w:vAlign w:val="center"/>
                </w:tcPr>
                <w:p w14:paraId="5EF905F1"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1265DBF3"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68B3B43E"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5116ACD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572BC27D" w14:textId="77777777">
              <w:trPr>
                <w:trHeight w:val="285"/>
              </w:trPr>
              <w:tc>
                <w:tcPr>
                  <w:tcW w:w="382" w:type="pct"/>
                  <w:noWrap/>
                  <w:vAlign w:val="center"/>
                </w:tcPr>
                <w:p w14:paraId="7988B7A5"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DA009</w:t>
                  </w:r>
                </w:p>
              </w:tc>
              <w:tc>
                <w:tcPr>
                  <w:tcW w:w="883" w:type="dxa"/>
                  <w:noWrap/>
                  <w:vAlign w:val="center"/>
                </w:tcPr>
                <w:p w14:paraId="0CFA202B"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砂石料上料</w:t>
                  </w:r>
                </w:p>
              </w:tc>
              <w:tc>
                <w:tcPr>
                  <w:tcW w:w="783" w:type="dxa"/>
                  <w:noWrap/>
                  <w:vAlign w:val="center"/>
                </w:tcPr>
                <w:p w14:paraId="72B0C266"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颗粒物</w:t>
                  </w:r>
                </w:p>
              </w:tc>
              <w:tc>
                <w:tcPr>
                  <w:tcW w:w="700" w:type="dxa"/>
                  <w:noWrap/>
                  <w:vAlign w:val="center"/>
                </w:tcPr>
                <w:p w14:paraId="021EA66A"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998" w:type="pct"/>
                  <w:noWrap/>
                  <w:vAlign w:val="center"/>
                </w:tcPr>
                <w:p w14:paraId="6CE2DE96"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集气罩</w:t>
                  </w:r>
                  <w:r>
                    <w:rPr>
                      <w:rFonts w:ascii="Times New Roman" w:hAnsi="Times New Roman" w:hint="eastAsia"/>
                      <w:szCs w:val="21"/>
                    </w:rPr>
                    <w:t>+</w:t>
                  </w:r>
                  <w:r>
                    <w:rPr>
                      <w:rFonts w:ascii="Times New Roman" w:hAnsi="Times New Roman" w:hint="eastAsia"/>
                      <w:szCs w:val="21"/>
                    </w:rPr>
                    <w:t>袋式除尘器</w:t>
                  </w:r>
                  <w:r>
                    <w:rPr>
                      <w:rFonts w:ascii="Times New Roman" w:hAnsi="Times New Roman" w:hint="eastAsia"/>
                      <w:szCs w:val="21"/>
                    </w:rPr>
                    <w:t>+15m</w:t>
                  </w:r>
                  <w:r>
                    <w:rPr>
                      <w:rFonts w:ascii="Times New Roman" w:hAnsi="Times New Roman" w:hint="eastAsia"/>
                      <w:szCs w:val="21"/>
                    </w:rPr>
                    <w:t>排气筒</w:t>
                  </w:r>
                </w:p>
              </w:tc>
              <w:tc>
                <w:tcPr>
                  <w:tcW w:w="817" w:type="dxa"/>
                  <w:noWrap/>
                  <w:vAlign w:val="center"/>
                </w:tcPr>
                <w:p w14:paraId="56821588"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5780E8AF"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90</w:t>
                  </w:r>
                </w:p>
              </w:tc>
              <w:tc>
                <w:tcPr>
                  <w:tcW w:w="743" w:type="dxa"/>
                  <w:noWrap/>
                  <w:vAlign w:val="center"/>
                </w:tcPr>
                <w:p w14:paraId="076B5918"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3C45A730"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0C701EF6" w14:textId="77777777">
              <w:trPr>
                <w:trHeight w:val="285"/>
              </w:trPr>
              <w:tc>
                <w:tcPr>
                  <w:tcW w:w="382" w:type="pct"/>
                  <w:noWrap/>
                  <w:vAlign w:val="center"/>
                </w:tcPr>
                <w:p w14:paraId="44D11E6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DA010</w:t>
                  </w:r>
                </w:p>
              </w:tc>
              <w:tc>
                <w:tcPr>
                  <w:tcW w:w="883" w:type="dxa"/>
                  <w:noWrap/>
                  <w:vAlign w:val="center"/>
                </w:tcPr>
                <w:p w14:paraId="258781CD"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搅拌机投料、搅拌</w:t>
                  </w:r>
                </w:p>
              </w:tc>
              <w:tc>
                <w:tcPr>
                  <w:tcW w:w="783" w:type="dxa"/>
                  <w:noWrap/>
                  <w:vAlign w:val="center"/>
                </w:tcPr>
                <w:p w14:paraId="5A8B5409"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颗粒物</w:t>
                  </w:r>
                </w:p>
              </w:tc>
              <w:tc>
                <w:tcPr>
                  <w:tcW w:w="700" w:type="dxa"/>
                  <w:noWrap/>
                  <w:vAlign w:val="center"/>
                </w:tcPr>
                <w:p w14:paraId="2E23D0CF"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998" w:type="pct"/>
                  <w:noWrap/>
                  <w:vAlign w:val="center"/>
                </w:tcPr>
                <w:p w14:paraId="2F0E727C"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hint="eastAsia"/>
                      <w:szCs w:val="21"/>
                    </w:rPr>
                    <w:t>+</w:t>
                  </w:r>
                  <w:r>
                    <w:rPr>
                      <w:rFonts w:ascii="Times New Roman" w:hAnsi="Times New Roman" w:hint="eastAsia"/>
                      <w:szCs w:val="21"/>
                    </w:rPr>
                    <w:t>袋式除尘器</w:t>
                  </w:r>
                </w:p>
              </w:tc>
              <w:tc>
                <w:tcPr>
                  <w:tcW w:w="817" w:type="dxa"/>
                  <w:noWrap/>
                  <w:vAlign w:val="center"/>
                </w:tcPr>
                <w:p w14:paraId="584ADE5B"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4B4124B2"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1D29A020"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60F0AED6"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r w:rsidR="00BD7704" w14:paraId="07E17C4F" w14:textId="77777777">
              <w:trPr>
                <w:trHeight w:val="285"/>
              </w:trPr>
              <w:tc>
                <w:tcPr>
                  <w:tcW w:w="382" w:type="pct"/>
                  <w:noWrap/>
                  <w:vAlign w:val="center"/>
                </w:tcPr>
                <w:p w14:paraId="44608754"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DA011</w:t>
                  </w:r>
                </w:p>
              </w:tc>
              <w:tc>
                <w:tcPr>
                  <w:tcW w:w="883" w:type="dxa"/>
                  <w:noWrap/>
                  <w:vAlign w:val="center"/>
                </w:tcPr>
                <w:p w14:paraId="463471B0"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搅拌机投料、搅拌</w:t>
                  </w:r>
                </w:p>
              </w:tc>
              <w:tc>
                <w:tcPr>
                  <w:tcW w:w="783" w:type="dxa"/>
                  <w:noWrap/>
                  <w:vAlign w:val="center"/>
                </w:tcPr>
                <w:p w14:paraId="64FA5469" w14:textId="77777777" w:rsidR="00BD7704" w:rsidRDefault="00000000">
                  <w:pPr>
                    <w:pStyle w:val="a3"/>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颗粒物</w:t>
                  </w:r>
                </w:p>
              </w:tc>
              <w:tc>
                <w:tcPr>
                  <w:tcW w:w="700" w:type="dxa"/>
                  <w:noWrap/>
                  <w:vAlign w:val="center"/>
                </w:tcPr>
                <w:p w14:paraId="72853A6D"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998" w:type="pct"/>
                  <w:noWrap/>
                  <w:vAlign w:val="center"/>
                </w:tcPr>
                <w:p w14:paraId="7C1F5238"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hint="eastAsia"/>
                      <w:szCs w:val="21"/>
                    </w:rPr>
                    <w:t>+</w:t>
                  </w:r>
                  <w:r>
                    <w:rPr>
                      <w:rFonts w:ascii="Times New Roman" w:hAnsi="Times New Roman" w:hint="eastAsia"/>
                      <w:szCs w:val="21"/>
                    </w:rPr>
                    <w:t>袋式除尘器</w:t>
                  </w:r>
                </w:p>
              </w:tc>
              <w:tc>
                <w:tcPr>
                  <w:tcW w:w="817" w:type="dxa"/>
                  <w:noWrap/>
                  <w:vAlign w:val="center"/>
                </w:tcPr>
                <w:p w14:paraId="58A21A77"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5</w:t>
                  </w:r>
                  <w:r>
                    <w:rPr>
                      <w:rFonts w:ascii="Times New Roman" w:hAnsi="Times New Roman"/>
                      <w:color w:val="000000"/>
                      <w:kern w:val="0"/>
                      <w:szCs w:val="21"/>
                      <w:lang w:bidi="ar"/>
                    </w:rPr>
                    <w:t>000</w:t>
                  </w:r>
                </w:p>
              </w:tc>
              <w:tc>
                <w:tcPr>
                  <w:tcW w:w="867" w:type="dxa"/>
                  <w:noWrap/>
                  <w:vAlign w:val="center"/>
                </w:tcPr>
                <w:p w14:paraId="5DDE2544"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743" w:type="dxa"/>
                  <w:noWrap/>
                  <w:vAlign w:val="center"/>
                </w:tcPr>
                <w:p w14:paraId="2E4879F8"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99.9</w:t>
                  </w:r>
                </w:p>
              </w:tc>
              <w:tc>
                <w:tcPr>
                  <w:tcW w:w="823" w:type="dxa"/>
                  <w:noWrap/>
                  <w:vAlign w:val="center"/>
                </w:tcPr>
                <w:p w14:paraId="2D7BF7E3" w14:textId="77777777" w:rsidR="00BD7704"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r>
          </w:tbl>
          <w:p w14:paraId="706AA90E" w14:textId="77777777" w:rsidR="00BD7704" w:rsidRDefault="00000000">
            <w:pPr>
              <w:pStyle w:val="1BodyTextchALTZ42"/>
              <w:adjustRightInd w:val="0"/>
              <w:spacing w:line="440" w:lineRule="exact"/>
              <w:ind w:firstLine="0"/>
              <w:rPr>
                <w:rFonts w:ascii="Times New Roman" w:hAnsi="Times New Roman"/>
                <w:b/>
                <w:bCs w:val="0"/>
              </w:rPr>
            </w:pPr>
            <w:r>
              <w:rPr>
                <w:rFonts w:ascii="Times New Roman" w:hAnsi="Times New Roman" w:hint="eastAsia"/>
                <w:b/>
                <w:bCs w:val="0"/>
              </w:rPr>
              <w:t xml:space="preserve">1.5 </w:t>
            </w:r>
            <w:r>
              <w:rPr>
                <w:rFonts w:ascii="Times New Roman" w:hAnsi="Times New Roman" w:hint="eastAsia"/>
                <w:b/>
                <w:bCs w:val="0"/>
              </w:rPr>
              <w:t>大气环境影响分析</w:t>
            </w:r>
          </w:p>
          <w:p w14:paraId="46E46D6E" w14:textId="77777777" w:rsidR="00BD7704" w:rsidRDefault="00000000">
            <w:pPr>
              <w:pStyle w:val="1BodyTextchALTZ42"/>
              <w:adjustRightInd w:val="0"/>
              <w:spacing w:before="0" w:line="360" w:lineRule="auto"/>
              <w:ind w:firstLineChars="200"/>
              <w:rPr>
                <w:rFonts w:ascii="Times New Roman" w:hAnsi="Times New Roman"/>
                <w:u w:val="single"/>
              </w:rPr>
            </w:pPr>
            <w:r>
              <w:rPr>
                <w:rFonts w:ascii="Times New Roman" w:hAnsi="Times New Roman" w:hint="eastAsia"/>
                <w:bCs w:val="0"/>
              </w:rPr>
              <w:t>本项目位于</w:t>
            </w:r>
            <w:r>
              <w:rPr>
                <w:rFonts w:ascii="Times New Roman" w:hAnsi="Times New Roman" w:hint="eastAsia"/>
              </w:rPr>
              <w:t>商丘市宁陵县</w:t>
            </w:r>
            <w:proofErr w:type="gramStart"/>
            <w:r>
              <w:rPr>
                <w:rFonts w:ascii="Times New Roman" w:hAnsi="Times New Roman" w:hint="eastAsia"/>
              </w:rPr>
              <w:t>逻</w:t>
            </w:r>
            <w:proofErr w:type="gramEnd"/>
            <w:r>
              <w:rPr>
                <w:rFonts w:ascii="Times New Roman" w:hAnsi="Times New Roman" w:hint="eastAsia"/>
              </w:rPr>
              <w:t>岗镇</w:t>
            </w:r>
            <w:r>
              <w:rPr>
                <w:rFonts w:ascii="Times New Roman" w:hAnsi="Times New Roman" w:hint="eastAsia"/>
              </w:rPr>
              <w:t>310</w:t>
            </w:r>
            <w:r>
              <w:rPr>
                <w:rFonts w:ascii="Times New Roman" w:hAnsi="Times New Roman" w:hint="eastAsia"/>
              </w:rPr>
              <w:t>国道三丈寺红绿灯南</w:t>
            </w:r>
            <w:r>
              <w:rPr>
                <w:rFonts w:ascii="Times New Roman" w:hAnsi="Times New Roman" w:hint="eastAsia"/>
              </w:rPr>
              <w:t>100</w:t>
            </w:r>
            <w:r>
              <w:rPr>
                <w:rFonts w:ascii="Times New Roman" w:hAnsi="Times New Roman" w:hint="eastAsia"/>
              </w:rPr>
              <w:t>米路西，</w:t>
            </w:r>
            <w:r>
              <w:rPr>
                <w:rFonts w:ascii="Times New Roman" w:hAnsi="Times New Roman"/>
              </w:rPr>
              <w:t>根据调查，当地区域</w:t>
            </w:r>
            <w:r>
              <w:rPr>
                <w:rFonts w:ascii="Times New Roman" w:hAnsi="Times New Roman"/>
              </w:rPr>
              <w:t>PM</w:t>
            </w:r>
            <w:r>
              <w:rPr>
                <w:rFonts w:ascii="Times New Roman" w:hAnsi="Times New Roman"/>
                <w:vertAlign w:val="subscript"/>
              </w:rPr>
              <w:t xml:space="preserve"> 2.5</w:t>
            </w:r>
            <w:r>
              <w:rPr>
                <w:rFonts w:ascii="Times New Roman" w:hAnsi="Times New Roman"/>
              </w:rPr>
              <w:t>、</w:t>
            </w:r>
            <w:r>
              <w:rPr>
                <w:rFonts w:ascii="Times New Roman" w:hAnsi="Times New Roman"/>
              </w:rPr>
              <w:t>PM</w:t>
            </w:r>
            <w:r>
              <w:rPr>
                <w:rFonts w:ascii="Times New Roman" w:hAnsi="Times New Roman"/>
                <w:vertAlign w:val="subscript"/>
              </w:rPr>
              <w:t>10</w:t>
            </w:r>
            <w:r>
              <w:rPr>
                <w:rFonts w:ascii="Times New Roman" w:hAnsi="Times New Roman" w:hint="eastAsia"/>
              </w:rPr>
              <w:t>、</w:t>
            </w:r>
            <w:r>
              <w:rPr>
                <w:rFonts w:ascii="Times New Roman" w:hAnsi="Times New Roman" w:hint="eastAsia"/>
              </w:rPr>
              <w:t>O</w:t>
            </w:r>
            <w:r>
              <w:rPr>
                <w:rFonts w:ascii="Times New Roman" w:hAnsi="Times New Roman" w:hint="eastAsia"/>
                <w:vertAlign w:val="subscript"/>
              </w:rPr>
              <w:t>3</w:t>
            </w:r>
            <w:r>
              <w:rPr>
                <w:rFonts w:ascii="Times New Roman" w:hAnsi="Times New Roman"/>
              </w:rPr>
              <w:t>不能满足大气二级标准要求，属于不达标区域</w:t>
            </w:r>
            <w:r>
              <w:rPr>
                <w:rFonts w:ascii="Times New Roman" w:hAnsi="Times New Roman" w:hint="eastAsia"/>
              </w:rPr>
              <w:t>。</w:t>
            </w:r>
            <w:r>
              <w:rPr>
                <w:rFonts w:ascii="Times New Roman" w:hint="eastAsia"/>
              </w:rPr>
              <w:t>项目生产过程中产生的工艺粉尘经治理后均达标排放，</w:t>
            </w:r>
            <w:r>
              <w:rPr>
                <w:rFonts w:ascii="Times New Roman" w:hAnsi="Times New Roman" w:hint="eastAsia"/>
              </w:rPr>
              <w:t>在采取车间密闭、物料密闭输送、原料区安装</w:t>
            </w:r>
            <w:proofErr w:type="gramStart"/>
            <w:r>
              <w:rPr>
                <w:rFonts w:ascii="Times New Roman" w:hAnsi="Times New Roman" w:hint="eastAsia"/>
              </w:rPr>
              <w:t>喷雾抑尘装置</w:t>
            </w:r>
            <w:proofErr w:type="gramEnd"/>
            <w:r>
              <w:rPr>
                <w:rFonts w:ascii="Times New Roman" w:hAnsi="Times New Roman" w:hint="eastAsia"/>
              </w:rPr>
              <w:t>、厂区出入口安装自动感应式高压洗车装置等措施后无组织废气可得到有效抑制，不会对周边环境造成明显不良影响。</w:t>
            </w:r>
          </w:p>
          <w:p w14:paraId="4446EBCE" w14:textId="77777777" w:rsidR="00BD7704" w:rsidRDefault="00000000">
            <w:pPr>
              <w:pStyle w:val="1BodyTextchALTZ42"/>
              <w:adjustRightInd w:val="0"/>
              <w:spacing w:before="0" w:line="360" w:lineRule="auto"/>
              <w:ind w:firstLineChars="200"/>
              <w:rPr>
                <w:rFonts w:ascii="Times New Roman" w:hAnsi="Times New Roman"/>
                <w:bCs w:val="0"/>
                <w:kern w:val="0"/>
              </w:rPr>
            </w:pPr>
            <w:r>
              <w:rPr>
                <w:rFonts w:ascii="Times New Roman" w:hAnsi="Times New Roman"/>
              </w:rPr>
              <w:t>本项目排放废气严格按照大气污染治理的最新管理政策执行，均能达标排放，对周围大气环境影响较小，对区域大气环境质量影响不大。</w:t>
            </w:r>
          </w:p>
          <w:p w14:paraId="6FD10551" w14:textId="77777777" w:rsidR="00BD7704" w:rsidRDefault="00000000">
            <w:pPr>
              <w:pStyle w:val="1BodyTextchALTZ42"/>
              <w:adjustRightInd w:val="0"/>
              <w:spacing w:line="360" w:lineRule="auto"/>
              <w:ind w:firstLine="0"/>
              <w:rPr>
                <w:rFonts w:ascii="Times New Roman" w:hAnsi="Times New Roman"/>
                <w:b/>
                <w:bCs w:val="0"/>
              </w:rPr>
            </w:pPr>
            <w:r>
              <w:rPr>
                <w:rFonts w:ascii="Times New Roman" w:hAnsi="Times New Roman" w:hint="eastAsia"/>
                <w:b/>
                <w:bCs w:val="0"/>
              </w:rPr>
              <w:t>1.6</w:t>
            </w:r>
            <w:r>
              <w:rPr>
                <w:rFonts w:ascii="Times New Roman" w:hAnsi="Times New Roman" w:hint="eastAsia"/>
                <w:b/>
                <w:bCs w:val="0"/>
              </w:rPr>
              <w:t>大气自行监测计划</w:t>
            </w:r>
          </w:p>
          <w:p w14:paraId="40C5D934" w14:textId="77777777" w:rsidR="00BD7704" w:rsidRDefault="00000000">
            <w:pPr>
              <w:pStyle w:val="20"/>
              <w:spacing w:line="440" w:lineRule="exact"/>
              <w:ind w:firstLine="480"/>
              <w:rPr>
                <w:rFonts w:ascii="Times New Roman" w:hAnsi="Times New Roman"/>
                <w:b/>
                <w:bCs/>
                <w:sz w:val="24"/>
              </w:rPr>
            </w:pPr>
            <w:r>
              <w:rPr>
                <w:rFonts w:ascii="Times New Roman" w:hAnsi="Times New Roman"/>
                <w:kern w:val="0"/>
                <w:sz w:val="24"/>
              </w:rPr>
              <w:t>参照</w:t>
            </w:r>
            <w:r>
              <w:rPr>
                <w:rFonts w:ascii="Times New Roman" w:hAnsi="Times New Roman" w:hint="eastAsia"/>
                <w:sz w:val="24"/>
              </w:rPr>
              <w:t>《排污单位自行监测技术指南</w:t>
            </w:r>
            <w:r>
              <w:rPr>
                <w:rFonts w:ascii="Times New Roman" w:hAnsi="Times New Roman" w:hint="eastAsia"/>
                <w:sz w:val="24"/>
              </w:rPr>
              <w:t xml:space="preserve"> </w:t>
            </w:r>
            <w:r>
              <w:rPr>
                <w:rFonts w:ascii="Times New Roman" w:hAnsi="Times New Roman" w:hint="eastAsia"/>
                <w:sz w:val="24"/>
              </w:rPr>
              <w:t>总则》（</w:t>
            </w:r>
            <w:r>
              <w:rPr>
                <w:rFonts w:ascii="Times New Roman" w:hAnsi="Times New Roman" w:hint="eastAsia"/>
                <w:sz w:val="24"/>
              </w:rPr>
              <w:t>HJ819-2017</w:t>
            </w:r>
            <w:r>
              <w:rPr>
                <w:rFonts w:ascii="Times New Roman" w:hAnsi="Times New Roman" w:hint="eastAsia"/>
                <w:sz w:val="24"/>
              </w:rPr>
              <w:t>）</w:t>
            </w:r>
            <w:r>
              <w:rPr>
                <w:rFonts w:ascii="Times New Roman" w:hAnsi="Times New Roman"/>
                <w:sz w:val="24"/>
              </w:rPr>
              <w:t>自行监测要求，确定项目自行方案见表</w:t>
            </w:r>
            <w:r>
              <w:rPr>
                <w:rFonts w:ascii="Times New Roman" w:hAnsi="Times New Roman"/>
                <w:sz w:val="24"/>
              </w:rPr>
              <w:t>4-</w:t>
            </w:r>
            <w:r>
              <w:rPr>
                <w:rFonts w:ascii="Times New Roman" w:hAnsi="Times New Roman" w:hint="eastAsia"/>
                <w:sz w:val="24"/>
              </w:rPr>
              <w:t>10</w:t>
            </w:r>
            <w:r>
              <w:rPr>
                <w:rFonts w:ascii="Times New Roman" w:hAnsi="Times New Roman"/>
                <w:sz w:val="24"/>
              </w:rPr>
              <w:t>。</w:t>
            </w:r>
          </w:p>
          <w:p w14:paraId="012A8593" w14:textId="77777777" w:rsidR="00BD7704" w:rsidRDefault="00000000">
            <w:pPr>
              <w:pStyle w:val="20"/>
              <w:spacing w:line="440" w:lineRule="exact"/>
              <w:ind w:firstLineChars="0" w:firstLine="0"/>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10</w:t>
            </w:r>
            <w:r>
              <w:rPr>
                <w:rFonts w:ascii="Times New Roman" w:hAnsi="Times New Roman"/>
                <w:b/>
                <w:bCs/>
                <w:szCs w:val="21"/>
              </w:rPr>
              <w:t xml:space="preserve"> </w:t>
            </w:r>
            <w:r>
              <w:rPr>
                <w:rFonts w:ascii="Times New Roman" w:eastAsiaTheme="minorEastAsia" w:hAnsi="Times New Roman"/>
                <w:b/>
                <w:bCs/>
                <w:szCs w:val="21"/>
                <w:lang w:val="zh-CN"/>
              </w:rPr>
              <w:t>项目大气污染源监测计划</w:t>
            </w:r>
          </w:p>
          <w:tbl>
            <w:tblPr>
              <w:tblW w:w="4998" w:type="pct"/>
              <w:tblLayout w:type="fixed"/>
              <w:tblLook w:val="04A0" w:firstRow="1" w:lastRow="0" w:firstColumn="1" w:lastColumn="0" w:noHBand="0" w:noVBand="1"/>
            </w:tblPr>
            <w:tblGrid>
              <w:gridCol w:w="2447"/>
              <w:gridCol w:w="2213"/>
              <w:gridCol w:w="1344"/>
              <w:gridCol w:w="1783"/>
            </w:tblGrid>
            <w:tr w:rsidR="00BD7704" w14:paraId="72608F9D" w14:textId="77777777">
              <w:trPr>
                <w:trHeight w:val="312"/>
              </w:trPr>
              <w:tc>
                <w:tcPr>
                  <w:tcW w:w="1570" w:type="pct"/>
                  <w:vMerge w:val="restart"/>
                  <w:tcBorders>
                    <w:top w:val="single" w:sz="4" w:space="0" w:color="000000"/>
                    <w:left w:val="single" w:sz="4" w:space="0" w:color="000000"/>
                    <w:right w:val="single" w:sz="4" w:space="0" w:color="000000"/>
                  </w:tcBorders>
                  <w:noWrap/>
                  <w:vAlign w:val="center"/>
                </w:tcPr>
                <w:p w14:paraId="5752F82C" w14:textId="77777777" w:rsidR="00BD7704" w:rsidRDefault="00000000">
                  <w:pPr>
                    <w:widowControl/>
                    <w:snapToGrid w:val="0"/>
                    <w:jc w:val="center"/>
                    <w:textAlignment w:val="center"/>
                    <w:rPr>
                      <w:rFonts w:ascii="Times New Roman" w:hAnsi="Times New Roman"/>
                      <w:b/>
                      <w:bCs/>
                      <w:color w:val="000000"/>
                      <w:szCs w:val="21"/>
                    </w:rPr>
                  </w:pPr>
                  <w:r>
                    <w:rPr>
                      <w:rFonts w:ascii="Times New Roman" w:hAnsi="Times New Roman" w:hint="eastAsia"/>
                      <w:b/>
                      <w:bCs/>
                      <w:color w:val="000000"/>
                      <w:kern w:val="0"/>
                      <w:szCs w:val="21"/>
                      <w:lang w:bidi="ar"/>
                    </w:rPr>
                    <w:t>监测点位</w:t>
                  </w:r>
                </w:p>
              </w:tc>
              <w:tc>
                <w:tcPr>
                  <w:tcW w:w="1420" w:type="pct"/>
                  <w:vMerge w:val="restart"/>
                  <w:tcBorders>
                    <w:top w:val="single" w:sz="4" w:space="0" w:color="000000"/>
                    <w:left w:val="single" w:sz="4" w:space="0" w:color="000000"/>
                    <w:right w:val="single" w:sz="4" w:space="0" w:color="000000"/>
                  </w:tcBorders>
                  <w:noWrap/>
                  <w:vAlign w:val="center"/>
                </w:tcPr>
                <w:p w14:paraId="25078A6D" w14:textId="77777777" w:rsidR="00BD7704" w:rsidRDefault="00000000">
                  <w:pPr>
                    <w:widowControl/>
                    <w:snapToGrid w:val="0"/>
                    <w:jc w:val="center"/>
                    <w:textAlignment w:val="center"/>
                    <w:rPr>
                      <w:rFonts w:ascii="Times New Roman" w:hAnsi="Times New Roman"/>
                      <w:b/>
                      <w:bCs/>
                      <w:color w:val="000000"/>
                      <w:szCs w:val="21"/>
                    </w:rPr>
                  </w:pPr>
                  <w:r>
                    <w:rPr>
                      <w:rFonts w:ascii="Times New Roman" w:hAnsi="Times New Roman"/>
                      <w:b/>
                      <w:bCs/>
                      <w:color w:val="000000"/>
                      <w:kern w:val="0"/>
                      <w:szCs w:val="21"/>
                      <w:lang w:bidi="ar"/>
                    </w:rPr>
                    <w:t>监测因子</w:t>
                  </w:r>
                </w:p>
              </w:tc>
              <w:tc>
                <w:tcPr>
                  <w:tcW w:w="863" w:type="pct"/>
                  <w:vMerge w:val="restart"/>
                  <w:tcBorders>
                    <w:top w:val="single" w:sz="4" w:space="0" w:color="000000"/>
                    <w:left w:val="single" w:sz="4" w:space="0" w:color="000000"/>
                    <w:right w:val="single" w:sz="4" w:space="0" w:color="000000"/>
                  </w:tcBorders>
                  <w:noWrap/>
                  <w:vAlign w:val="center"/>
                </w:tcPr>
                <w:p w14:paraId="2D563FC1" w14:textId="77777777" w:rsidR="00BD7704" w:rsidRDefault="00000000">
                  <w:pPr>
                    <w:widowControl/>
                    <w:snapToGrid w:val="0"/>
                    <w:jc w:val="center"/>
                    <w:textAlignment w:val="center"/>
                    <w:rPr>
                      <w:rFonts w:ascii="Times New Roman" w:hAnsi="Times New Roman"/>
                      <w:b/>
                      <w:bCs/>
                      <w:color w:val="000000"/>
                      <w:szCs w:val="21"/>
                    </w:rPr>
                  </w:pPr>
                  <w:r>
                    <w:rPr>
                      <w:rFonts w:ascii="Times New Roman" w:hAnsi="Times New Roman"/>
                      <w:b/>
                      <w:bCs/>
                      <w:color w:val="000000"/>
                      <w:kern w:val="0"/>
                      <w:szCs w:val="21"/>
                      <w:lang w:bidi="ar"/>
                    </w:rPr>
                    <w:t>监测频次</w:t>
                  </w:r>
                </w:p>
              </w:tc>
              <w:tc>
                <w:tcPr>
                  <w:tcW w:w="1145" w:type="pct"/>
                  <w:vMerge w:val="restart"/>
                  <w:tcBorders>
                    <w:top w:val="single" w:sz="4" w:space="0" w:color="000000"/>
                    <w:left w:val="single" w:sz="4" w:space="0" w:color="000000"/>
                    <w:right w:val="single" w:sz="4" w:space="0" w:color="000000"/>
                  </w:tcBorders>
                  <w:noWrap/>
                  <w:vAlign w:val="center"/>
                </w:tcPr>
                <w:p w14:paraId="60D8A5E1" w14:textId="77777777" w:rsidR="00BD7704" w:rsidRDefault="00000000">
                  <w:pPr>
                    <w:widowControl/>
                    <w:snapToGrid w:val="0"/>
                    <w:jc w:val="center"/>
                    <w:textAlignment w:val="center"/>
                    <w:rPr>
                      <w:rFonts w:ascii="Times New Roman" w:hAnsi="Times New Roman"/>
                      <w:b/>
                      <w:bCs/>
                      <w:color w:val="000000"/>
                      <w:szCs w:val="21"/>
                    </w:rPr>
                  </w:pPr>
                  <w:r>
                    <w:rPr>
                      <w:rFonts w:ascii="Times New Roman" w:hAnsi="Times New Roman"/>
                      <w:b/>
                      <w:bCs/>
                      <w:color w:val="000000"/>
                      <w:kern w:val="0"/>
                      <w:szCs w:val="21"/>
                      <w:lang w:bidi="ar"/>
                    </w:rPr>
                    <w:t>监测设施</w:t>
                  </w:r>
                </w:p>
              </w:tc>
            </w:tr>
            <w:tr w:rsidR="00BD7704" w14:paraId="18F96BA2" w14:textId="77777777">
              <w:trPr>
                <w:trHeight w:val="312"/>
              </w:trPr>
              <w:tc>
                <w:tcPr>
                  <w:tcW w:w="1570" w:type="pct"/>
                  <w:vMerge/>
                  <w:tcBorders>
                    <w:left w:val="single" w:sz="4" w:space="0" w:color="000000"/>
                    <w:right w:val="single" w:sz="4" w:space="0" w:color="000000"/>
                  </w:tcBorders>
                  <w:noWrap/>
                  <w:vAlign w:val="center"/>
                </w:tcPr>
                <w:p w14:paraId="7D7262EE" w14:textId="77777777" w:rsidR="00BD7704" w:rsidRDefault="00BD7704">
                  <w:pPr>
                    <w:widowControl/>
                    <w:snapToGrid w:val="0"/>
                    <w:jc w:val="center"/>
                    <w:textAlignment w:val="center"/>
                    <w:rPr>
                      <w:rFonts w:ascii="Times New Roman" w:hAnsi="Times New Roman"/>
                      <w:color w:val="000000"/>
                      <w:kern w:val="0"/>
                      <w:szCs w:val="21"/>
                      <w:lang w:bidi="ar"/>
                    </w:rPr>
                  </w:pPr>
                </w:p>
              </w:tc>
              <w:tc>
                <w:tcPr>
                  <w:tcW w:w="1420" w:type="pct"/>
                  <w:vMerge/>
                  <w:tcBorders>
                    <w:left w:val="single" w:sz="4" w:space="0" w:color="000000"/>
                    <w:right w:val="single" w:sz="4" w:space="0" w:color="000000"/>
                  </w:tcBorders>
                  <w:noWrap/>
                  <w:vAlign w:val="center"/>
                </w:tcPr>
                <w:p w14:paraId="284A500E" w14:textId="77777777" w:rsidR="00BD7704" w:rsidRDefault="00BD7704">
                  <w:pPr>
                    <w:widowControl/>
                    <w:snapToGrid w:val="0"/>
                    <w:jc w:val="center"/>
                    <w:textAlignment w:val="center"/>
                    <w:rPr>
                      <w:rFonts w:ascii="Times New Roman" w:hAnsi="Times New Roman"/>
                      <w:color w:val="000000"/>
                      <w:kern w:val="0"/>
                      <w:szCs w:val="21"/>
                      <w:lang w:bidi="ar"/>
                    </w:rPr>
                  </w:pPr>
                </w:p>
              </w:tc>
              <w:tc>
                <w:tcPr>
                  <w:tcW w:w="863" w:type="pct"/>
                  <w:vMerge/>
                  <w:tcBorders>
                    <w:left w:val="single" w:sz="4" w:space="0" w:color="000000"/>
                    <w:right w:val="single" w:sz="4" w:space="0" w:color="000000"/>
                  </w:tcBorders>
                  <w:noWrap/>
                  <w:vAlign w:val="center"/>
                </w:tcPr>
                <w:p w14:paraId="45EDEBD9" w14:textId="77777777" w:rsidR="00BD7704" w:rsidRDefault="00BD7704">
                  <w:pPr>
                    <w:widowControl/>
                    <w:snapToGrid w:val="0"/>
                    <w:jc w:val="center"/>
                    <w:textAlignment w:val="center"/>
                    <w:rPr>
                      <w:rFonts w:ascii="Times New Roman" w:hAnsi="Times New Roman"/>
                      <w:color w:val="000000"/>
                      <w:kern w:val="0"/>
                      <w:szCs w:val="21"/>
                      <w:lang w:bidi="ar"/>
                    </w:rPr>
                  </w:pPr>
                </w:p>
              </w:tc>
              <w:tc>
                <w:tcPr>
                  <w:tcW w:w="1145" w:type="pct"/>
                  <w:vMerge/>
                  <w:tcBorders>
                    <w:left w:val="single" w:sz="4" w:space="0" w:color="000000"/>
                    <w:right w:val="single" w:sz="4" w:space="0" w:color="000000"/>
                  </w:tcBorders>
                  <w:noWrap/>
                  <w:vAlign w:val="center"/>
                </w:tcPr>
                <w:p w14:paraId="537DB79A" w14:textId="77777777" w:rsidR="00BD7704" w:rsidRDefault="00BD7704">
                  <w:pPr>
                    <w:widowControl/>
                    <w:snapToGrid w:val="0"/>
                    <w:jc w:val="center"/>
                    <w:textAlignment w:val="center"/>
                    <w:rPr>
                      <w:rFonts w:ascii="Times New Roman" w:hAnsi="Times New Roman"/>
                      <w:color w:val="000000"/>
                      <w:kern w:val="0"/>
                      <w:szCs w:val="21"/>
                      <w:lang w:bidi="ar"/>
                    </w:rPr>
                  </w:pPr>
                </w:p>
              </w:tc>
            </w:tr>
            <w:tr w:rsidR="00BD7704" w14:paraId="2601819C"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33A2F3C7" w14:textId="77777777" w:rsidR="00BD7704" w:rsidRDefault="00000000">
                  <w:pPr>
                    <w:snapToGrid w:val="0"/>
                    <w:jc w:val="center"/>
                    <w:rPr>
                      <w:rFonts w:ascii="Times New Roman" w:hAnsi="Times New Roman"/>
                      <w:color w:val="000000"/>
                      <w:szCs w:val="21"/>
                    </w:rPr>
                  </w:pPr>
                  <w:r>
                    <w:rPr>
                      <w:rFonts w:ascii="Times New Roman" w:hAnsi="Times New Roman"/>
                      <w:szCs w:val="21"/>
                    </w:rPr>
                    <w:lastRenderedPageBreak/>
                    <w:t>水泥筒仓排气口</w:t>
                  </w:r>
                  <w:r>
                    <w:rPr>
                      <w:rFonts w:ascii="Times New Roman" w:hAnsi="Times New Roman"/>
                      <w:szCs w:val="21"/>
                    </w:rPr>
                    <w:t>DA001</w:t>
                  </w:r>
                </w:p>
              </w:tc>
              <w:tc>
                <w:tcPr>
                  <w:tcW w:w="1420" w:type="pct"/>
                  <w:tcBorders>
                    <w:top w:val="single" w:sz="4" w:space="0" w:color="000000"/>
                    <w:left w:val="single" w:sz="4" w:space="0" w:color="000000"/>
                    <w:bottom w:val="single" w:sz="4" w:space="0" w:color="000000"/>
                    <w:right w:val="single" w:sz="4" w:space="0" w:color="000000"/>
                  </w:tcBorders>
                  <w:noWrap/>
                  <w:vAlign w:val="center"/>
                </w:tcPr>
                <w:p w14:paraId="0D6EEF8A"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863" w:type="pct"/>
                  <w:tcBorders>
                    <w:top w:val="single" w:sz="4" w:space="0" w:color="000000"/>
                    <w:left w:val="single" w:sz="4" w:space="0" w:color="000000"/>
                    <w:bottom w:val="single" w:sz="4" w:space="0" w:color="000000"/>
                    <w:right w:val="single" w:sz="4" w:space="0" w:color="000000"/>
                  </w:tcBorders>
                  <w:noWrap/>
                  <w:vAlign w:val="center"/>
                </w:tcPr>
                <w:p w14:paraId="73E8373A"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145" w:type="pct"/>
                  <w:tcBorders>
                    <w:top w:val="single" w:sz="4" w:space="0" w:color="000000"/>
                    <w:left w:val="single" w:sz="4" w:space="0" w:color="000000"/>
                    <w:bottom w:val="single" w:sz="4" w:space="0" w:color="000000"/>
                    <w:right w:val="single" w:sz="4" w:space="0" w:color="000000"/>
                  </w:tcBorders>
                  <w:noWrap/>
                  <w:vAlign w:val="center"/>
                </w:tcPr>
                <w:p w14:paraId="2E9BB1D2"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59C3897E"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22D5F99E" w14:textId="77777777" w:rsidR="00BD7704" w:rsidRDefault="00000000">
                  <w:pPr>
                    <w:snapToGrid w:val="0"/>
                    <w:jc w:val="center"/>
                    <w:rPr>
                      <w:rFonts w:ascii="Times New Roman" w:hAnsi="Times New Roman"/>
                      <w:color w:val="000000"/>
                      <w:szCs w:val="21"/>
                    </w:rPr>
                  </w:pPr>
                  <w:r>
                    <w:rPr>
                      <w:rFonts w:ascii="Times New Roman" w:hAnsi="Times New Roman"/>
                      <w:szCs w:val="21"/>
                    </w:rPr>
                    <w:t>水泥筒仓排气口</w:t>
                  </w:r>
                  <w:r>
                    <w:rPr>
                      <w:rFonts w:ascii="Times New Roman" w:hAnsi="Times New Roman"/>
                      <w:szCs w:val="21"/>
                    </w:rPr>
                    <w:t>DA002</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05D5E1DE"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7946AF5A"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27C20842"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035128DD"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3D7E857C" w14:textId="77777777" w:rsidR="00BD7704" w:rsidRDefault="00000000">
                  <w:pPr>
                    <w:snapToGrid w:val="0"/>
                    <w:jc w:val="center"/>
                    <w:rPr>
                      <w:rFonts w:ascii="Times New Roman" w:hAnsi="Times New Roman"/>
                      <w:color w:val="000000"/>
                      <w:szCs w:val="21"/>
                    </w:rPr>
                  </w:pPr>
                  <w:r>
                    <w:rPr>
                      <w:rFonts w:ascii="Times New Roman" w:hAnsi="Times New Roman"/>
                      <w:szCs w:val="21"/>
                    </w:rPr>
                    <w:t>水泥筒仓排气口</w:t>
                  </w:r>
                  <w:r>
                    <w:rPr>
                      <w:rFonts w:ascii="Times New Roman" w:hAnsi="Times New Roman"/>
                      <w:szCs w:val="21"/>
                    </w:rPr>
                    <w:t>DA003</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39D3B04D"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091F540A"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1E7C3D9"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1BFF40C0"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5B994F45" w14:textId="77777777" w:rsidR="00BD7704" w:rsidRDefault="00000000">
                  <w:pPr>
                    <w:snapToGrid w:val="0"/>
                    <w:jc w:val="center"/>
                    <w:rPr>
                      <w:rFonts w:ascii="Times New Roman" w:hAnsi="Times New Roman"/>
                      <w:color w:val="000000"/>
                      <w:szCs w:val="21"/>
                    </w:rPr>
                  </w:pPr>
                  <w:r>
                    <w:rPr>
                      <w:rFonts w:ascii="Times New Roman" w:hAnsi="Times New Roman"/>
                      <w:szCs w:val="21"/>
                    </w:rPr>
                    <w:t>水泥筒仓排气口</w:t>
                  </w:r>
                  <w:r>
                    <w:rPr>
                      <w:rFonts w:ascii="Times New Roman" w:hAnsi="Times New Roman"/>
                      <w:szCs w:val="21"/>
                    </w:rPr>
                    <w:t>DA004</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2382F19F"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717C2C49"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43BBF052"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3DEAC0A2"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2A63B9C0" w14:textId="77777777" w:rsidR="00BD7704" w:rsidRDefault="00000000">
                  <w:pPr>
                    <w:snapToGrid w:val="0"/>
                    <w:jc w:val="center"/>
                    <w:rPr>
                      <w:rFonts w:ascii="Times New Roman" w:hAnsi="Times New Roman"/>
                      <w:szCs w:val="21"/>
                    </w:rPr>
                  </w:pPr>
                  <w:r>
                    <w:rPr>
                      <w:rFonts w:ascii="Times New Roman" w:hAnsi="Times New Roman"/>
                      <w:szCs w:val="21"/>
                    </w:rPr>
                    <w:t>粉煤灰筒仓排气口</w:t>
                  </w:r>
                  <w:r>
                    <w:rPr>
                      <w:rFonts w:ascii="Times New Roman" w:hAnsi="Times New Roman"/>
                      <w:szCs w:val="21"/>
                    </w:rPr>
                    <w:t>DA005</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4ED9D6D6"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1613B2A7"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CB95B28"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5CCACD53"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71ECDC0B" w14:textId="77777777" w:rsidR="00BD7704" w:rsidRDefault="00000000">
                  <w:pPr>
                    <w:snapToGrid w:val="0"/>
                    <w:jc w:val="center"/>
                    <w:rPr>
                      <w:rFonts w:ascii="Times New Roman" w:hAnsi="Times New Roman"/>
                      <w:szCs w:val="21"/>
                    </w:rPr>
                  </w:pPr>
                  <w:r>
                    <w:rPr>
                      <w:rFonts w:ascii="Times New Roman" w:hAnsi="Times New Roman"/>
                      <w:szCs w:val="21"/>
                    </w:rPr>
                    <w:t>粉煤灰筒仓排气口</w:t>
                  </w:r>
                  <w:r>
                    <w:rPr>
                      <w:rFonts w:ascii="Times New Roman" w:hAnsi="Times New Roman"/>
                      <w:szCs w:val="21"/>
                    </w:rPr>
                    <w:t>DA006</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26C27FFE"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0EB4FFA1"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0BF7A7C"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48970784"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6B33C0AB"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DA007</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3B733FF4"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4F6959C4"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7A5A426"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630744F5"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65083841"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DA008</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076305A3"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7CDBE087"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A41A297"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4C713384"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28ED5D7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上料除尘器排气筒</w:t>
                  </w:r>
                  <w:r>
                    <w:rPr>
                      <w:rFonts w:ascii="Times New Roman" w:hAnsi="Times New Roman"/>
                      <w:sz w:val="21"/>
                      <w:szCs w:val="21"/>
                    </w:rPr>
                    <w:t>DA</w:t>
                  </w:r>
                  <w:r>
                    <w:rPr>
                      <w:rFonts w:ascii="Times New Roman" w:hAnsi="Times New Roman" w:hint="eastAsia"/>
                      <w:sz w:val="21"/>
                      <w:szCs w:val="21"/>
                    </w:rPr>
                    <w:t>009</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35289998"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7199287E"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BB36688"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1806FD48"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2DD22D11" w14:textId="77777777" w:rsidR="00BD7704" w:rsidRDefault="00000000">
                  <w:pPr>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搅拌机除尘设备排气口</w:t>
                  </w:r>
                  <w:r>
                    <w:rPr>
                      <w:rFonts w:ascii="Times New Roman" w:hAnsi="Times New Roman" w:hint="eastAsia"/>
                      <w:szCs w:val="21"/>
                    </w:rPr>
                    <w:t>DA010</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73179E0B"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6C170707"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4A757B46"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1C6E121D"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5F2F6641" w14:textId="77777777" w:rsidR="00BD7704" w:rsidRDefault="00000000">
                  <w:pPr>
                    <w:snapToGrid w:val="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搅拌机除尘设备排气口</w:t>
                  </w:r>
                  <w:r>
                    <w:rPr>
                      <w:rFonts w:ascii="Times New Roman" w:hAnsi="Times New Roman" w:hint="eastAsia"/>
                      <w:szCs w:val="21"/>
                    </w:rPr>
                    <w:t>DA011</w:t>
                  </w:r>
                </w:p>
              </w:tc>
              <w:tc>
                <w:tcPr>
                  <w:tcW w:w="2215" w:type="dxa"/>
                  <w:tcBorders>
                    <w:top w:val="single" w:sz="4" w:space="0" w:color="000000"/>
                    <w:left w:val="single" w:sz="4" w:space="0" w:color="000000"/>
                    <w:bottom w:val="single" w:sz="4" w:space="0" w:color="000000"/>
                    <w:right w:val="single" w:sz="4" w:space="0" w:color="000000"/>
                  </w:tcBorders>
                  <w:noWrap/>
                  <w:vAlign w:val="center"/>
                </w:tcPr>
                <w:p w14:paraId="3872C72C"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颗粒物</w:t>
                  </w:r>
                </w:p>
              </w:tc>
              <w:tc>
                <w:tcPr>
                  <w:tcW w:w="1346" w:type="dxa"/>
                  <w:tcBorders>
                    <w:top w:val="single" w:sz="4" w:space="0" w:color="000000"/>
                    <w:left w:val="single" w:sz="4" w:space="0" w:color="000000"/>
                    <w:bottom w:val="single" w:sz="4" w:space="0" w:color="000000"/>
                    <w:right w:val="single" w:sz="4" w:space="0" w:color="000000"/>
                  </w:tcBorders>
                  <w:noWrap/>
                  <w:vAlign w:val="center"/>
                </w:tcPr>
                <w:p w14:paraId="264FAA9E"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hint="eastAsia"/>
                      <w:color w:val="000000"/>
                      <w:szCs w:val="21"/>
                    </w:rPr>
                    <w:t>年</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9513BC0"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r w:rsidR="00BD7704" w14:paraId="0E618346" w14:textId="77777777">
              <w:trPr>
                <w:trHeight w:val="23"/>
              </w:trPr>
              <w:tc>
                <w:tcPr>
                  <w:tcW w:w="1570" w:type="pct"/>
                  <w:tcBorders>
                    <w:top w:val="single" w:sz="4" w:space="0" w:color="000000"/>
                    <w:left w:val="single" w:sz="4" w:space="0" w:color="000000"/>
                    <w:bottom w:val="single" w:sz="4" w:space="0" w:color="000000"/>
                    <w:right w:val="single" w:sz="4" w:space="0" w:color="000000"/>
                  </w:tcBorders>
                  <w:noWrap/>
                  <w:vAlign w:val="center"/>
                </w:tcPr>
                <w:p w14:paraId="45B9A273" w14:textId="77777777" w:rsidR="00BD7704" w:rsidRDefault="00000000">
                  <w:pPr>
                    <w:widowControl/>
                    <w:snapToGrid w:val="0"/>
                    <w:jc w:val="center"/>
                    <w:rPr>
                      <w:rFonts w:ascii="Times New Roman" w:hAnsi="Times New Roman"/>
                      <w:color w:val="000000"/>
                      <w:szCs w:val="21"/>
                    </w:rPr>
                  </w:pPr>
                  <w:r>
                    <w:rPr>
                      <w:rFonts w:ascii="Times New Roman" w:hAnsi="Times New Roman" w:hint="eastAsia"/>
                      <w:color w:val="000000"/>
                      <w:szCs w:val="21"/>
                    </w:rPr>
                    <w:t>厂界上风向</w:t>
                  </w:r>
                  <w:r>
                    <w:rPr>
                      <w:rFonts w:ascii="Times New Roman" w:hAnsi="Times New Roman" w:hint="eastAsia"/>
                      <w:color w:val="000000"/>
                      <w:szCs w:val="21"/>
                    </w:rPr>
                    <w:t>1</w:t>
                  </w:r>
                  <w:r>
                    <w:rPr>
                      <w:rFonts w:ascii="Times New Roman" w:hAnsi="Times New Roman" w:hint="eastAsia"/>
                      <w:color w:val="000000"/>
                      <w:szCs w:val="21"/>
                    </w:rPr>
                    <w:t>个点、下风向</w:t>
                  </w:r>
                  <w:r>
                    <w:rPr>
                      <w:rFonts w:ascii="Times New Roman" w:hAnsi="Times New Roman" w:hint="eastAsia"/>
                      <w:color w:val="000000"/>
                      <w:szCs w:val="21"/>
                    </w:rPr>
                    <w:t>3</w:t>
                  </w:r>
                  <w:r>
                    <w:rPr>
                      <w:rFonts w:ascii="Times New Roman" w:hAnsi="Times New Roman" w:hint="eastAsia"/>
                      <w:color w:val="000000"/>
                      <w:szCs w:val="21"/>
                    </w:rPr>
                    <w:t>个点</w:t>
                  </w:r>
                </w:p>
              </w:tc>
              <w:tc>
                <w:tcPr>
                  <w:tcW w:w="1420" w:type="pct"/>
                  <w:tcBorders>
                    <w:top w:val="single" w:sz="4" w:space="0" w:color="000000"/>
                    <w:left w:val="single" w:sz="4" w:space="0" w:color="000000"/>
                    <w:bottom w:val="single" w:sz="4" w:space="0" w:color="000000"/>
                    <w:right w:val="single" w:sz="4" w:space="0" w:color="000000"/>
                  </w:tcBorders>
                  <w:noWrap/>
                  <w:vAlign w:val="center"/>
                </w:tcPr>
                <w:p w14:paraId="7D99ED4A" w14:textId="77777777" w:rsidR="00BD7704" w:rsidRDefault="00000000">
                  <w:pPr>
                    <w:widowControl/>
                    <w:snapToGrid w:val="0"/>
                    <w:jc w:val="center"/>
                    <w:rPr>
                      <w:rFonts w:ascii="Times New Roman" w:hAnsi="Times New Roman"/>
                      <w:color w:val="000000"/>
                      <w:szCs w:val="21"/>
                    </w:rPr>
                  </w:pPr>
                  <w:r>
                    <w:rPr>
                      <w:rFonts w:ascii="Times New Roman" w:hAnsi="Times New Roman" w:hint="eastAsia"/>
                      <w:color w:val="000000"/>
                      <w:szCs w:val="21"/>
                    </w:rPr>
                    <w:t>颗粒物</w:t>
                  </w:r>
                </w:p>
              </w:tc>
              <w:tc>
                <w:tcPr>
                  <w:tcW w:w="863" w:type="pct"/>
                  <w:tcBorders>
                    <w:top w:val="single" w:sz="4" w:space="0" w:color="000000"/>
                    <w:left w:val="single" w:sz="4" w:space="0" w:color="000000"/>
                    <w:bottom w:val="single" w:sz="4" w:space="0" w:color="000000"/>
                    <w:right w:val="single" w:sz="4" w:space="0" w:color="000000"/>
                  </w:tcBorders>
                  <w:noWrap/>
                  <w:vAlign w:val="center"/>
                </w:tcPr>
                <w:p w14:paraId="15313615"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次</w:t>
                  </w:r>
                  <w:r>
                    <w:rPr>
                      <w:rFonts w:ascii="Times New Roman" w:hAnsi="Times New Roman"/>
                      <w:color w:val="000000"/>
                      <w:szCs w:val="21"/>
                    </w:rPr>
                    <w:t>/</w:t>
                  </w:r>
                  <w:r>
                    <w:rPr>
                      <w:rFonts w:ascii="Times New Roman" w:hAnsi="Times New Roman"/>
                      <w:color w:val="000000"/>
                      <w:szCs w:val="21"/>
                    </w:rPr>
                    <w:t>年</w:t>
                  </w:r>
                </w:p>
              </w:tc>
              <w:tc>
                <w:tcPr>
                  <w:tcW w:w="1145" w:type="pct"/>
                  <w:tcBorders>
                    <w:top w:val="single" w:sz="4" w:space="0" w:color="000000"/>
                    <w:left w:val="single" w:sz="4" w:space="0" w:color="000000"/>
                    <w:bottom w:val="single" w:sz="4" w:space="0" w:color="000000"/>
                    <w:right w:val="single" w:sz="4" w:space="0" w:color="000000"/>
                  </w:tcBorders>
                  <w:noWrap/>
                  <w:vAlign w:val="center"/>
                </w:tcPr>
                <w:p w14:paraId="1BF48365" w14:textId="77777777" w:rsidR="00BD7704" w:rsidRDefault="00000000">
                  <w:pPr>
                    <w:widowControl/>
                    <w:snapToGrid w:val="0"/>
                    <w:jc w:val="center"/>
                    <w:rPr>
                      <w:rFonts w:ascii="Times New Roman" w:hAnsi="Times New Roman"/>
                      <w:color w:val="000000"/>
                      <w:szCs w:val="21"/>
                    </w:rPr>
                  </w:pPr>
                  <w:r>
                    <w:rPr>
                      <w:rFonts w:ascii="Times New Roman" w:hAnsi="Times New Roman"/>
                      <w:color w:val="000000"/>
                      <w:szCs w:val="21"/>
                    </w:rPr>
                    <w:t>手工</w:t>
                  </w:r>
                </w:p>
              </w:tc>
            </w:tr>
          </w:tbl>
          <w:p w14:paraId="4DF5D624"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b/>
                <w:bCs/>
                <w:sz w:val="24"/>
              </w:rPr>
              <w:t>1.</w:t>
            </w:r>
            <w:r>
              <w:rPr>
                <w:rFonts w:ascii="Times New Roman" w:hAnsi="Times New Roman" w:hint="eastAsia"/>
                <w:b/>
                <w:bCs/>
                <w:sz w:val="24"/>
              </w:rPr>
              <w:t>7</w:t>
            </w:r>
            <w:r>
              <w:rPr>
                <w:rFonts w:ascii="Times New Roman" w:hAnsi="Times New Roman"/>
                <w:b/>
                <w:bCs/>
                <w:sz w:val="24"/>
              </w:rPr>
              <w:t>非正常排放分析</w:t>
            </w:r>
          </w:p>
          <w:p w14:paraId="6B250861"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项目非正常排放主要是在环保设备失效，有可能造成废气不经处理直接排放。一旦出现异常则立即停止供料生产，根据经验，该事故一般在</w:t>
            </w:r>
            <w:r>
              <w:rPr>
                <w:rFonts w:ascii="Times New Roman" w:hAnsi="Times New Roman" w:hint="eastAsia"/>
                <w:sz w:val="24"/>
              </w:rPr>
              <w:t>2</w:t>
            </w:r>
            <w:r>
              <w:rPr>
                <w:rFonts w:ascii="Times New Roman" w:hAnsi="Times New Roman"/>
                <w:sz w:val="24"/>
              </w:rPr>
              <w:t>0min</w:t>
            </w:r>
            <w:r>
              <w:rPr>
                <w:rFonts w:ascii="Times New Roman" w:hAnsi="Times New Roman"/>
                <w:sz w:val="24"/>
              </w:rPr>
              <w:t>内即可完全控制。</w:t>
            </w:r>
          </w:p>
          <w:p w14:paraId="06BF6143" w14:textId="77777777" w:rsidR="00BD7704" w:rsidRDefault="00000000">
            <w:pPr>
              <w:tabs>
                <w:tab w:val="left" w:pos="2551"/>
              </w:tabs>
              <w:autoSpaceDE w:val="0"/>
              <w:autoSpaceDN w:val="0"/>
              <w:spacing w:line="520" w:lineRule="exact"/>
              <w:ind w:firstLineChars="200" w:firstLine="422"/>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11</w:t>
            </w:r>
            <w:r>
              <w:rPr>
                <w:rFonts w:ascii="Times New Roman" w:hAnsi="Times New Roman"/>
                <w:b/>
                <w:szCs w:val="21"/>
              </w:rPr>
              <w:t xml:space="preserve">    </w:t>
            </w:r>
            <w:r>
              <w:rPr>
                <w:rFonts w:ascii="Times New Roman" w:hAnsi="Times New Roman"/>
                <w:b/>
                <w:szCs w:val="21"/>
              </w:rPr>
              <w:t>本项目非正常排放情况一览表</w:t>
            </w:r>
          </w:p>
          <w:tbl>
            <w:tblPr>
              <w:tblW w:w="499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2"/>
              <w:gridCol w:w="937"/>
              <w:gridCol w:w="1538"/>
              <w:gridCol w:w="1280"/>
              <w:gridCol w:w="1406"/>
              <w:gridCol w:w="1674"/>
            </w:tblGrid>
            <w:tr w:rsidR="00BD7704" w14:paraId="2784634E" w14:textId="77777777">
              <w:trPr>
                <w:trHeight w:val="23"/>
              </w:trPr>
              <w:tc>
                <w:tcPr>
                  <w:tcW w:w="605" w:type="pct"/>
                  <w:vMerge w:val="restart"/>
                  <w:vAlign w:val="center"/>
                </w:tcPr>
                <w:p w14:paraId="7702E9BB"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排放</w:t>
                  </w:r>
                </w:p>
                <w:p w14:paraId="45CD9315"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位置</w:t>
                  </w:r>
                </w:p>
              </w:tc>
              <w:tc>
                <w:tcPr>
                  <w:tcW w:w="602" w:type="pct"/>
                  <w:vMerge w:val="restart"/>
                  <w:vAlign w:val="center"/>
                </w:tcPr>
                <w:p w14:paraId="7A90790C"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污染物</w:t>
                  </w:r>
                </w:p>
              </w:tc>
              <w:tc>
                <w:tcPr>
                  <w:tcW w:w="988" w:type="pct"/>
                  <w:vMerge w:val="restart"/>
                  <w:vAlign w:val="center"/>
                </w:tcPr>
                <w:p w14:paraId="1380BB32"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原因</w:t>
                  </w:r>
                </w:p>
              </w:tc>
              <w:tc>
                <w:tcPr>
                  <w:tcW w:w="823" w:type="pct"/>
                  <w:vMerge w:val="restart"/>
                  <w:vAlign w:val="center"/>
                </w:tcPr>
                <w:p w14:paraId="4C9A2E20"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排气筒</w:t>
                  </w:r>
                </w:p>
                <w:p w14:paraId="51E86DF8"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高度</w:t>
                  </w:r>
                </w:p>
              </w:tc>
              <w:tc>
                <w:tcPr>
                  <w:tcW w:w="1980" w:type="pct"/>
                  <w:gridSpan w:val="2"/>
                  <w:vAlign w:val="center"/>
                </w:tcPr>
                <w:p w14:paraId="5CCFB5F5"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排放情况</w:t>
                  </w:r>
                </w:p>
              </w:tc>
            </w:tr>
            <w:tr w:rsidR="00BD7704" w14:paraId="4250EF5C" w14:textId="77777777">
              <w:trPr>
                <w:trHeight w:val="23"/>
              </w:trPr>
              <w:tc>
                <w:tcPr>
                  <w:tcW w:w="605" w:type="pct"/>
                  <w:vMerge/>
                  <w:vAlign w:val="center"/>
                </w:tcPr>
                <w:p w14:paraId="1CE25F03" w14:textId="77777777" w:rsidR="00BD7704" w:rsidRDefault="00BD7704">
                  <w:pPr>
                    <w:tabs>
                      <w:tab w:val="left" w:pos="3281"/>
                    </w:tabs>
                    <w:adjustRightInd w:val="0"/>
                    <w:snapToGrid w:val="0"/>
                    <w:spacing w:line="280" w:lineRule="exact"/>
                    <w:jc w:val="center"/>
                    <w:rPr>
                      <w:rFonts w:ascii="Times New Roman" w:hAnsi="Times New Roman"/>
                      <w:snapToGrid w:val="0"/>
                      <w:szCs w:val="21"/>
                    </w:rPr>
                  </w:pPr>
                </w:p>
              </w:tc>
              <w:tc>
                <w:tcPr>
                  <w:tcW w:w="602" w:type="pct"/>
                  <w:vMerge/>
                  <w:vAlign w:val="center"/>
                </w:tcPr>
                <w:p w14:paraId="3363A7FE" w14:textId="77777777" w:rsidR="00BD7704" w:rsidRDefault="00BD7704">
                  <w:pPr>
                    <w:tabs>
                      <w:tab w:val="left" w:pos="3281"/>
                    </w:tabs>
                    <w:adjustRightInd w:val="0"/>
                    <w:snapToGrid w:val="0"/>
                    <w:spacing w:line="280" w:lineRule="exact"/>
                    <w:jc w:val="center"/>
                    <w:rPr>
                      <w:rFonts w:ascii="Times New Roman" w:hAnsi="Times New Roman"/>
                      <w:snapToGrid w:val="0"/>
                      <w:szCs w:val="21"/>
                    </w:rPr>
                  </w:pPr>
                </w:p>
              </w:tc>
              <w:tc>
                <w:tcPr>
                  <w:tcW w:w="988" w:type="pct"/>
                  <w:vMerge/>
                  <w:vAlign w:val="center"/>
                </w:tcPr>
                <w:p w14:paraId="11309411" w14:textId="77777777" w:rsidR="00BD7704" w:rsidRDefault="00BD7704">
                  <w:pPr>
                    <w:tabs>
                      <w:tab w:val="left" w:pos="3281"/>
                    </w:tabs>
                    <w:adjustRightInd w:val="0"/>
                    <w:snapToGrid w:val="0"/>
                    <w:spacing w:line="280" w:lineRule="exact"/>
                    <w:jc w:val="center"/>
                    <w:rPr>
                      <w:rFonts w:ascii="Times New Roman" w:hAnsi="Times New Roman"/>
                      <w:snapToGrid w:val="0"/>
                      <w:szCs w:val="21"/>
                    </w:rPr>
                  </w:pPr>
                </w:p>
              </w:tc>
              <w:tc>
                <w:tcPr>
                  <w:tcW w:w="823" w:type="pct"/>
                  <w:vMerge/>
                  <w:vAlign w:val="center"/>
                </w:tcPr>
                <w:p w14:paraId="0FAD0D05" w14:textId="77777777" w:rsidR="00BD7704" w:rsidRDefault="00BD7704">
                  <w:pPr>
                    <w:tabs>
                      <w:tab w:val="left" w:pos="3281"/>
                    </w:tabs>
                    <w:adjustRightInd w:val="0"/>
                    <w:snapToGrid w:val="0"/>
                    <w:spacing w:line="280" w:lineRule="exact"/>
                    <w:jc w:val="center"/>
                    <w:rPr>
                      <w:rFonts w:ascii="Times New Roman" w:hAnsi="Times New Roman"/>
                      <w:snapToGrid w:val="0"/>
                      <w:szCs w:val="21"/>
                    </w:rPr>
                  </w:pPr>
                </w:p>
              </w:tc>
              <w:tc>
                <w:tcPr>
                  <w:tcW w:w="904" w:type="pct"/>
                  <w:vAlign w:val="center"/>
                </w:tcPr>
                <w:p w14:paraId="7CD93F2C" w14:textId="77777777" w:rsidR="00BD7704" w:rsidRDefault="00000000">
                  <w:pPr>
                    <w:spacing w:line="280" w:lineRule="exact"/>
                    <w:jc w:val="center"/>
                    <w:rPr>
                      <w:rFonts w:ascii="Times New Roman" w:hAnsi="Times New Roman"/>
                      <w:snapToGrid w:val="0"/>
                      <w:szCs w:val="21"/>
                    </w:rPr>
                  </w:pPr>
                  <w:r>
                    <w:rPr>
                      <w:rFonts w:ascii="Times New Roman" w:hAnsi="Times New Roman"/>
                      <w:snapToGrid w:val="0"/>
                      <w:szCs w:val="21"/>
                    </w:rPr>
                    <w:t>排放浓度（</w:t>
                  </w:r>
                  <w:r>
                    <w:rPr>
                      <w:rFonts w:ascii="Times New Roman" w:hAnsi="Times New Roman"/>
                      <w:snapToGrid w:val="0"/>
                      <w:szCs w:val="21"/>
                    </w:rPr>
                    <w:t>mg/m</w:t>
                  </w:r>
                  <w:r>
                    <w:rPr>
                      <w:rFonts w:ascii="Times New Roman" w:hAnsi="Times New Roman"/>
                      <w:snapToGrid w:val="0"/>
                      <w:szCs w:val="21"/>
                      <w:vertAlign w:val="superscript"/>
                    </w:rPr>
                    <w:t>3</w:t>
                  </w:r>
                  <w:r>
                    <w:rPr>
                      <w:rFonts w:ascii="Times New Roman" w:hAnsi="Times New Roman"/>
                      <w:snapToGrid w:val="0"/>
                      <w:szCs w:val="21"/>
                    </w:rPr>
                    <w:t>）</w:t>
                  </w:r>
                </w:p>
              </w:tc>
              <w:tc>
                <w:tcPr>
                  <w:tcW w:w="1075" w:type="pct"/>
                  <w:vAlign w:val="center"/>
                </w:tcPr>
                <w:p w14:paraId="35596A54" w14:textId="77777777" w:rsidR="00BD7704" w:rsidRDefault="00000000">
                  <w:pPr>
                    <w:spacing w:line="280" w:lineRule="exact"/>
                    <w:jc w:val="center"/>
                    <w:rPr>
                      <w:rFonts w:ascii="Times New Roman" w:hAnsi="Times New Roman"/>
                      <w:snapToGrid w:val="0"/>
                      <w:szCs w:val="21"/>
                    </w:rPr>
                  </w:pPr>
                  <w:r>
                    <w:rPr>
                      <w:rFonts w:ascii="Times New Roman" w:hAnsi="Times New Roman"/>
                      <w:snapToGrid w:val="0"/>
                      <w:szCs w:val="21"/>
                    </w:rPr>
                    <w:t>排放量（</w:t>
                  </w:r>
                  <w:r>
                    <w:rPr>
                      <w:rFonts w:ascii="Times New Roman" w:hAnsi="Times New Roman"/>
                      <w:snapToGrid w:val="0"/>
                      <w:szCs w:val="21"/>
                    </w:rPr>
                    <w:t>kg/10min</w:t>
                  </w:r>
                  <w:r>
                    <w:rPr>
                      <w:rFonts w:ascii="Times New Roman" w:hAnsi="Times New Roman"/>
                      <w:snapToGrid w:val="0"/>
                      <w:szCs w:val="21"/>
                    </w:rPr>
                    <w:t>）</w:t>
                  </w:r>
                </w:p>
              </w:tc>
            </w:tr>
            <w:tr w:rsidR="00BD7704" w14:paraId="4B6B1EF2" w14:textId="77777777">
              <w:trPr>
                <w:trHeight w:val="23"/>
              </w:trPr>
              <w:tc>
                <w:tcPr>
                  <w:tcW w:w="940" w:type="dxa"/>
                  <w:vAlign w:val="center"/>
                </w:tcPr>
                <w:p w14:paraId="35FB63E8"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DA001</w:t>
                  </w:r>
                </w:p>
              </w:tc>
              <w:tc>
                <w:tcPr>
                  <w:tcW w:w="602" w:type="pct"/>
                  <w:vAlign w:val="center"/>
                </w:tcPr>
                <w:p w14:paraId="083479B3" w14:textId="77777777" w:rsidR="00BD7704" w:rsidRDefault="00000000">
                  <w:pPr>
                    <w:jc w:val="center"/>
                    <w:rPr>
                      <w:rFonts w:ascii="Times New Roman" w:hAnsi="Times New Roman"/>
                      <w:szCs w:val="21"/>
                    </w:rPr>
                  </w:pPr>
                  <w:r>
                    <w:rPr>
                      <w:rFonts w:ascii="Times New Roman" w:hAnsi="Times New Roman"/>
                      <w:szCs w:val="21"/>
                    </w:rPr>
                    <w:t>颗粒物</w:t>
                  </w:r>
                </w:p>
              </w:tc>
              <w:tc>
                <w:tcPr>
                  <w:tcW w:w="988" w:type="pct"/>
                  <w:vAlign w:val="center"/>
                </w:tcPr>
                <w:p w14:paraId="602D8744"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4DAB213B"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3926B2FE"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2600.00</w:t>
                  </w:r>
                </w:p>
              </w:tc>
              <w:tc>
                <w:tcPr>
                  <w:tcW w:w="1671" w:type="dxa"/>
                  <w:vAlign w:val="center"/>
                </w:tcPr>
                <w:p w14:paraId="1CAD9CF5"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4.333</w:t>
                  </w:r>
                </w:p>
              </w:tc>
            </w:tr>
            <w:tr w:rsidR="00BD7704" w14:paraId="2B609F03" w14:textId="77777777">
              <w:trPr>
                <w:trHeight w:val="23"/>
              </w:trPr>
              <w:tc>
                <w:tcPr>
                  <w:tcW w:w="940" w:type="dxa"/>
                  <w:vAlign w:val="center"/>
                </w:tcPr>
                <w:p w14:paraId="678F0FBD"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DA002</w:t>
                  </w:r>
                </w:p>
              </w:tc>
              <w:tc>
                <w:tcPr>
                  <w:tcW w:w="937" w:type="dxa"/>
                  <w:vAlign w:val="center"/>
                </w:tcPr>
                <w:p w14:paraId="765BC017"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38E52AEA"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4AAC36E3"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4BC2812C"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2600.00</w:t>
                  </w:r>
                </w:p>
              </w:tc>
              <w:tc>
                <w:tcPr>
                  <w:tcW w:w="1671" w:type="dxa"/>
                  <w:vAlign w:val="center"/>
                </w:tcPr>
                <w:p w14:paraId="7FE26599"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4.333</w:t>
                  </w:r>
                </w:p>
              </w:tc>
            </w:tr>
            <w:tr w:rsidR="00BD7704" w14:paraId="26B5C1F9" w14:textId="77777777">
              <w:trPr>
                <w:trHeight w:val="23"/>
              </w:trPr>
              <w:tc>
                <w:tcPr>
                  <w:tcW w:w="940" w:type="dxa"/>
                  <w:vAlign w:val="center"/>
                </w:tcPr>
                <w:p w14:paraId="34C0F674"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DA003</w:t>
                  </w:r>
                </w:p>
              </w:tc>
              <w:tc>
                <w:tcPr>
                  <w:tcW w:w="937" w:type="dxa"/>
                  <w:vAlign w:val="center"/>
                </w:tcPr>
                <w:p w14:paraId="69BB9B1A"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5D3A21EA" w14:textId="77777777" w:rsidR="00BD7704" w:rsidRDefault="00000000">
                  <w:pPr>
                    <w:tabs>
                      <w:tab w:val="left" w:pos="3281"/>
                    </w:tabs>
                    <w:adjustRightInd w:val="0"/>
                    <w:snapToGrid w:val="0"/>
                    <w:spacing w:line="280" w:lineRule="exact"/>
                    <w:jc w:val="center"/>
                    <w:rPr>
                      <w:rFonts w:ascii="Times New Roman" w:hAnsi="Times New Roman"/>
                      <w:bCs/>
                      <w:szCs w:val="21"/>
                    </w:rPr>
                  </w:pPr>
                  <w:r>
                    <w:rPr>
                      <w:rFonts w:ascii="Times New Roman" w:hAnsi="Times New Roman"/>
                      <w:snapToGrid w:val="0"/>
                      <w:szCs w:val="21"/>
                    </w:rPr>
                    <w:t>除尘器故障</w:t>
                  </w:r>
                </w:p>
              </w:tc>
              <w:tc>
                <w:tcPr>
                  <w:tcW w:w="1280" w:type="dxa"/>
                  <w:vAlign w:val="center"/>
                </w:tcPr>
                <w:p w14:paraId="1A33F650"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567D088B"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2600.00</w:t>
                  </w:r>
                </w:p>
              </w:tc>
              <w:tc>
                <w:tcPr>
                  <w:tcW w:w="1671" w:type="dxa"/>
                  <w:vAlign w:val="center"/>
                </w:tcPr>
                <w:p w14:paraId="15BDA027"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4.333</w:t>
                  </w:r>
                </w:p>
              </w:tc>
            </w:tr>
            <w:tr w:rsidR="00BD7704" w14:paraId="55C58675" w14:textId="77777777">
              <w:trPr>
                <w:trHeight w:val="23"/>
              </w:trPr>
              <w:tc>
                <w:tcPr>
                  <w:tcW w:w="940" w:type="dxa"/>
                  <w:vAlign w:val="center"/>
                </w:tcPr>
                <w:p w14:paraId="25DF4413"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DA004</w:t>
                  </w:r>
                </w:p>
              </w:tc>
              <w:tc>
                <w:tcPr>
                  <w:tcW w:w="937" w:type="dxa"/>
                  <w:vAlign w:val="center"/>
                </w:tcPr>
                <w:p w14:paraId="014365D9"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11A6DA40" w14:textId="77777777" w:rsidR="00BD7704" w:rsidRDefault="00000000">
                  <w:pPr>
                    <w:tabs>
                      <w:tab w:val="left" w:pos="3281"/>
                    </w:tabs>
                    <w:adjustRightInd w:val="0"/>
                    <w:snapToGrid w:val="0"/>
                    <w:spacing w:line="280" w:lineRule="exact"/>
                    <w:jc w:val="center"/>
                    <w:rPr>
                      <w:rFonts w:ascii="Times New Roman" w:hAnsi="Times New Roman"/>
                      <w:bCs/>
                      <w:szCs w:val="21"/>
                    </w:rPr>
                  </w:pPr>
                  <w:r>
                    <w:rPr>
                      <w:rFonts w:ascii="Times New Roman" w:hAnsi="Times New Roman"/>
                      <w:snapToGrid w:val="0"/>
                      <w:szCs w:val="21"/>
                    </w:rPr>
                    <w:t>除尘器故障</w:t>
                  </w:r>
                </w:p>
              </w:tc>
              <w:tc>
                <w:tcPr>
                  <w:tcW w:w="1280" w:type="dxa"/>
                  <w:vAlign w:val="center"/>
                </w:tcPr>
                <w:p w14:paraId="490F875E"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73C8F660"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2600.00</w:t>
                  </w:r>
                </w:p>
              </w:tc>
              <w:tc>
                <w:tcPr>
                  <w:tcW w:w="1671" w:type="dxa"/>
                  <w:vAlign w:val="center"/>
                </w:tcPr>
                <w:p w14:paraId="7FA0C57F"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4.333</w:t>
                  </w:r>
                </w:p>
              </w:tc>
            </w:tr>
            <w:tr w:rsidR="00BD7704" w14:paraId="0F9E223A" w14:textId="77777777">
              <w:trPr>
                <w:trHeight w:val="23"/>
              </w:trPr>
              <w:tc>
                <w:tcPr>
                  <w:tcW w:w="940" w:type="dxa"/>
                  <w:vAlign w:val="center"/>
                </w:tcPr>
                <w:p w14:paraId="15C410F2"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DA005</w:t>
                  </w:r>
                </w:p>
              </w:tc>
              <w:tc>
                <w:tcPr>
                  <w:tcW w:w="937" w:type="dxa"/>
                  <w:vAlign w:val="center"/>
                </w:tcPr>
                <w:p w14:paraId="1DCAD09C"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08B1A919" w14:textId="77777777" w:rsidR="00BD7704" w:rsidRDefault="00000000">
                  <w:pPr>
                    <w:tabs>
                      <w:tab w:val="left" w:pos="3281"/>
                    </w:tabs>
                    <w:adjustRightInd w:val="0"/>
                    <w:snapToGrid w:val="0"/>
                    <w:spacing w:line="280" w:lineRule="exact"/>
                    <w:jc w:val="center"/>
                    <w:rPr>
                      <w:rFonts w:ascii="Times New Roman" w:hAnsi="Times New Roman"/>
                      <w:bCs/>
                      <w:szCs w:val="21"/>
                    </w:rPr>
                  </w:pPr>
                  <w:r>
                    <w:rPr>
                      <w:rFonts w:ascii="Times New Roman" w:hAnsi="Times New Roman"/>
                      <w:snapToGrid w:val="0"/>
                      <w:szCs w:val="21"/>
                    </w:rPr>
                    <w:t>除尘器故障</w:t>
                  </w:r>
                </w:p>
              </w:tc>
              <w:tc>
                <w:tcPr>
                  <w:tcW w:w="1280" w:type="dxa"/>
                  <w:vAlign w:val="center"/>
                </w:tcPr>
                <w:p w14:paraId="22B0CEF1"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73FFC97E"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2912.00</w:t>
                  </w:r>
                </w:p>
              </w:tc>
              <w:tc>
                <w:tcPr>
                  <w:tcW w:w="1671" w:type="dxa"/>
                  <w:vAlign w:val="center"/>
                </w:tcPr>
                <w:p w14:paraId="36E1CDBA"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4.853</w:t>
                  </w:r>
                </w:p>
              </w:tc>
            </w:tr>
            <w:tr w:rsidR="00BD7704" w14:paraId="622FCC10" w14:textId="77777777">
              <w:trPr>
                <w:trHeight w:val="23"/>
              </w:trPr>
              <w:tc>
                <w:tcPr>
                  <w:tcW w:w="940" w:type="dxa"/>
                  <w:vAlign w:val="center"/>
                </w:tcPr>
                <w:p w14:paraId="4093D3C0"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DA006</w:t>
                  </w:r>
                </w:p>
              </w:tc>
              <w:tc>
                <w:tcPr>
                  <w:tcW w:w="937" w:type="dxa"/>
                  <w:vAlign w:val="center"/>
                </w:tcPr>
                <w:p w14:paraId="022F4DF0"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6BCD93DA" w14:textId="77777777" w:rsidR="00BD7704" w:rsidRDefault="00000000">
                  <w:pPr>
                    <w:tabs>
                      <w:tab w:val="left" w:pos="3281"/>
                    </w:tabs>
                    <w:adjustRightInd w:val="0"/>
                    <w:snapToGrid w:val="0"/>
                    <w:spacing w:line="280" w:lineRule="exact"/>
                    <w:jc w:val="center"/>
                    <w:rPr>
                      <w:rFonts w:ascii="Times New Roman" w:hAnsi="Times New Roman"/>
                      <w:bCs/>
                      <w:szCs w:val="21"/>
                    </w:rPr>
                  </w:pPr>
                  <w:r>
                    <w:rPr>
                      <w:rFonts w:ascii="Times New Roman" w:hAnsi="Times New Roman"/>
                      <w:snapToGrid w:val="0"/>
                      <w:szCs w:val="21"/>
                    </w:rPr>
                    <w:t>除尘器故障</w:t>
                  </w:r>
                </w:p>
              </w:tc>
              <w:tc>
                <w:tcPr>
                  <w:tcW w:w="1280" w:type="dxa"/>
                  <w:vAlign w:val="center"/>
                </w:tcPr>
                <w:p w14:paraId="48ADFDB8" w14:textId="77777777" w:rsidR="00BD7704" w:rsidRDefault="00000000">
                  <w:pPr>
                    <w:pStyle w:val="a3"/>
                    <w:snapToGrid w:val="0"/>
                    <w:spacing w:before="0" w:line="240" w:lineRule="auto"/>
                    <w:ind w:firstLine="0"/>
                    <w:jc w:val="center"/>
                    <w:rPr>
                      <w:rFonts w:ascii="Times New Roman" w:hAnsi="Times New Roman"/>
                      <w:snapToGrid w:val="0"/>
                      <w:sz w:val="21"/>
                      <w:szCs w:val="21"/>
                    </w:rPr>
                  </w:pPr>
                  <w:r>
                    <w:rPr>
                      <w:rFonts w:ascii="Times New Roman" w:hAnsi="Times New Roman"/>
                      <w:sz w:val="21"/>
                      <w:szCs w:val="21"/>
                    </w:rPr>
                    <w:t>20m</w:t>
                  </w:r>
                </w:p>
              </w:tc>
              <w:tc>
                <w:tcPr>
                  <w:tcW w:w="1405" w:type="dxa"/>
                  <w:vAlign w:val="center"/>
                </w:tcPr>
                <w:p w14:paraId="55EB5F6C"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2912.00</w:t>
                  </w:r>
                </w:p>
              </w:tc>
              <w:tc>
                <w:tcPr>
                  <w:tcW w:w="1671" w:type="dxa"/>
                  <w:vAlign w:val="center"/>
                </w:tcPr>
                <w:p w14:paraId="41B89B6F"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4.853</w:t>
                  </w:r>
                </w:p>
              </w:tc>
            </w:tr>
            <w:tr w:rsidR="00BD7704" w14:paraId="7B49E8ED" w14:textId="77777777">
              <w:trPr>
                <w:trHeight w:val="23"/>
              </w:trPr>
              <w:tc>
                <w:tcPr>
                  <w:tcW w:w="940" w:type="dxa"/>
                  <w:vAlign w:val="center"/>
                </w:tcPr>
                <w:p w14:paraId="5EB45A60"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DA007</w:t>
                  </w:r>
                </w:p>
              </w:tc>
              <w:tc>
                <w:tcPr>
                  <w:tcW w:w="937" w:type="dxa"/>
                  <w:vAlign w:val="center"/>
                </w:tcPr>
                <w:p w14:paraId="47FC098A"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2B06C5DB"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3DE12A6A"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20m</w:t>
                  </w:r>
                </w:p>
              </w:tc>
              <w:tc>
                <w:tcPr>
                  <w:tcW w:w="1405" w:type="dxa"/>
                  <w:vAlign w:val="center"/>
                </w:tcPr>
                <w:p w14:paraId="022505C5"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3120.00</w:t>
                  </w:r>
                </w:p>
              </w:tc>
              <w:tc>
                <w:tcPr>
                  <w:tcW w:w="1671" w:type="dxa"/>
                  <w:vAlign w:val="center"/>
                </w:tcPr>
                <w:p w14:paraId="615B0133"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5.200</w:t>
                  </w:r>
                </w:p>
              </w:tc>
            </w:tr>
            <w:tr w:rsidR="00BD7704" w14:paraId="3B75666E" w14:textId="77777777">
              <w:trPr>
                <w:trHeight w:val="23"/>
              </w:trPr>
              <w:tc>
                <w:tcPr>
                  <w:tcW w:w="940" w:type="dxa"/>
                  <w:vAlign w:val="center"/>
                </w:tcPr>
                <w:p w14:paraId="5D79D66A"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DA008</w:t>
                  </w:r>
                </w:p>
              </w:tc>
              <w:tc>
                <w:tcPr>
                  <w:tcW w:w="937" w:type="dxa"/>
                  <w:vAlign w:val="center"/>
                </w:tcPr>
                <w:p w14:paraId="26238656"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3BE56550"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6A6C8042"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20m</w:t>
                  </w:r>
                </w:p>
              </w:tc>
              <w:tc>
                <w:tcPr>
                  <w:tcW w:w="1405" w:type="dxa"/>
                  <w:vAlign w:val="center"/>
                </w:tcPr>
                <w:p w14:paraId="5F8147C8"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3120.00</w:t>
                  </w:r>
                </w:p>
              </w:tc>
              <w:tc>
                <w:tcPr>
                  <w:tcW w:w="1671" w:type="dxa"/>
                  <w:vAlign w:val="center"/>
                </w:tcPr>
                <w:p w14:paraId="7DAB9B65"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5.200</w:t>
                  </w:r>
                </w:p>
              </w:tc>
            </w:tr>
            <w:tr w:rsidR="00BD7704" w14:paraId="3203576B" w14:textId="77777777">
              <w:trPr>
                <w:trHeight w:val="23"/>
              </w:trPr>
              <w:tc>
                <w:tcPr>
                  <w:tcW w:w="940" w:type="dxa"/>
                  <w:vAlign w:val="center"/>
                </w:tcPr>
                <w:p w14:paraId="21E763CD"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DA009</w:t>
                  </w:r>
                </w:p>
              </w:tc>
              <w:tc>
                <w:tcPr>
                  <w:tcW w:w="937" w:type="dxa"/>
                  <w:vAlign w:val="center"/>
                </w:tcPr>
                <w:p w14:paraId="44EC8125"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402341D5"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23A1569B"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15m</w:t>
                  </w:r>
                </w:p>
              </w:tc>
              <w:tc>
                <w:tcPr>
                  <w:tcW w:w="1405" w:type="dxa"/>
                  <w:vAlign w:val="center"/>
                </w:tcPr>
                <w:p w14:paraId="7F84440F"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2340.00</w:t>
                  </w:r>
                </w:p>
              </w:tc>
              <w:tc>
                <w:tcPr>
                  <w:tcW w:w="1671" w:type="dxa"/>
                  <w:vAlign w:val="center"/>
                </w:tcPr>
                <w:p w14:paraId="1033E5CB"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3.900</w:t>
                  </w:r>
                </w:p>
              </w:tc>
            </w:tr>
            <w:tr w:rsidR="00BD7704" w14:paraId="4B9E9B97" w14:textId="77777777">
              <w:trPr>
                <w:trHeight w:val="23"/>
              </w:trPr>
              <w:tc>
                <w:tcPr>
                  <w:tcW w:w="940" w:type="dxa"/>
                  <w:vAlign w:val="center"/>
                </w:tcPr>
                <w:p w14:paraId="453D5FF7"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DA010</w:t>
                  </w:r>
                </w:p>
              </w:tc>
              <w:tc>
                <w:tcPr>
                  <w:tcW w:w="937" w:type="dxa"/>
                  <w:vAlign w:val="center"/>
                </w:tcPr>
                <w:p w14:paraId="5E975421"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6E83682D"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42407FA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30m</w:t>
                  </w:r>
                </w:p>
              </w:tc>
              <w:tc>
                <w:tcPr>
                  <w:tcW w:w="1405" w:type="dxa"/>
                  <w:vAlign w:val="center"/>
                </w:tcPr>
                <w:p w14:paraId="3F6E2CDE"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370.00</w:t>
                  </w:r>
                </w:p>
              </w:tc>
              <w:tc>
                <w:tcPr>
                  <w:tcW w:w="1671" w:type="dxa"/>
                  <w:vAlign w:val="center"/>
                </w:tcPr>
                <w:p w14:paraId="00BC1C84"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0.617</w:t>
                  </w:r>
                </w:p>
              </w:tc>
            </w:tr>
            <w:tr w:rsidR="00BD7704" w14:paraId="4A12FE22" w14:textId="77777777">
              <w:trPr>
                <w:trHeight w:val="23"/>
              </w:trPr>
              <w:tc>
                <w:tcPr>
                  <w:tcW w:w="940" w:type="dxa"/>
                  <w:vAlign w:val="center"/>
                </w:tcPr>
                <w:p w14:paraId="1EC3CD12" w14:textId="77777777" w:rsidR="00BD7704"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DA011</w:t>
                  </w:r>
                </w:p>
              </w:tc>
              <w:tc>
                <w:tcPr>
                  <w:tcW w:w="937" w:type="dxa"/>
                  <w:vAlign w:val="center"/>
                </w:tcPr>
                <w:p w14:paraId="589EE8FB" w14:textId="77777777" w:rsidR="00BD7704" w:rsidRDefault="00000000">
                  <w:pPr>
                    <w:jc w:val="center"/>
                    <w:rPr>
                      <w:rFonts w:ascii="Times New Roman" w:hAnsi="Times New Roman"/>
                      <w:szCs w:val="21"/>
                    </w:rPr>
                  </w:pPr>
                  <w:r>
                    <w:rPr>
                      <w:rFonts w:ascii="Times New Roman" w:hAnsi="Times New Roman"/>
                      <w:szCs w:val="21"/>
                    </w:rPr>
                    <w:t>颗粒物</w:t>
                  </w:r>
                </w:p>
              </w:tc>
              <w:tc>
                <w:tcPr>
                  <w:tcW w:w="1537" w:type="dxa"/>
                  <w:vAlign w:val="center"/>
                </w:tcPr>
                <w:p w14:paraId="635CBCEC" w14:textId="77777777" w:rsidR="00BD7704"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除尘器故障</w:t>
                  </w:r>
                </w:p>
              </w:tc>
              <w:tc>
                <w:tcPr>
                  <w:tcW w:w="1280" w:type="dxa"/>
                  <w:vAlign w:val="center"/>
                </w:tcPr>
                <w:p w14:paraId="77C89E78"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sz w:val="21"/>
                      <w:szCs w:val="21"/>
                    </w:rPr>
                    <w:t>30m</w:t>
                  </w:r>
                </w:p>
              </w:tc>
              <w:tc>
                <w:tcPr>
                  <w:tcW w:w="1405" w:type="dxa"/>
                  <w:vAlign w:val="center"/>
                </w:tcPr>
                <w:p w14:paraId="667461A5"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370.00</w:t>
                  </w:r>
                </w:p>
              </w:tc>
              <w:tc>
                <w:tcPr>
                  <w:tcW w:w="1671" w:type="dxa"/>
                  <w:vAlign w:val="center"/>
                </w:tcPr>
                <w:p w14:paraId="19D2E11E" w14:textId="77777777" w:rsidR="00BD7704" w:rsidRDefault="0000000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0.617</w:t>
                  </w:r>
                </w:p>
              </w:tc>
            </w:tr>
          </w:tbl>
          <w:p w14:paraId="55AC4E12" w14:textId="77777777" w:rsidR="00BD7704" w:rsidRDefault="00000000">
            <w:pPr>
              <w:spacing w:line="500" w:lineRule="exact"/>
              <w:ind w:firstLineChars="200" w:firstLine="480"/>
              <w:rPr>
                <w:rFonts w:ascii="Times New Roman" w:hAnsi="Times New Roman"/>
                <w:sz w:val="24"/>
              </w:rPr>
            </w:pPr>
            <w:r>
              <w:rPr>
                <w:rFonts w:ascii="Times New Roman" w:hAnsi="Times New Roman"/>
                <w:sz w:val="24"/>
              </w:rPr>
              <w:t>非正常排放情况下，</w:t>
            </w:r>
            <w:r>
              <w:rPr>
                <w:rFonts w:ascii="Times New Roman" w:hAnsi="Times New Roman" w:hint="eastAsia"/>
                <w:sz w:val="24"/>
              </w:rPr>
              <w:t>项目排放口有组织颗粒物排放浓度均超标，若长时间超标排放，将对周边环境空气造成严重污染</w:t>
            </w:r>
            <w:r>
              <w:rPr>
                <w:rFonts w:ascii="Times New Roman" w:hAnsi="Times New Roman"/>
                <w:sz w:val="24"/>
              </w:rPr>
              <w:t>。评价建议建设单位加强</w:t>
            </w:r>
            <w:r>
              <w:rPr>
                <w:rFonts w:ascii="Times New Roman" w:hAnsi="Times New Roman" w:hint="eastAsia"/>
                <w:sz w:val="24"/>
              </w:rPr>
              <w:t>各</w:t>
            </w:r>
            <w:proofErr w:type="gramStart"/>
            <w:r>
              <w:rPr>
                <w:rFonts w:ascii="Times New Roman" w:hAnsi="Times New Roman" w:hint="eastAsia"/>
                <w:sz w:val="24"/>
              </w:rPr>
              <w:t>产尘点</w:t>
            </w:r>
            <w:proofErr w:type="gramEnd"/>
            <w:r>
              <w:rPr>
                <w:rFonts w:ascii="Times New Roman" w:hAnsi="Times New Roman" w:hint="eastAsia"/>
                <w:sz w:val="24"/>
              </w:rPr>
              <w:t>除尘器</w:t>
            </w:r>
            <w:r>
              <w:rPr>
                <w:rFonts w:ascii="Times New Roman" w:hAnsi="Times New Roman"/>
                <w:sz w:val="24"/>
              </w:rPr>
              <w:t>的维护</w:t>
            </w:r>
            <w:r>
              <w:rPr>
                <w:rFonts w:ascii="Times New Roman" w:hAnsi="Times New Roman" w:hint="eastAsia"/>
                <w:sz w:val="24"/>
              </w:rPr>
              <w:t>工作</w:t>
            </w:r>
            <w:r>
              <w:rPr>
                <w:rFonts w:ascii="Times New Roman" w:hAnsi="Times New Roman"/>
                <w:sz w:val="24"/>
              </w:rPr>
              <w:t>，保证环保设施的正常运行，尽量减少非正常</w:t>
            </w:r>
            <w:r>
              <w:rPr>
                <w:rFonts w:ascii="Times New Roman" w:hAnsi="Times New Roman" w:hint="eastAsia"/>
                <w:sz w:val="24"/>
              </w:rPr>
              <w:t>排放</w:t>
            </w:r>
            <w:r>
              <w:rPr>
                <w:rFonts w:ascii="Times New Roman" w:hAnsi="Times New Roman"/>
                <w:sz w:val="24"/>
              </w:rPr>
              <w:t>的</w:t>
            </w:r>
            <w:r>
              <w:rPr>
                <w:rFonts w:ascii="Times New Roman" w:hAnsi="Times New Roman" w:hint="eastAsia"/>
                <w:sz w:val="24"/>
              </w:rPr>
              <w:t>发生</w:t>
            </w:r>
            <w:r>
              <w:rPr>
                <w:rFonts w:ascii="Times New Roman" w:hAnsi="Times New Roman"/>
                <w:sz w:val="24"/>
              </w:rPr>
              <w:t>，以降低对周边环境的影响。</w:t>
            </w:r>
          </w:p>
          <w:p w14:paraId="4E3BDBB5" w14:textId="77777777" w:rsidR="00BD7704" w:rsidRDefault="00000000">
            <w:pPr>
              <w:spacing w:line="360" w:lineRule="auto"/>
              <w:rPr>
                <w:rFonts w:ascii="Times New Roman" w:hAnsi="Times New Roman"/>
                <w:b/>
                <w:bCs/>
                <w:color w:val="0000FF"/>
                <w:sz w:val="24"/>
              </w:rPr>
            </w:pPr>
            <w:r>
              <w:rPr>
                <w:rFonts w:ascii="Times New Roman" w:hAnsi="Times New Roman"/>
                <w:b/>
                <w:bCs/>
                <w:sz w:val="24"/>
              </w:rPr>
              <w:lastRenderedPageBreak/>
              <w:t>2</w:t>
            </w:r>
            <w:r>
              <w:rPr>
                <w:rFonts w:ascii="Times New Roman" w:hAnsi="Times New Roman"/>
                <w:b/>
                <w:bCs/>
                <w:sz w:val="24"/>
              </w:rPr>
              <w:t>、废</w:t>
            </w:r>
            <w:r>
              <w:rPr>
                <w:rFonts w:ascii="Times New Roman" w:hAnsi="Times New Roman"/>
                <w:b/>
                <w:sz w:val="24"/>
              </w:rPr>
              <w:t>水</w:t>
            </w:r>
          </w:p>
          <w:p w14:paraId="6968A06B" w14:textId="77777777" w:rsidR="00BD7704" w:rsidRDefault="00000000">
            <w:pPr>
              <w:pStyle w:val="Default"/>
              <w:snapToGrid w:val="0"/>
              <w:spacing w:line="360" w:lineRule="auto"/>
              <w:ind w:firstLineChars="200" w:firstLine="480"/>
              <w:rPr>
                <w:rFonts w:ascii="Times New Roman" w:cs="Times New Roman"/>
                <w:b w:val="0"/>
                <w:bCs/>
                <w:color w:val="auto"/>
              </w:rPr>
            </w:pPr>
            <w:r>
              <w:rPr>
                <w:rFonts w:ascii="Times New Roman" w:cs="Times New Roman"/>
                <w:b w:val="0"/>
                <w:bCs/>
                <w:color w:val="auto"/>
              </w:rPr>
              <w:t>本项目废水包括生产废水和生活污水，生产废水主要为搅拌机冲洗废水、车辆冲洗废水。</w:t>
            </w:r>
          </w:p>
          <w:p w14:paraId="6DDF17C3"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①</w:t>
            </w:r>
            <w:r>
              <w:rPr>
                <w:rFonts w:ascii="Times New Roman" w:hAnsi="Times New Roman"/>
                <w:sz w:val="24"/>
              </w:rPr>
              <w:t>搅拌机清洗废水</w:t>
            </w:r>
          </w:p>
          <w:p w14:paraId="229F8D73"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项目搅拌机每天冲洗一次，冲洗用水量约</w:t>
            </w:r>
            <w:r>
              <w:rPr>
                <w:rFonts w:ascii="Times New Roman" w:hAnsi="Times New Roman"/>
                <w:sz w:val="24"/>
              </w:rPr>
              <w:t>2m</w:t>
            </w:r>
            <w:r>
              <w:rPr>
                <w:rFonts w:ascii="Times New Roman" w:hAnsi="Times New Roman"/>
                <w:sz w:val="24"/>
                <w:vertAlign w:val="superscript"/>
              </w:rPr>
              <w:t>3</w:t>
            </w:r>
            <w:r>
              <w:rPr>
                <w:rFonts w:ascii="Times New Roman" w:hAnsi="Times New Roman"/>
                <w:sz w:val="24"/>
              </w:rPr>
              <w:t>/</w:t>
            </w:r>
            <w:r>
              <w:rPr>
                <w:rFonts w:ascii="Times New Roman" w:hAnsi="Times New Roman"/>
                <w:sz w:val="24"/>
              </w:rPr>
              <w:t>次，则搅拌机清洗用水为</w:t>
            </w:r>
            <w:r>
              <w:rPr>
                <w:rFonts w:ascii="Times New Roman" w:hAnsi="Times New Roman"/>
                <w:sz w:val="24"/>
              </w:rPr>
              <w:t>2m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600m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w:t>
            </w:r>
            <w:proofErr w:type="gramStart"/>
            <w:r>
              <w:rPr>
                <w:rFonts w:ascii="Times New Roman" w:hAnsi="Times New Roman"/>
                <w:sz w:val="24"/>
              </w:rPr>
              <w:t>产污系数</w:t>
            </w:r>
            <w:proofErr w:type="gramEnd"/>
            <w:r>
              <w:rPr>
                <w:rFonts w:ascii="Times New Roman" w:hAnsi="Times New Roman"/>
                <w:sz w:val="24"/>
              </w:rPr>
              <w:t>按</w:t>
            </w:r>
            <w:r>
              <w:rPr>
                <w:rFonts w:ascii="Times New Roman" w:hAnsi="Times New Roman"/>
                <w:sz w:val="24"/>
              </w:rPr>
              <w:t>0.9</w:t>
            </w:r>
            <w:r>
              <w:rPr>
                <w:rFonts w:ascii="Times New Roman" w:hAnsi="Times New Roman"/>
                <w:sz w:val="24"/>
              </w:rPr>
              <w:t>计，则搅拌机清洗废水产生量为</w:t>
            </w:r>
            <w:r>
              <w:rPr>
                <w:rFonts w:ascii="Times New Roman" w:hAnsi="Times New Roman"/>
                <w:sz w:val="24"/>
              </w:rPr>
              <w:t>1.8m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540m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，主要污染物因子为</w:t>
            </w:r>
            <w:r>
              <w:rPr>
                <w:rFonts w:ascii="Times New Roman" w:hAnsi="Times New Roman"/>
                <w:sz w:val="24"/>
              </w:rPr>
              <w:t>SS</w:t>
            </w:r>
            <w:r>
              <w:rPr>
                <w:rFonts w:ascii="Times New Roman" w:hAnsi="Times New Roman"/>
                <w:sz w:val="24"/>
              </w:rPr>
              <w:t>，浓度约</w:t>
            </w:r>
            <w:r>
              <w:rPr>
                <w:rFonts w:ascii="Times New Roman" w:hAnsi="Times New Roman"/>
                <w:sz w:val="24"/>
              </w:rPr>
              <w:t>300mg/L</w:t>
            </w:r>
            <w:r>
              <w:rPr>
                <w:rFonts w:ascii="Times New Roman" w:hAnsi="Times New Roman"/>
                <w:sz w:val="24"/>
              </w:rPr>
              <w:t>。搅拌机清洗废水经</w:t>
            </w:r>
            <w:r>
              <w:rPr>
                <w:rFonts w:ascii="Times New Roman" w:hAnsi="Times New Roman"/>
                <w:sz w:val="24"/>
              </w:rPr>
              <w:t>1</w:t>
            </w:r>
            <w:r>
              <w:rPr>
                <w:rFonts w:ascii="Times New Roman" w:hAnsi="Times New Roman"/>
                <w:sz w:val="24"/>
              </w:rPr>
              <w:t>套砂石分离器</w:t>
            </w:r>
            <w:r>
              <w:rPr>
                <w:rFonts w:ascii="Times New Roman" w:hAnsi="Times New Roman"/>
                <w:sz w:val="24"/>
              </w:rPr>
              <w:t>+</w:t>
            </w:r>
            <w:r>
              <w:rPr>
                <w:rFonts w:ascii="Times New Roman" w:hAnsi="Times New Roman"/>
                <w:sz w:val="24"/>
              </w:rPr>
              <w:t>沉淀池</w:t>
            </w:r>
            <w:r>
              <w:rPr>
                <w:rFonts w:ascii="Times New Roman" w:hAnsi="Times New Roman"/>
                <w:sz w:val="24"/>
              </w:rPr>
              <w:t>10m</w:t>
            </w:r>
            <w:r>
              <w:rPr>
                <w:rFonts w:ascii="Times New Roman" w:hAnsi="Times New Roman"/>
                <w:sz w:val="24"/>
                <w:vertAlign w:val="superscript"/>
              </w:rPr>
              <w:t>3</w:t>
            </w:r>
            <w:r>
              <w:rPr>
                <w:rFonts w:ascii="Times New Roman" w:hAnsi="Times New Roman"/>
                <w:sz w:val="24"/>
              </w:rPr>
              <w:t>+</w:t>
            </w:r>
            <w:r>
              <w:rPr>
                <w:rFonts w:ascii="Times New Roman" w:hAnsi="Times New Roman"/>
                <w:sz w:val="24"/>
              </w:rPr>
              <w:t>清水池</w:t>
            </w:r>
            <w:r>
              <w:rPr>
                <w:rFonts w:ascii="Times New Roman" w:hAnsi="Times New Roman"/>
                <w:sz w:val="24"/>
              </w:rPr>
              <w:t>10m</w:t>
            </w:r>
            <w:r>
              <w:rPr>
                <w:rFonts w:ascii="Times New Roman" w:hAnsi="Times New Roman"/>
                <w:sz w:val="24"/>
                <w:vertAlign w:val="superscript"/>
              </w:rPr>
              <w:t>3</w:t>
            </w:r>
            <w:r>
              <w:rPr>
                <w:rFonts w:ascii="Times New Roman" w:hAnsi="Times New Roman"/>
                <w:sz w:val="24"/>
              </w:rPr>
              <w:t>处理后回用于搅拌机清洗，不外排。</w:t>
            </w:r>
            <w:r>
              <w:rPr>
                <w:rFonts w:ascii="Times New Roman" w:hAnsi="Times New Roman"/>
                <w:color w:val="000000"/>
                <w:sz w:val="24"/>
              </w:rPr>
              <w:t>清水池定期补充新鲜水，补水量为</w:t>
            </w:r>
            <w:r>
              <w:rPr>
                <w:rFonts w:ascii="Times New Roman" w:hAnsi="Times New Roman"/>
                <w:color w:val="000000"/>
                <w:sz w:val="24"/>
              </w:rPr>
              <w:t>0.2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60m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w:t>
            </w:r>
          </w:p>
          <w:p w14:paraId="5E02471F"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②</w:t>
            </w:r>
            <w:r>
              <w:rPr>
                <w:rFonts w:ascii="Times New Roman" w:hAnsi="Times New Roman"/>
                <w:sz w:val="24"/>
              </w:rPr>
              <w:t>车辆冲洗废水</w:t>
            </w:r>
          </w:p>
          <w:p w14:paraId="186F6201" w14:textId="77777777" w:rsidR="00BD7704" w:rsidRDefault="00000000">
            <w:pPr>
              <w:spacing w:line="360" w:lineRule="auto"/>
              <w:ind w:firstLineChars="200" w:firstLine="480"/>
              <w:rPr>
                <w:rFonts w:ascii="Times New Roman" w:hAnsi="Times New Roman"/>
                <w:sz w:val="24"/>
              </w:rPr>
            </w:pPr>
            <w:r>
              <w:rPr>
                <w:rFonts w:ascii="Times New Roman" w:hAnsi="Times New Roman"/>
                <w:sz w:val="24"/>
              </w:rPr>
              <w:t>项目原料及产品运输采用汽车，车辆轮胎会粘带泥沙，评价建议在厂区出入口处设置车辆冲洗装置对进出车辆外部及轮胎进行清洗，以降低运输道路扬尘对沿线环境的影响。本项目全年原料运输量约</w:t>
            </w:r>
            <w:r>
              <w:rPr>
                <w:rFonts w:ascii="Times New Roman" w:hAnsi="Times New Roman"/>
                <w:sz w:val="24"/>
              </w:rPr>
              <w:t>44.6</w:t>
            </w:r>
            <w:r>
              <w:rPr>
                <w:rFonts w:ascii="Times New Roman" w:hAnsi="Times New Roman"/>
                <w:sz w:val="24"/>
              </w:rPr>
              <w:t>万</w:t>
            </w:r>
            <w:r>
              <w:rPr>
                <w:rFonts w:ascii="Times New Roman" w:hAnsi="Times New Roman"/>
                <w:sz w:val="24"/>
              </w:rPr>
              <w:t>t</w:t>
            </w:r>
            <w:r>
              <w:rPr>
                <w:rFonts w:ascii="Times New Roman" w:hAnsi="Times New Roman"/>
                <w:sz w:val="24"/>
              </w:rPr>
              <w:t>，产品运输量约</w:t>
            </w:r>
            <w:r>
              <w:rPr>
                <w:rFonts w:ascii="Times New Roman" w:hAnsi="Times New Roman"/>
                <w:sz w:val="24"/>
              </w:rPr>
              <w:t>48</w:t>
            </w:r>
            <w:r>
              <w:rPr>
                <w:rFonts w:ascii="Times New Roman" w:hAnsi="Times New Roman"/>
                <w:sz w:val="24"/>
              </w:rPr>
              <w:t>万</w:t>
            </w:r>
            <w:r>
              <w:rPr>
                <w:rFonts w:ascii="Times New Roman" w:hAnsi="Times New Roman"/>
                <w:sz w:val="24"/>
              </w:rPr>
              <w:t>t</w:t>
            </w:r>
            <w:r>
              <w:rPr>
                <w:rFonts w:ascii="Times New Roman" w:hAnsi="Times New Roman"/>
                <w:sz w:val="24"/>
              </w:rPr>
              <w:t>，每辆运输车载重以</w:t>
            </w:r>
            <w:r>
              <w:rPr>
                <w:rFonts w:ascii="Times New Roman" w:hAnsi="Times New Roman"/>
                <w:sz w:val="24"/>
              </w:rPr>
              <w:t>40t</w:t>
            </w:r>
            <w:r>
              <w:rPr>
                <w:rFonts w:ascii="Times New Roman" w:hAnsi="Times New Roman"/>
                <w:sz w:val="24"/>
              </w:rPr>
              <w:t>计，需运输</w:t>
            </w:r>
            <w:r>
              <w:rPr>
                <w:rFonts w:ascii="Times New Roman" w:hAnsi="Times New Roman"/>
                <w:sz w:val="24"/>
              </w:rPr>
              <w:t>23150</w:t>
            </w:r>
            <w:r>
              <w:rPr>
                <w:rFonts w:ascii="Times New Roman" w:hAnsi="Times New Roman"/>
                <w:sz w:val="24"/>
              </w:rPr>
              <w:t>次</w:t>
            </w:r>
            <w:r>
              <w:rPr>
                <w:rFonts w:ascii="Times New Roman" w:hAnsi="Times New Roman"/>
                <w:sz w:val="24"/>
              </w:rPr>
              <w:t>/</w:t>
            </w:r>
            <w:r>
              <w:rPr>
                <w:rFonts w:ascii="Times New Roman" w:hAnsi="Times New Roman"/>
                <w:sz w:val="24"/>
              </w:rPr>
              <w:t>年，</w:t>
            </w:r>
            <w:r>
              <w:rPr>
                <w:rFonts w:ascii="Times New Roman" w:hAnsi="Times New Roman"/>
                <w:sz w:val="24"/>
              </w:rPr>
              <w:t>77</w:t>
            </w:r>
            <w:r>
              <w:rPr>
                <w:rFonts w:ascii="Times New Roman" w:hAnsi="Times New Roman"/>
                <w:sz w:val="24"/>
              </w:rPr>
              <w:t>次</w:t>
            </w:r>
            <w:r>
              <w:rPr>
                <w:rFonts w:ascii="Times New Roman" w:hAnsi="Times New Roman"/>
                <w:sz w:val="24"/>
              </w:rPr>
              <w:t>/</w:t>
            </w:r>
            <w:r>
              <w:rPr>
                <w:rFonts w:ascii="Times New Roman" w:hAnsi="Times New Roman"/>
                <w:sz w:val="24"/>
              </w:rPr>
              <w:t>天，每辆汽车洗车用水量按</w:t>
            </w:r>
            <w:r>
              <w:rPr>
                <w:rFonts w:ascii="Times New Roman" w:hAnsi="Times New Roman"/>
                <w:sz w:val="24"/>
              </w:rPr>
              <w:t>0.1 m</w:t>
            </w:r>
            <w:r>
              <w:rPr>
                <w:rFonts w:ascii="Times New Roman" w:hAnsi="Times New Roman"/>
                <w:sz w:val="24"/>
                <w:vertAlign w:val="superscript"/>
              </w:rPr>
              <w:t>3</w:t>
            </w:r>
            <w:r>
              <w:rPr>
                <w:rFonts w:ascii="Times New Roman" w:hAnsi="Times New Roman"/>
                <w:sz w:val="24"/>
              </w:rPr>
              <w:t>计算。则洗车用水量约</w:t>
            </w:r>
            <w:r>
              <w:rPr>
                <w:rFonts w:ascii="Times New Roman" w:hAnsi="Times New Roman"/>
                <w:sz w:val="24"/>
              </w:rPr>
              <w:t>7.7m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2310m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w:t>
            </w:r>
            <w:proofErr w:type="gramStart"/>
            <w:r>
              <w:rPr>
                <w:rFonts w:ascii="Times New Roman" w:hAnsi="Times New Roman"/>
                <w:sz w:val="24"/>
              </w:rPr>
              <w:t>产污系数</w:t>
            </w:r>
            <w:proofErr w:type="gramEnd"/>
            <w:r>
              <w:rPr>
                <w:rFonts w:ascii="Times New Roman" w:hAnsi="Times New Roman"/>
                <w:sz w:val="24"/>
              </w:rPr>
              <w:t>按</w:t>
            </w:r>
            <w:r>
              <w:rPr>
                <w:rFonts w:ascii="Times New Roman" w:hAnsi="Times New Roman"/>
                <w:sz w:val="24"/>
              </w:rPr>
              <w:t>0.9</w:t>
            </w:r>
            <w:r>
              <w:rPr>
                <w:rFonts w:ascii="Times New Roman" w:hAnsi="Times New Roman"/>
                <w:sz w:val="24"/>
              </w:rPr>
              <w:t>计，</w:t>
            </w:r>
            <w:proofErr w:type="gramStart"/>
            <w:r>
              <w:rPr>
                <w:rFonts w:ascii="Times New Roman" w:hAnsi="Times New Roman"/>
                <w:sz w:val="24"/>
              </w:rPr>
              <w:t>则车辆</w:t>
            </w:r>
            <w:proofErr w:type="gramEnd"/>
            <w:r>
              <w:rPr>
                <w:rFonts w:ascii="Times New Roman" w:hAnsi="Times New Roman"/>
                <w:sz w:val="24"/>
              </w:rPr>
              <w:t>清洗废水产生量为</w:t>
            </w:r>
            <w:r>
              <w:rPr>
                <w:rFonts w:ascii="Times New Roman" w:hAnsi="Times New Roman"/>
                <w:sz w:val="24"/>
              </w:rPr>
              <w:t>6.93m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2079m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，主要污染物因子为</w:t>
            </w:r>
            <w:r>
              <w:rPr>
                <w:rFonts w:ascii="Times New Roman" w:hAnsi="Times New Roman"/>
                <w:sz w:val="24"/>
              </w:rPr>
              <w:t>SS</w:t>
            </w:r>
            <w:r>
              <w:rPr>
                <w:rFonts w:ascii="Times New Roman" w:hAnsi="Times New Roman"/>
                <w:sz w:val="24"/>
              </w:rPr>
              <w:t>，浓度约</w:t>
            </w:r>
            <w:r>
              <w:rPr>
                <w:rFonts w:ascii="Times New Roman" w:hAnsi="Times New Roman"/>
                <w:sz w:val="24"/>
              </w:rPr>
              <w:t>300mg/L</w:t>
            </w:r>
            <w:r>
              <w:rPr>
                <w:rFonts w:ascii="Times New Roman" w:hAnsi="Times New Roman"/>
                <w:sz w:val="24"/>
              </w:rPr>
              <w:t>。车辆冲洗废水经一座</w:t>
            </w:r>
            <w:r>
              <w:rPr>
                <w:rFonts w:ascii="Times New Roman" w:hAnsi="Times New Roman"/>
                <w:sz w:val="24"/>
              </w:rPr>
              <w:t>10m</w:t>
            </w:r>
            <w:r>
              <w:rPr>
                <w:rFonts w:ascii="Times New Roman" w:hAnsi="Times New Roman"/>
                <w:sz w:val="24"/>
                <w:vertAlign w:val="superscript"/>
              </w:rPr>
              <w:t>3</w:t>
            </w:r>
            <w:r>
              <w:rPr>
                <w:rFonts w:ascii="Times New Roman" w:hAnsi="Times New Roman"/>
                <w:sz w:val="24"/>
              </w:rPr>
              <w:t>沉淀池处理后回用于洗车工序，不外排，需定期补充损耗，补水量为</w:t>
            </w:r>
            <w:r>
              <w:rPr>
                <w:rFonts w:ascii="Times New Roman" w:hAnsi="Times New Roman"/>
                <w:sz w:val="24"/>
              </w:rPr>
              <w:t>0.77m</w:t>
            </w:r>
            <w:r>
              <w:rPr>
                <w:rFonts w:ascii="Times New Roman" w:hAnsi="Times New Roman"/>
                <w:sz w:val="24"/>
                <w:vertAlign w:val="superscript"/>
              </w:rPr>
              <w:t>3</w:t>
            </w:r>
            <w:r>
              <w:rPr>
                <w:rFonts w:ascii="Times New Roman" w:hAnsi="Times New Roman"/>
                <w:sz w:val="24"/>
              </w:rPr>
              <w:t>/d</w:t>
            </w:r>
            <w:r>
              <w:rPr>
                <w:rFonts w:ascii="Times New Roman" w:hAnsi="Times New Roman"/>
                <w:sz w:val="24"/>
              </w:rPr>
              <w:t>，</w:t>
            </w:r>
            <w:r>
              <w:rPr>
                <w:rFonts w:ascii="Times New Roman" w:hAnsi="Times New Roman"/>
                <w:sz w:val="24"/>
              </w:rPr>
              <w:t>231m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w:t>
            </w:r>
          </w:p>
          <w:p w14:paraId="040F8FDE" w14:textId="77777777" w:rsidR="00BD7704" w:rsidRDefault="00000000">
            <w:pPr>
              <w:spacing w:line="440" w:lineRule="exact"/>
              <w:ind w:firstLineChars="200" w:firstLine="480"/>
              <w:rPr>
                <w:rFonts w:ascii="Times New Roman" w:hAnsi="Times New Roman"/>
                <w:b/>
                <w:sz w:val="24"/>
              </w:rPr>
            </w:pPr>
            <w:r>
              <w:rPr>
                <w:rFonts w:ascii="Times New Roman" w:hAnsi="Times New Roman"/>
                <w:sz w:val="24"/>
              </w:rPr>
              <w:t>③</w:t>
            </w:r>
            <w:r>
              <w:rPr>
                <w:rFonts w:ascii="Times New Roman" w:hAnsi="Times New Roman"/>
                <w:bCs/>
                <w:sz w:val="24"/>
              </w:rPr>
              <w:t>生活污水</w:t>
            </w:r>
          </w:p>
          <w:p w14:paraId="640EE068" w14:textId="77777777" w:rsidR="00BD7704" w:rsidRDefault="00000000">
            <w:pPr>
              <w:spacing w:line="360" w:lineRule="auto"/>
              <w:ind w:firstLineChars="200" w:firstLine="480"/>
              <w:rPr>
                <w:rFonts w:ascii="Times New Roman" w:hAnsi="Times New Roman"/>
                <w:sz w:val="24"/>
                <w:szCs w:val="32"/>
              </w:rPr>
            </w:pPr>
            <w:r>
              <w:rPr>
                <w:rFonts w:ascii="Times New Roman" w:hAnsi="Times New Roman"/>
                <w:sz w:val="24"/>
              </w:rPr>
              <w:t>本项目劳动定员</w:t>
            </w:r>
            <w:r>
              <w:rPr>
                <w:rFonts w:ascii="Times New Roman" w:hAnsi="Times New Roman"/>
                <w:sz w:val="24"/>
              </w:rPr>
              <w:t>40</w:t>
            </w:r>
            <w:r>
              <w:rPr>
                <w:rFonts w:ascii="Times New Roman" w:hAnsi="Times New Roman"/>
                <w:sz w:val="24"/>
              </w:rPr>
              <w:t>人，</w:t>
            </w:r>
            <w:r>
              <w:rPr>
                <w:rFonts w:ascii="Times New Roman" w:hAnsi="Times New Roman"/>
                <w:sz w:val="24"/>
              </w:rPr>
              <w:t>1</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sz w:val="24"/>
                <w:shd w:val="clear" w:color="auto" w:fill="FFFFFF"/>
              </w:rPr>
              <w:t>300</w:t>
            </w:r>
            <w:r>
              <w:rPr>
                <w:rFonts w:ascii="Times New Roman" w:hAnsi="Times New Roman"/>
                <w:sz w:val="24"/>
                <w:shd w:val="clear" w:color="auto" w:fill="FFFFFF"/>
              </w:rPr>
              <w:t>天，</w:t>
            </w:r>
            <w:r>
              <w:rPr>
                <w:rFonts w:ascii="Times New Roman" w:hAnsi="Times New Roman"/>
                <w:sz w:val="24"/>
              </w:rPr>
              <w:t>参照河南省地方标准《</w:t>
            </w:r>
            <w:r>
              <w:rPr>
                <w:rFonts w:ascii="Times New Roman" w:hAnsi="Times New Roman"/>
                <w:sz w:val="24"/>
                <w:shd w:val="clear" w:color="auto" w:fill="FFFFFF"/>
              </w:rPr>
              <w:t>工业与城镇生活用水定额</w:t>
            </w:r>
            <w:r>
              <w:rPr>
                <w:rFonts w:ascii="Times New Roman" w:hAnsi="Times New Roman"/>
                <w:sz w:val="24"/>
              </w:rPr>
              <w:t>》</w:t>
            </w:r>
            <w:r>
              <w:rPr>
                <w:rFonts w:ascii="Times New Roman" w:hAnsi="Times New Roman"/>
                <w:sz w:val="24"/>
              </w:rPr>
              <w:t>(DB41/T385-2020)</w:t>
            </w:r>
            <w:r>
              <w:rPr>
                <w:rFonts w:ascii="Times New Roman" w:hAnsi="Times New Roman"/>
                <w:sz w:val="24"/>
              </w:rPr>
              <w:t>表</w:t>
            </w:r>
            <w:r>
              <w:rPr>
                <w:rFonts w:ascii="Times New Roman" w:hAnsi="Times New Roman"/>
                <w:sz w:val="24"/>
              </w:rPr>
              <w:t>48</w:t>
            </w:r>
            <w:r>
              <w:rPr>
                <w:rFonts w:ascii="Times New Roman" w:hAnsi="Times New Roman"/>
                <w:sz w:val="24"/>
              </w:rPr>
              <w:t>公共管理和社会组织用水定额，生活用水量按每人每天</w:t>
            </w:r>
            <w:r>
              <w:rPr>
                <w:rFonts w:ascii="Times New Roman" w:hAnsi="Times New Roman"/>
                <w:sz w:val="24"/>
              </w:rPr>
              <w:t>50L</w:t>
            </w:r>
            <w:r>
              <w:rPr>
                <w:rFonts w:ascii="Times New Roman" w:hAnsi="Times New Roman"/>
                <w:sz w:val="24"/>
              </w:rPr>
              <w:t>计算，</w:t>
            </w:r>
            <w:proofErr w:type="gramStart"/>
            <w:r>
              <w:rPr>
                <w:rFonts w:ascii="Times New Roman" w:hAnsi="Times New Roman"/>
                <w:sz w:val="24"/>
              </w:rPr>
              <w:t>则职工</w:t>
            </w:r>
            <w:proofErr w:type="gramEnd"/>
            <w:r>
              <w:rPr>
                <w:rFonts w:ascii="Times New Roman" w:hAnsi="Times New Roman"/>
                <w:sz w:val="24"/>
              </w:rPr>
              <w:t>生活用水量为</w:t>
            </w:r>
            <w:r>
              <w:rPr>
                <w:rFonts w:ascii="Times New Roman" w:hAnsi="Times New Roman"/>
                <w:sz w:val="24"/>
              </w:rPr>
              <w:t>2m</w:t>
            </w:r>
            <w:r>
              <w:rPr>
                <w:rFonts w:ascii="Times New Roman" w:hAnsi="Times New Roman"/>
                <w:sz w:val="24"/>
                <w:vertAlign w:val="superscript"/>
              </w:rPr>
              <w:t>3</w:t>
            </w:r>
            <w:r>
              <w:rPr>
                <w:rFonts w:ascii="Times New Roman" w:hAnsi="Times New Roman"/>
                <w:sz w:val="24"/>
              </w:rPr>
              <w:t>/d</w:t>
            </w:r>
            <w:r>
              <w:rPr>
                <w:rFonts w:ascii="Times New Roman" w:hAnsi="Times New Roman"/>
                <w:bCs/>
                <w:sz w:val="24"/>
              </w:rPr>
              <w:t>，</w:t>
            </w:r>
            <w:r>
              <w:rPr>
                <w:rFonts w:ascii="Times New Roman" w:hAnsi="Times New Roman"/>
                <w:bCs/>
                <w:sz w:val="24"/>
              </w:rPr>
              <w:t>600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。生活污水产生量按用水量的</w:t>
            </w:r>
            <w:r>
              <w:rPr>
                <w:rFonts w:ascii="Times New Roman" w:hAnsi="Times New Roman"/>
                <w:sz w:val="24"/>
              </w:rPr>
              <w:t>80%</w:t>
            </w:r>
            <w:r>
              <w:rPr>
                <w:rFonts w:ascii="Times New Roman" w:hAnsi="Times New Roman"/>
                <w:sz w:val="24"/>
              </w:rPr>
              <w:t>计，为</w:t>
            </w:r>
            <w:r>
              <w:rPr>
                <w:rFonts w:ascii="Times New Roman" w:hAnsi="Times New Roman"/>
                <w:sz w:val="24"/>
              </w:rPr>
              <w:t>1.6m</w:t>
            </w:r>
            <w:r>
              <w:rPr>
                <w:rFonts w:ascii="Times New Roman" w:hAnsi="Times New Roman"/>
                <w:sz w:val="24"/>
                <w:vertAlign w:val="superscript"/>
              </w:rPr>
              <w:t>3</w:t>
            </w:r>
            <w:r>
              <w:rPr>
                <w:rFonts w:ascii="Times New Roman" w:hAnsi="Times New Roman"/>
                <w:sz w:val="24"/>
              </w:rPr>
              <w:t>/d</w:t>
            </w:r>
            <w:r>
              <w:rPr>
                <w:rFonts w:ascii="Times New Roman" w:hAnsi="Times New Roman"/>
                <w:bCs/>
                <w:sz w:val="24"/>
              </w:rPr>
              <w:t>，</w:t>
            </w:r>
            <w:r>
              <w:rPr>
                <w:rFonts w:ascii="Times New Roman" w:hAnsi="Times New Roman"/>
                <w:bCs/>
                <w:sz w:val="24"/>
              </w:rPr>
              <w:t>480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rPr>
              <w:t>，生活污水主要污染因子及浓度为</w:t>
            </w:r>
            <w:r>
              <w:rPr>
                <w:rFonts w:ascii="Times New Roman" w:hAnsi="Times New Roman"/>
                <w:sz w:val="24"/>
              </w:rPr>
              <w:t>COD 300mg/L</w:t>
            </w:r>
            <w:r>
              <w:rPr>
                <w:rFonts w:ascii="Times New Roman" w:hAnsi="Times New Roman"/>
                <w:sz w:val="24"/>
              </w:rPr>
              <w:t>、</w:t>
            </w:r>
            <w:r>
              <w:rPr>
                <w:rFonts w:ascii="Times New Roman" w:hAnsi="Times New Roman"/>
                <w:sz w:val="24"/>
              </w:rPr>
              <w:t>SS 200mg/L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25mg/L</w:t>
            </w:r>
            <w:r>
              <w:rPr>
                <w:rFonts w:ascii="Times New Roman" w:hAnsi="Times New Roman"/>
                <w:sz w:val="24"/>
              </w:rPr>
              <w:t>、</w:t>
            </w:r>
            <w:r>
              <w:rPr>
                <w:rFonts w:ascii="Times New Roman" w:hAnsi="Times New Roman"/>
                <w:sz w:val="24"/>
              </w:rPr>
              <w:t>BOD</w:t>
            </w:r>
            <w:r>
              <w:rPr>
                <w:rFonts w:ascii="Times New Roman" w:hAnsi="Times New Roman"/>
                <w:sz w:val="24"/>
                <w:vertAlign w:val="subscript"/>
              </w:rPr>
              <w:t>5</w:t>
            </w:r>
            <w:r>
              <w:rPr>
                <w:rFonts w:ascii="Times New Roman" w:hAnsi="Times New Roman"/>
                <w:sz w:val="24"/>
              </w:rPr>
              <w:t>150mg/L</w:t>
            </w:r>
            <w:r>
              <w:rPr>
                <w:rFonts w:ascii="Times New Roman" w:hAnsi="Times New Roman"/>
                <w:sz w:val="24"/>
              </w:rPr>
              <w:t>，经</w:t>
            </w:r>
            <w:r>
              <w:rPr>
                <w:rFonts w:ascii="Times New Roman" w:hAnsi="Times New Roman"/>
                <w:sz w:val="24"/>
              </w:rPr>
              <w:t>5m</w:t>
            </w:r>
            <w:r>
              <w:rPr>
                <w:rFonts w:ascii="Times New Roman" w:hAnsi="Times New Roman"/>
                <w:sz w:val="24"/>
                <w:vertAlign w:val="superscript"/>
              </w:rPr>
              <w:t>3</w:t>
            </w:r>
            <w:r>
              <w:rPr>
                <w:rFonts w:ascii="Times New Roman" w:hAnsi="Times New Roman"/>
                <w:sz w:val="24"/>
              </w:rPr>
              <w:t>化粪池处理后</w:t>
            </w:r>
            <w:r>
              <w:rPr>
                <w:rFonts w:ascii="Times New Roman" w:hAnsi="Times New Roman"/>
                <w:sz w:val="24"/>
                <w:shd w:val="clear" w:color="auto" w:fill="FFFFFF"/>
              </w:rPr>
              <w:t>定期清掏肥田，不外排</w:t>
            </w:r>
            <w:r>
              <w:rPr>
                <w:rFonts w:ascii="Times New Roman" w:hAnsi="Times New Roman"/>
                <w:bCs/>
                <w:sz w:val="24"/>
              </w:rPr>
              <w:t>。</w:t>
            </w:r>
          </w:p>
          <w:p w14:paraId="29C3EECB" w14:textId="77777777" w:rsidR="00BD7704" w:rsidRDefault="00000000">
            <w:pPr>
              <w:adjustRightInd w:val="0"/>
              <w:snapToGrid w:val="0"/>
              <w:jc w:val="center"/>
              <w:rPr>
                <w:b/>
                <w:szCs w:val="21"/>
              </w:rPr>
            </w:pPr>
            <w:r>
              <w:rPr>
                <w:rFonts w:ascii="Times New Roman" w:eastAsiaTheme="minorEastAsia" w:hAnsi="Times New Roman"/>
                <w:b/>
                <w:bCs/>
                <w:szCs w:val="21"/>
                <w:lang w:val="zh-CN"/>
              </w:rPr>
              <w:t>表</w:t>
            </w:r>
            <w:r>
              <w:rPr>
                <w:rFonts w:ascii="Times New Roman" w:eastAsiaTheme="minorEastAsia" w:hAnsi="Times New Roman"/>
                <w:b/>
                <w:bCs/>
                <w:szCs w:val="21"/>
              </w:rPr>
              <w:t>4-</w:t>
            </w:r>
            <w:r>
              <w:rPr>
                <w:rFonts w:ascii="Times New Roman" w:eastAsiaTheme="minorEastAsia" w:hAnsi="Times New Roman" w:hint="eastAsia"/>
                <w:b/>
                <w:bCs/>
                <w:szCs w:val="21"/>
              </w:rPr>
              <w:t>12</w:t>
            </w:r>
            <w:r>
              <w:rPr>
                <w:rFonts w:ascii="Times New Roman" w:eastAsiaTheme="minorEastAsia" w:hAnsi="Times New Roman"/>
                <w:b/>
                <w:bCs/>
                <w:szCs w:val="21"/>
                <w:lang w:val="zh-CN"/>
              </w:rPr>
              <w:t xml:space="preserve">  </w:t>
            </w:r>
            <w:r>
              <w:rPr>
                <w:rFonts w:ascii="Times New Roman" w:eastAsiaTheme="minorEastAsia" w:hAnsi="Times New Roman" w:hint="eastAsia"/>
                <w:b/>
                <w:bCs/>
                <w:szCs w:val="21"/>
                <w:lang w:val="zh-CN"/>
              </w:rPr>
              <w:t>本</w:t>
            </w:r>
            <w:r>
              <w:rPr>
                <w:rFonts w:ascii="Times New Roman" w:eastAsiaTheme="minorEastAsia" w:hAnsi="Times New Roman"/>
                <w:b/>
                <w:bCs/>
                <w:szCs w:val="21"/>
                <w:lang w:val="zh-CN"/>
              </w:rPr>
              <w:t>项目生活污水污染物产排情况一览表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723"/>
              <w:gridCol w:w="1036"/>
              <w:gridCol w:w="952"/>
              <w:gridCol w:w="941"/>
              <w:gridCol w:w="894"/>
              <w:gridCol w:w="836"/>
              <w:gridCol w:w="952"/>
              <w:gridCol w:w="791"/>
            </w:tblGrid>
            <w:tr w:rsidR="00BD7704" w14:paraId="7277C201" w14:textId="77777777">
              <w:trPr>
                <w:trHeight w:val="300"/>
              </w:trPr>
              <w:tc>
                <w:tcPr>
                  <w:tcW w:w="425" w:type="pct"/>
                  <w:vMerge w:val="restart"/>
                  <w:tcBorders>
                    <w:tl2br w:val="nil"/>
                    <w:tr2bl w:val="nil"/>
                  </w:tcBorders>
                  <w:tcMar>
                    <w:top w:w="15" w:type="dxa"/>
                    <w:left w:w="15" w:type="dxa"/>
                    <w:right w:w="15" w:type="dxa"/>
                  </w:tcMar>
                  <w:vAlign w:val="center"/>
                </w:tcPr>
                <w:p w14:paraId="5CACA2A2"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污水源</w:t>
                  </w:r>
                </w:p>
              </w:tc>
              <w:tc>
                <w:tcPr>
                  <w:tcW w:w="464" w:type="pct"/>
                  <w:vMerge w:val="restart"/>
                  <w:tcBorders>
                    <w:tl2br w:val="nil"/>
                    <w:tr2bl w:val="nil"/>
                  </w:tcBorders>
                  <w:tcMar>
                    <w:top w:w="15" w:type="dxa"/>
                    <w:left w:w="15" w:type="dxa"/>
                    <w:right w:w="15" w:type="dxa"/>
                  </w:tcMar>
                  <w:vAlign w:val="center"/>
                </w:tcPr>
                <w:p w14:paraId="65E8063A"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主要污染因子</w:t>
                  </w:r>
                </w:p>
              </w:tc>
              <w:tc>
                <w:tcPr>
                  <w:tcW w:w="4110" w:type="pct"/>
                  <w:gridSpan w:val="7"/>
                  <w:tcBorders>
                    <w:tl2br w:val="nil"/>
                    <w:tr2bl w:val="nil"/>
                  </w:tcBorders>
                  <w:tcMar>
                    <w:top w:w="15" w:type="dxa"/>
                    <w:left w:w="15" w:type="dxa"/>
                    <w:right w:w="15" w:type="dxa"/>
                  </w:tcMar>
                  <w:vAlign w:val="center"/>
                </w:tcPr>
                <w:p w14:paraId="1143D60F"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废水产生情况</w:t>
                  </w:r>
                </w:p>
              </w:tc>
            </w:tr>
            <w:tr w:rsidR="00BD7704" w14:paraId="6D2946D3" w14:textId="77777777">
              <w:trPr>
                <w:trHeight w:val="461"/>
              </w:trPr>
              <w:tc>
                <w:tcPr>
                  <w:tcW w:w="425" w:type="pct"/>
                  <w:vMerge/>
                  <w:tcBorders>
                    <w:tl2br w:val="nil"/>
                    <w:tr2bl w:val="nil"/>
                  </w:tcBorders>
                  <w:tcMar>
                    <w:top w:w="15" w:type="dxa"/>
                    <w:left w:w="15" w:type="dxa"/>
                    <w:right w:w="15" w:type="dxa"/>
                  </w:tcMar>
                  <w:vAlign w:val="center"/>
                </w:tcPr>
                <w:p w14:paraId="775AA848" w14:textId="77777777" w:rsidR="00BD7704" w:rsidRDefault="00BD7704">
                  <w:pPr>
                    <w:jc w:val="center"/>
                    <w:rPr>
                      <w:rFonts w:ascii="Times New Roman" w:hAnsi="Times New Roman"/>
                      <w:b/>
                      <w:bCs/>
                      <w:szCs w:val="21"/>
                    </w:rPr>
                  </w:pPr>
                </w:p>
              </w:tc>
              <w:tc>
                <w:tcPr>
                  <w:tcW w:w="464" w:type="pct"/>
                  <w:vMerge/>
                  <w:tcBorders>
                    <w:tl2br w:val="nil"/>
                    <w:tr2bl w:val="nil"/>
                  </w:tcBorders>
                  <w:tcMar>
                    <w:top w:w="15" w:type="dxa"/>
                    <w:left w:w="15" w:type="dxa"/>
                    <w:right w:w="15" w:type="dxa"/>
                  </w:tcMar>
                  <w:vAlign w:val="center"/>
                </w:tcPr>
                <w:p w14:paraId="6BF6BF2D" w14:textId="77777777" w:rsidR="00BD7704" w:rsidRDefault="00BD7704">
                  <w:pPr>
                    <w:jc w:val="center"/>
                    <w:rPr>
                      <w:rFonts w:ascii="Times New Roman" w:hAnsi="Times New Roman"/>
                      <w:b/>
                      <w:bCs/>
                      <w:szCs w:val="21"/>
                    </w:rPr>
                  </w:pPr>
                </w:p>
              </w:tc>
              <w:tc>
                <w:tcPr>
                  <w:tcW w:w="665" w:type="pct"/>
                  <w:vMerge w:val="restart"/>
                  <w:tcBorders>
                    <w:tl2br w:val="nil"/>
                    <w:tr2bl w:val="nil"/>
                  </w:tcBorders>
                  <w:tcMar>
                    <w:top w:w="15" w:type="dxa"/>
                    <w:left w:w="15" w:type="dxa"/>
                    <w:right w:w="15" w:type="dxa"/>
                  </w:tcMar>
                  <w:vAlign w:val="center"/>
                </w:tcPr>
                <w:p w14:paraId="74110646"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水量（</w:t>
                  </w:r>
                  <w:r>
                    <w:rPr>
                      <w:rFonts w:ascii="Times New Roman" w:hAnsi="Times New Roman"/>
                      <w:b/>
                      <w:bCs/>
                      <w:kern w:val="0"/>
                      <w:szCs w:val="21"/>
                      <w:lang w:bidi="ar"/>
                    </w:rPr>
                    <w:t>m</w:t>
                  </w:r>
                  <w:r>
                    <w:rPr>
                      <w:rFonts w:ascii="Times New Roman" w:hAnsi="Times New Roman"/>
                      <w:b/>
                      <w:bCs/>
                      <w:kern w:val="0"/>
                      <w:szCs w:val="21"/>
                      <w:vertAlign w:val="superscript"/>
                      <w:lang w:bidi="ar"/>
                    </w:rPr>
                    <w:t>3</w:t>
                  </w:r>
                  <w:r>
                    <w:rPr>
                      <w:rFonts w:ascii="Times New Roman" w:hAnsi="Times New Roman"/>
                      <w:b/>
                      <w:bCs/>
                      <w:kern w:val="0"/>
                      <w:szCs w:val="21"/>
                      <w:lang w:bidi="ar"/>
                    </w:rPr>
                    <w:t>/a</w:t>
                  </w:r>
                  <w:r>
                    <w:rPr>
                      <w:rFonts w:ascii="Times New Roman" w:hAnsi="Times New Roman"/>
                      <w:b/>
                      <w:bCs/>
                      <w:kern w:val="0"/>
                      <w:szCs w:val="21"/>
                      <w:lang w:bidi="ar"/>
                    </w:rPr>
                    <w:t>）</w:t>
                  </w:r>
                </w:p>
              </w:tc>
              <w:tc>
                <w:tcPr>
                  <w:tcW w:w="611" w:type="pct"/>
                  <w:tcBorders>
                    <w:tl2br w:val="nil"/>
                    <w:tr2bl w:val="nil"/>
                  </w:tcBorders>
                  <w:tcMar>
                    <w:top w:w="15" w:type="dxa"/>
                    <w:left w:w="15" w:type="dxa"/>
                    <w:right w:w="15" w:type="dxa"/>
                  </w:tcMar>
                  <w:vAlign w:val="center"/>
                </w:tcPr>
                <w:p w14:paraId="4C2A9F0B" w14:textId="77777777" w:rsidR="00BD7704" w:rsidRDefault="00000000">
                  <w:pPr>
                    <w:widowControl/>
                    <w:jc w:val="center"/>
                    <w:textAlignment w:val="center"/>
                    <w:rPr>
                      <w:rFonts w:ascii="Times New Roman" w:hAnsi="Times New Roman"/>
                      <w:b/>
                      <w:bCs/>
                      <w:kern w:val="0"/>
                      <w:szCs w:val="21"/>
                      <w:lang w:bidi="ar"/>
                    </w:rPr>
                  </w:pPr>
                  <w:r>
                    <w:rPr>
                      <w:rFonts w:ascii="Times New Roman" w:hAnsi="Times New Roman"/>
                      <w:b/>
                      <w:bCs/>
                      <w:kern w:val="0"/>
                      <w:szCs w:val="21"/>
                      <w:lang w:bidi="ar"/>
                    </w:rPr>
                    <w:t>产生</w:t>
                  </w:r>
                </w:p>
                <w:p w14:paraId="1A244D54"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浓度（</w:t>
                  </w:r>
                  <w:r>
                    <w:rPr>
                      <w:rFonts w:ascii="Times New Roman" w:hAnsi="Times New Roman"/>
                      <w:b/>
                      <w:bCs/>
                      <w:kern w:val="0"/>
                      <w:szCs w:val="21"/>
                      <w:lang w:bidi="ar"/>
                    </w:rPr>
                    <w:t>mg/L</w:t>
                  </w:r>
                  <w:r>
                    <w:rPr>
                      <w:rFonts w:ascii="Times New Roman" w:hAnsi="Times New Roman"/>
                      <w:b/>
                      <w:bCs/>
                      <w:kern w:val="0"/>
                      <w:szCs w:val="21"/>
                      <w:lang w:bidi="ar"/>
                    </w:rPr>
                    <w:t>）</w:t>
                  </w:r>
                </w:p>
              </w:tc>
              <w:tc>
                <w:tcPr>
                  <w:tcW w:w="604" w:type="pct"/>
                  <w:tcBorders>
                    <w:tl2br w:val="nil"/>
                    <w:tr2bl w:val="nil"/>
                  </w:tcBorders>
                  <w:tcMar>
                    <w:top w:w="15" w:type="dxa"/>
                    <w:left w:w="15" w:type="dxa"/>
                    <w:right w:w="15" w:type="dxa"/>
                  </w:tcMar>
                  <w:vAlign w:val="center"/>
                </w:tcPr>
                <w:p w14:paraId="7DB74B4E"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产生量（</w:t>
                  </w:r>
                  <w:r>
                    <w:rPr>
                      <w:rFonts w:ascii="Times New Roman" w:hAnsi="Times New Roman"/>
                      <w:b/>
                      <w:bCs/>
                      <w:kern w:val="0"/>
                      <w:szCs w:val="21"/>
                      <w:lang w:bidi="ar"/>
                    </w:rPr>
                    <w:t>t/a</w:t>
                  </w:r>
                  <w:r>
                    <w:rPr>
                      <w:rFonts w:ascii="Times New Roman" w:hAnsi="Times New Roman"/>
                      <w:b/>
                      <w:bCs/>
                      <w:kern w:val="0"/>
                      <w:szCs w:val="21"/>
                      <w:lang w:bidi="ar"/>
                    </w:rPr>
                    <w:t>）</w:t>
                  </w:r>
                </w:p>
              </w:tc>
              <w:tc>
                <w:tcPr>
                  <w:tcW w:w="574" w:type="pct"/>
                  <w:vMerge w:val="restart"/>
                  <w:tcBorders>
                    <w:tl2br w:val="nil"/>
                    <w:tr2bl w:val="nil"/>
                  </w:tcBorders>
                  <w:tcMar>
                    <w:top w:w="15" w:type="dxa"/>
                    <w:left w:w="15" w:type="dxa"/>
                    <w:right w:w="15" w:type="dxa"/>
                  </w:tcMar>
                  <w:vAlign w:val="center"/>
                </w:tcPr>
                <w:p w14:paraId="7BD0ED96" w14:textId="77777777" w:rsidR="00BD7704" w:rsidRDefault="00000000">
                  <w:pPr>
                    <w:widowControl/>
                    <w:jc w:val="center"/>
                    <w:textAlignment w:val="center"/>
                    <w:rPr>
                      <w:rFonts w:ascii="Times New Roman" w:hAnsi="Times New Roman"/>
                      <w:b/>
                      <w:bCs/>
                      <w:kern w:val="0"/>
                      <w:szCs w:val="21"/>
                      <w:lang w:bidi="ar"/>
                    </w:rPr>
                  </w:pPr>
                  <w:r>
                    <w:rPr>
                      <w:rFonts w:ascii="Times New Roman" w:hAnsi="Times New Roman"/>
                      <w:b/>
                      <w:bCs/>
                      <w:kern w:val="0"/>
                      <w:szCs w:val="21"/>
                      <w:lang w:bidi="ar"/>
                    </w:rPr>
                    <w:t>预处理</w:t>
                  </w:r>
                </w:p>
                <w:p w14:paraId="1937963F"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措施</w:t>
                  </w:r>
                </w:p>
              </w:tc>
              <w:tc>
                <w:tcPr>
                  <w:tcW w:w="537" w:type="pct"/>
                  <w:tcBorders>
                    <w:tl2br w:val="nil"/>
                    <w:tr2bl w:val="nil"/>
                  </w:tcBorders>
                  <w:tcMar>
                    <w:top w:w="15" w:type="dxa"/>
                    <w:left w:w="15" w:type="dxa"/>
                    <w:right w:w="15" w:type="dxa"/>
                  </w:tcMar>
                  <w:vAlign w:val="center"/>
                </w:tcPr>
                <w:p w14:paraId="048BA105" w14:textId="77777777" w:rsidR="00BD7704" w:rsidRDefault="00000000">
                  <w:pPr>
                    <w:widowControl/>
                    <w:jc w:val="center"/>
                    <w:textAlignment w:val="center"/>
                    <w:rPr>
                      <w:rFonts w:ascii="Times New Roman" w:hAnsi="Times New Roman"/>
                      <w:b/>
                      <w:bCs/>
                      <w:kern w:val="0"/>
                      <w:szCs w:val="21"/>
                      <w:lang w:bidi="ar"/>
                    </w:rPr>
                  </w:pPr>
                  <w:r>
                    <w:rPr>
                      <w:rFonts w:ascii="Times New Roman" w:hAnsi="Times New Roman"/>
                      <w:b/>
                      <w:bCs/>
                      <w:kern w:val="0"/>
                      <w:szCs w:val="21"/>
                      <w:lang w:bidi="ar"/>
                    </w:rPr>
                    <w:t>预处理</w:t>
                  </w:r>
                </w:p>
                <w:p w14:paraId="7BACDDC8"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效率</w:t>
                  </w:r>
                </w:p>
              </w:tc>
              <w:tc>
                <w:tcPr>
                  <w:tcW w:w="611" w:type="pct"/>
                  <w:tcBorders>
                    <w:tl2br w:val="nil"/>
                    <w:tr2bl w:val="nil"/>
                  </w:tcBorders>
                  <w:tcMar>
                    <w:top w:w="15" w:type="dxa"/>
                    <w:left w:w="15" w:type="dxa"/>
                    <w:right w:w="15" w:type="dxa"/>
                  </w:tcMar>
                  <w:vAlign w:val="center"/>
                </w:tcPr>
                <w:p w14:paraId="31C53EDD"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预处理后污染物浓度（</w:t>
                  </w:r>
                  <w:r>
                    <w:rPr>
                      <w:rFonts w:ascii="Times New Roman" w:hAnsi="Times New Roman"/>
                      <w:b/>
                      <w:bCs/>
                      <w:kern w:val="0"/>
                      <w:szCs w:val="21"/>
                      <w:lang w:bidi="ar"/>
                    </w:rPr>
                    <w:t>mg/L</w:t>
                  </w:r>
                  <w:r>
                    <w:rPr>
                      <w:rFonts w:ascii="Times New Roman" w:hAnsi="Times New Roman"/>
                      <w:b/>
                      <w:bCs/>
                      <w:kern w:val="0"/>
                      <w:szCs w:val="21"/>
                      <w:lang w:bidi="ar"/>
                    </w:rPr>
                    <w:t>）</w:t>
                  </w:r>
                </w:p>
              </w:tc>
              <w:tc>
                <w:tcPr>
                  <w:tcW w:w="505" w:type="pct"/>
                  <w:tcBorders>
                    <w:tl2br w:val="nil"/>
                    <w:tr2bl w:val="nil"/>
                  </w:tcBorders>
                  <w:tcMar>
                    <w:top w:w="15" w:type="dxa"/>
                    <w:left w:w="15" w:type="dxa"/>
                    <w:right w:w="15" w:type="dxa"/>
                  </w:tcMar>
                  <w:vAlign w:val="center"/>
                </w:tcPr>
                <w:p w14:paraId="77096BD7" w14:textId="77777777" w:rsidR="00BD7704" w:rsidRDefault="00000000">
                  <w:pPr>
                    <w:widowControl/>
                    <w:jc w:val="center"/>
                    <w:textAlignment w:val="center"/>
                    <w:rPr>
                      <w:rFonts w:ascii="Times New Roman" w:hAnsi="Times New Roman"/>
                      <w:b/>
                      <w:bCs/>
                      <w:kern w:val="0"/>
                      <w:szCs w:val="21"/>
                      <w:lang w:bidi="ar"/>
                    </w:rPr>
                  </w:pPr>
                  <w:r>
                    <w:rPr>
                      <w:rFonts w:ascii="Times New Roman" w:hAnsi="Times New Roman"/>
                      <w:b/>
                      <w:bCs/>
                      <w:kern w:val="0"/>
                      <w:szCs w:val="21"/>
                      <w:lang w:bidi="ar"/>
                    </w:rPr>
                    <w:t>预处理后污染物量</w:t>
                  </w:r>
                </w:p>
                <w:p w14:paraId="3F7B02DA" w14:textId="77777777" w:rsidR="00BD7704" w:rsidRDefault="00000000">
                  <w:pPr>
                    <w:widowControl/>
                    <w:jc w:val="center"/>
                    <w:textAlignment w:val="center"/>
                    <w:rPr>
                      <w:rFonts w:ascii="Times New Roman" w:hAnsi="Times New Roman"/>
                      <w:b/>
                      <w:bCs/>
                      <w:szCs w:val="21"/>
                    </w:rPr>
                  </w:pPr>
                  <w:r>
                    <w:rPr>
                      <w:rFonts w:ascii="Times New Roman" w:hAnsi="Times New Roman"/>
                      <w:b/>
                      <w:bCs/>
                      <w:kern w:val="0"/>
                      <w:szCs w:val="21"/>
                      <w:lang w:bidi="ar"/>
                    </w:rPr>
                    <w:t>（</w:t>
                  </w:r>
                  <w:r>
                    <w:rPr>
                      <w:rFonts w:ascii="Times New Roman" w:hAnsi="Times New Roman"/>
                      <w:b/>
                      <w:bCs/>
                      <w:kern w:val="0"/>
                      <w:szCs w:val="21"/>
                      <w:lang w:bidi="ar"/>
                    </w:rPr>
                    <w:t>t/a</w:t>
                  </w:r>
                  <w:r>
                    <w:rPr>
                      <w:rFonts w:ascii="Times New Roman" w:hAnsi="Times New Roman"/>
                      <w:b/>
                      <w:bCs/>
                      <w:kern w:val="0"/>
                      <w:szCs w:val="21"/>
                      <w:lang w:bidi="ar"/>
                    </w:rPr>
                    <w:t>）</w:t>
                  </w:r>
                </w:p>
              </w:tc>
            </w:tr>
            <w:tr w:rsidR="00BD7704" w14:paraId="3C08159B" w14:textId="77777777">
              <w:trPr>
                <w:trHeight w:val="183"/>
              </w:trPr>
              <w:tc>
                <w:tcPr>
                  <w:tcW w:w="425" w:type="pct"/>
                  <w:vMerge w:val="restart"/>
                  <w:tcBorders>
                    <w:tl2br w:val="nil"/>
                    <w:tr2bl w:val="nil"/>
                  </w:tcBorders>
                  <w:tcMar>
                    <w:top w:w="15" w:type="dxa"/>
                    <w:left w:w="15" w:type="dxa"/>
                    <w:right w:w="15" w:type="dxa"/>
                  </w:tcMar>
                  <w:vAlign w:val="center"/>
                </w:tcPr>
                <w:p w14:paraId="638F007D"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生活污水</w:t>
                  </w:r>
                </w:p>
              </w:tc>
              <w:tc>
                <w:tcPr>
                  <w:tcW w:w="464" w:type="pct"/>
                  <w:tcBorders>
                    <w:tl2br w:val="nil"/>
                    <w:tr2bl w:val="nil"/>
                  </w:tcBorders>
                  <w:tcMar>
                    <w:top w:w="15" w:type="dxa"/>
                    <w:left w:w="15" w:type="dxa"/>
                    <w:right w:w="15" w:type="dxa"/>
                  </w:tcMar>
                  <w:vAlign w:val="center"/>
                </w:tcPr>
                <w:p w14:paraId="0012B4B9"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COD</w:t>
                  </w:r>
                </w:p>
              </w:tc>
              <w:tc>
                <w:tcPr>
                  <w:tcW w:w="665" w:type="pct"/>
                  <w:vMerge w:val="restart"/>
                  <w:tcBorders>
                    <w:tl2br w:val="nil"/>
                    <w:tr2bl w:val="nil"/>
                  </w:tcBorders>
                  <w:tcMar>
                    <w:top w:w="15" w:type="dxa"/>
                    <w:left w:w="15" w:type="dxa"/>
                    <w:right w:w="15" w:type="dxa"/>
                  </w:tcMar>
                  <w:vAlign w:val="center"/>
                </w:tcPr>
                <w:p w14:paraId="68ABD39A"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480</w:t>
                  </w:r>
                </w:p>
              </w:tc>
              <w:tc>
                <w:tcPr>
                  <w:tcW w:w="611" w:type="pct"/>
                  <w:tcBorders>
                    <w:tl2br w:val="nil"/>
                    <w:tr2bl w:val="nil"/>
                  </w:tcBorders>
                  <w:tcMar>
                    <w:top w:w="15" w:type="dxa"/>
                    <w:left w:w="15" w:type="dxa"/>
                    <w:right w:w="15" w:type="dxa"/>
                  </w:tcMar>
                  <w:vAlign w:val="center"/>
                </w:tcPr>
                <w:p w14:paraId="22E1B635"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300</w:t>
                  </w:r>
                </w:p>
              </w:tc>
              <w:tc>
                <w:tcPr>
                  <w:tcW w:w="940" w:type="dxa"/>
                  <w:tcBorders>
                    <w:tl2br w:val="nil"/>
                    <w:tr2bl w:val="nil"/>
                  </w:tcBorders>
                  <w:tcMar>
                    <w:top w:w="15" w:type="dxa"/>
                    <w:left w:w="15" w:type="dxa"/>
                    <w:right w:w="15" w:type="dxa"/>
                  </w:tcMar>
                  <w:vAlign w:val="center"/>
                </w:tcPr>
                <w:p w14:paraId="4817C8A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0.1440</w:t>
                  </w:r>
                </w:p>
              </w:tc>
              <w:tc>
                <w:tcPr>
                  <w:tcW w:w="574" w:type="pct"/>
                  <w:vMerge w:val="restart"/>
                  <w:tcBorders>
                    <w:tl2br w:val="nil"/>
                    <w:tr2bl w:val="nil"/>
                  </w:tcBorders>
                  <w:tcMar>
                    <w:top w:w="15" w:type="dxa"/>
                    <w:left w:w="15" w:type="dxa"/>
                    <w:right w:w="15" w:type="dxa"/>
                  </w:tcMar>
                  <w:vAlign w:val="center"/>
                </w:tcPr>
                <w:p w14:paraId="53796763"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化粪池</w:t>
                  </w:r>
                </w:p>
              </w:tc>
              <w:tc>
                <w:tcPr>
                  <w:tcW w:w="537" w:type="pct"/>
                  <w:tcBorders>
                    <w:tl2br w:val="nil"/>
                    <w:tr2bl w:val="nil"/>
                  </w:tcBorders>
                  <w:tcMar>
                    <w:top w:w="15" w:type="dxa"/>
                    <w:left w:w="15" w:type="dxa"/>
                    <w:right w:w="15" w:type="dxa"/>
                  </w:tcMar>
                  <w:vAlign w:val="center"/>
                </w:tcPr>
                <w:p w14:paraId="73802E0F"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20%</w:t>
                  </w:r>
                </w:p>
              </w:tc>
              <w:tc>
                <w:tcPr>
                  <w:tcW w:w="611" w:type="pct"/>
                  <w:tcBorders>
                    <w:tl2br w:val="nil"/>
                    <w:tr2bl w:val="nil"/>
                  </w:tcBorders>
                  <w:tcMar>
                    <w:top w:w="15" w:type="dxa"/>
                    <w:left w:w="15" w:type="dxa"/>
                    <w:right w:w="15" w:type="dxa"/>
                  </w:tcMar>
                  <w:vAlign w:val="center"/>
                </w:tcPr>
                <w:p w14:paraId="1773E146"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240</w:t>
                  </w:r>
                </w:p>
              </w:tc>
              <w:tc>
                <w:tcPr>
                  <w:tcW w:w="786" w:type="dxa"/>
                  <w:tcBorders>
                    <w:tl2br w:val="nil"/>
                    <w:tr2bl w:val="nil"/>
                  </w:tcBorders>
                  <w:tcMar>
                    <w:top w:w="15" w:type="dxa"/>
                    <w:left w:w="15" w:type="dxa"/>
                    <w:right w:w="15" w:type="dxa"/>
                  </w:tcMar>
                  <w:vAlign w:val="center"/>
                </w:tcPr>
                <w:p w14:paraId="5395FC97"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0.1152</w:t>
                  </w:r>
                </w:p>
              </w:tc>
            </w:tr>
            <w:tr w:rsidR="00BD7704" w14:paraId="4AE8EFCF" w14:textId="77777777">
              <w:trPr>
                <w:trHeight w:val="183"/>
              </w:trPr>
              <w:tc>
                <w:tcPr>
                  <w:tcW w:w="425" w:type="pct"/>
                  <w:vMerge/>
                  <w:tcBorders>
                    <w:tl2br w:val="nil"/>
                    <w:tr2bl w:val="nil"/>
                  </w:tcBorders>
                  <w:tcMar>
                    <w:top w:w="15" w:type="dxa"/>
                    <w:left w:w="15" w:type="dxa"/>
                    <w:right w:w="15" w:type="dxa"/>
                  </w:tcMar>
                  <w:vAlign w:val="center"/>
                </w:tcPr>
                <w:p w14:paraId="1D31B29A" w14:textId="77777777" w:rsidR="00BD7704" w:rsidRDefault="00BD7704">
                  <w:pPr>
                    <w:widowControl/>
                    <w:jc w:val="center"/>
                    <w:textAlignment w:val="center"/>
                    <w:rPr>
                      <w:rFonts w:ascii="Times New Roman" w:hAnsi="Times New Roman"/>
                      <w:kern w:val="0"/>
                      <w:szCs w:val="21"/>
                      <w:lang w:bidi="ar"/>
                    </w:rPr>
                  </w:pPr>
                </w:p>
              </w:tc>
              <w:tc>
                <w:tcPr>
                  <w:tcW w:w="464" w:type="pct"/>
                  <w:tcBorders>
                    <w:tl2br w:val="nil"/>
                    <w:tr2bl w:val="nil"/>
                  </w:tcBorders>
                  <w:tcMar>
                    <w:top w:w="15" w:type="dxa"/>
                    <w:left w:w="15" w:type="dxa"/>
                    <w:right w:w="15" w:type="dxa"/>
                  </w:tcMar>
                  <w:vAlign w:val="center"/>
                </w:tcPr>
                <w:p w14:paraId="169D88E0" w14:textId="77777777" w:rsidR="00BD7704" w:rsidRDefault="00000000">
                  <w:pPr>
                    <w:widowControl/>
                    <w:jc w:val="center"/>
                    <w:textAlignment w:val="center"/>
                    <w:rPr>
                      <w:rFonts w:ascii="Times New Roman" w:hAnsi="Times New Roman"/>
                      <w:kern w:val="0"/>
                      <w:szCs w:val="21"/>
                      <w:vertAlign w:val="subscript"/>
                      <w:lang w:bidi="ar"/>
                    </w:rPr>
                  </w:pPr>
                  <w:r>
                    <w:rPr>
                      <w:rFonts w:ascii="Times New Roman" w:hAnsi="Times New Roman"/>
                      <w:kern w:val="0"/>
                      <w:szCs w:val="21"/>
                      <w:lang w:bidi="ar"/>
                    </w:rPr>
                    <w:t>BOD</w:t>
                  </w:r>
                  <w:r>
                    <w:rPr>
                      <w:rFonts w:ascii="Times New Roman" w:hAnsi="Times New Roman"/>
                      <w:kern w:val="0"/>
                      <w:szCs w:val="21"/>
                      <w:vertAlign w:val="subscript"/>
                      <w:lang w:bidi="ar"/>
                    </w:rPr>
                    <w:t>5</w:t>
                  </w:r>
                </w:p>
              </w:tc>
              <w:tc>
                <w:tcPr>
                  <w:tcW w:w="665" w:type="pct"/>
                  <w:vMerge/>
                  <w:tcBorders>
                    <w:tl2br w:val="nil"/>
                    <w:tr2bl w:val="nil"/>
                  </w:tcBorders>
                  <w:tcMar>
                    <w:top w:w="15" w:type="dxa"/>
                    <w:left w:w="15" w:type="dxa"/>
                    <w:right w:w="15" w:type="dxa"/>
                  </w:tcMar>
                  <w:vAlign w:val="center"/>
                </w:tcPr>
                <w:p w14:paraId="3498C56E" w14:textId="77777777" w:rsidR="00BD7704" w:rsidRDefault="00BD7704">
                  <w:pPr>
                    <w:widowControl/>
                    <w:jc w:val="center"/>
                    <w:textAlignment w:val="center"/>
                    <w:rPr>
                      <w:rFonts w:ascii="Times New Roman" w:hAnsi="Times New Roman"/>
                      <w:kern w:val="0"/>
                      <w:szCs w:val="21"/>
                      <w:lang w:bidi="ar"/>
                    </w:rPr>
                  </w:pPr>
                </w:p>
              </w:tc>
              <w:tc>
                <w:tcPr>
                  <w:tcW w:w="611" w:type="pct"/>
                  <w:tcBorders>
                    <w:tl2br w:val="nil"/>
                    <w:tr2bl w:val="nil"/>
                  </w:tcBorders>
                  <w:tcMar>
                    <w:top w:w="15" w:type="dxa"/>
                    <w:left w:w="15" w:type="dxa"/>
                    <w:right w:w="15" w:type="dxa"/>
                  </w:tcMar>
                  <w:vAlign w:val="center"/>
                </w:tcPr>
                <w:p w14:paraId="63DACE72"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150</w:t>
                  </w:r>
                </w:p>
              </w:tc>
              <w:tc>
                <w:tcPr>
                  <w:tcW w:w="940" w:type="dxa"/>
                  <w:tcBorders>
                    <w:tl2br w:val="nil"/>
                    <w:tr2bl w:val="nil"/>
                  </w:tcBorders>
                  <w:tcMar>
                    <w:top w:w="15" w:type="dxa"/>
                    <w:left w:w="15" w:type="dxa"/>
                    <w:right w:w="15" w:type="dxa"/>
                  </w:tcMar>
                  <w:vAlign w:val="center"/>
                </w:tcPr>
                <w:p w14:paraId="5C2EE22D"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color w:val="000000"/>
                      <w:kern w:val="0"/>
                      <w:szCs w:val="21"/>
                      <w:lang w:bidi="ar"/>
                    </w:rPr>
                    <w:t>0.0720</w:t>
                  </w:r>
                </w:p>
              </w:tc>
              <w:tc>
                <w:tcPr>
                  <w:tcW w:w="574" w:type="pct"/>
                  <w:vMerge/>
                  <w:tcBorders>
                    <w:tl2br w:val="nil"/>
                    <w:tr2bl w:val="nil"/>
                  </w:tcBorders>
                  <w:tcMar>
                    <w:top w:w="15" w:type="dxa"/>
                    <w:left w:w="15" w:type="dxa"/>
                    <w:right w:w="15" w:type="dxa"/>
                  </w:tcMar>
                  <w:vAlign w:val="center"/>
                </w:tcPr>
                <w:p w14:paraId="0DA7AE5E" w14:textId="77777777" w:rsidR="00BD7704" w:rsidRDefault="00BD7704">
                  <w:pPr>
                    <w:widowControl/>
                    <w:jc w:val="center"/>
                    <w:textAlignment w:val="center"/>
                    <w:rPr>
                      <w:rFonts w:ascii="Times New Roman" w:hAnsi="Times New Roman"/>
                      <w:kern w:val="0"/>
                      <w:szCs w:val="21"/>
                      <w:lang w:bidi="ar"/>
                    </w:rPr>
                  </w:pPr>
                </w:p>
              </w:tc>
              <w:tc>
                <w:tcPr>
                  <w:tcW w:w="537" w:type="pct"/>
                  <w:tcBorders>
                    <w:tl2br w:val="nil"/>
                    <w:tr2bl w:val="nil"/>
                  </w:tcBorders>
                  <w:tcMar>
                    <w:top w:w="15" w:type="dxa"/>
                    <w:left w:w="15" w:type="dxa"/>
                    <w:right w:w="15" w:type="dxa"/>
                  </w:tcMar>
                  <w:vAlign w:val="center"/>
                </w:tcPr>
                <w:p w14:paraId="74D913B4"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20%</w:t>
                  </w:r>
                </w:p>
              </w:tc>
              <w:tc>
                <w:tcPr>
                  <w:tcW w:w="611" w:type="pct"/>
                  <w:tcBorders>
                    <w:tl2br w:val="nil"/>
                    <w:tr2bl w:val="nil"/>
                  </w:tcBorders>
                  <w:tcMar>
                    <w:top w:w="15" w:type="dxa"/>
                    <w:left w:w="15" w:type="dxa"/>
                    <w:right w:w="15" w:type="dxa"/>
                  </w:tcMar>
                  <w:vAlign w:val="center"/>
                </w:tcPr>
                <w:p w14:paraId="46D5CC23"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120</w:t>
                  </w:r>
                </w:p>
              </w:tc>
              <w:tc>
                <w:tcPr>
                  <w:tcW w:w="786" w:type="dxa"/>
                  <w:tcBorders>
                    <w:tl2br w:val="nil"/>
                    <w:tr2bl w:val="nil"/>
                  </w:tcBorders>
                  <w:tcMar>
                    <w:top w:w="15" w:type="dxa"/>
                    <w:left w:w="15" w:type="dxa"/>
                    <w:right w:w="15" w:type="dxa"/>
                  </w:tcMar>
                  <w:vAlign w:val="center"/>
                </w:tcPr>
                <w:p w14:paraId="13053C59" w14:textId="77777777" w:rsidR="00BD7704" w:rsidRDefault="00000000">
                  <w:pPr>
                    <w:widowControl/>
                    <w:jc w:val="center"/>
                    <w:textAlignment w:val="center"/>
                    <w:rPr>
                      <w:rFonts w:ascii="Times New Roman" w:hAnsi="Times New Roman"/>
                      <w:kern w:val="0"/>
                      <w:szCs w:val="21"/>
                      <w:lang w:bidi="ar"/>
                    </w:rPr>
                  </w:pPr>
                  <w:r>
                    <w:rPr>
                      <w:rFonts w:ascii="Times New Roman" w:hAnsi="Times New Roman"/>
                      <w:color w:val="000000"/>
                      <w:kern w:val="0"/>
                      <w:szCs w:val="21"/>
                      <w:lang w:bidi="ar"/>
                    </w:rPr>
                    <w:t>0.0576</w:t>
                  </w:r>
                </w:p>
              </w:tc>
            </w:tr>
            <w:tr w:rsidR="00BD7704" w14:paraId="2E38F63E" w14:textId="77777777">
              <w:trPr>
                <w:trHeight w:val="285"/>
              </w:trPr>
              <w:tc>
                <w:tcPr>
                  <w:tcW w:w="425" w:type="pct"/>
                  <w:vMerge/>
                  <w:tcBorders>
                    <w:tl2br w:val="nil"/>
                    <w:tr2bl w:val="nil"/>
                  </w:tcBorders>
                  <w:tcMar>
                    <w:top w:w="15" w:type="dxa"/>
                    <w:left w:w="15" w:type="dxa"/>
                    <w:right w:w="15" w:type="dxa"/>
                  </w:tcMar>
                  <w:vAlign w:val="center"/>
                </w:tcPr>
                <w:p w14:paraId="6544AAFE" w14:textId="77777777" w:rsidR="00BD7704" w:rsidRDefault="00BD7704">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1660C777"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SS</w:t>
                  </w:r>
                </w:p>
              </w:tc>
              <w:tc>
                <w:tcPr>
                  <w:tcW w:w="665" w:type="pct"/>
                  <w:vMerge/>
                  <w:tcBorders>
                    <w:tl2br w:val="nil"/>
                    <w:tr2bl w:val="nil"/>
                  </w:tcBorders>
                  <w:tcMar>
                    <w:top w:w="15" w:type="dxa"/>
                    <w:left w:w="15" w:type="dxa"/>
                    <w:right w:w="15" w:type="dxa"/>
                  </w:tcMar>
                  <w:vAlign w:val="center"/>
                </w:tcPr>
                <w:p w14:paraId="19D0D701" w14:textId="77777777" w:rsidR="00BD7704" w:rsidRDefault="00BD7704">
                  <w:pPr>
                    <w:jc w:val="center"/>
                    <w:rPr>
                      <w:rFonts w:ascii="Times New Roman" w:hAnsi="Times New Roman"/>
                      <w:szCs w:val="21"/>
                    </w:rPr>
                  </w:pPr>
                </w:p>
              </w:tc>
              <w:tc>
                <w:tcPr>
                  <w:tcW w:w="611" w:type="pct"/>
                  <w:tcBorders>
                    <w:tl2br w:val="nil"/>
                    <w:tr2bl w:val="nil"/>
                  </w:tcBorders>
                  <w:tcMar>
                    <w:top w:w="15" w:type="dxa"/>
                    <w:left w:w="15" w:type="dxa"/>
                    <w:right w:w="15" w:type="dxa"/>
                  </w:tcMar>
                  <w:vAlign w:val="center"/>
                </w:tcPr>
                <w:p w14:paraId="7BD512BB"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200</w:t>
                  </w:r>
                </w:p>
              </w:tc>
              <w:tc>
                <w:tcPr>
                  <w:tcW w:w="940" w:type="dxa"/>
                  <w:tcBorders>
                    <w:tl2br w:val="nil"/>
                    <w:tr2bl w:val="nil"/>
                  </w:tcBorders>
                  <w:tcMar>
                    <w:top w:w="15" w:type="dxa"/>
                    <w:left w:w="15" w:type="dxa"/>
                    <w:right w:w="15" w:type="dxa"/>
                  </w:tcMar>
                  <w:vAlign w:val="center"/>
                </w:tcPr>
                <w:p w14:paraId="383C9A2D"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0.0960</w:t>
                  </w:r>
                </w:p>
              </w:tc>
              <w:tc>
                <w:tcPr>
                  <w:tcW w:w="574" w:type="pct"/>
                  <w:vMerge/>
                  <w:tcBorders>
                    <w:tl2br w:val="nil"/>
                    <w:tr2bl w:val="nil"/>
                  </w:tcBorders>
                  <w:tcMar>
                    <w:top w:w="15" w:type="dxa"/>
                    <w:left w:w="15" w:type="dxa"/>
                    <w:right w:w="15" w:type="dxa"/>
                  </w:tcMar>
                  <w:vAlign w:val="center"/>
                </w:tcPr>
                <w:p w14:paraId="07F38F23" w14:textId="77777777" w:rsidR="00BD7704" w:rsidRDefault="00BD7704">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25C6DC93"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50%</w:t>
                  </w:r>
                </w:p>
              </w:tc>
              <w:tc>
                <w:tcPr>
                  <w:tcW w:w="611" w:type="pct"/>
                  <w:tcBorders>
                    <w:tl2br w:val="nil"/>
                    <w:tr2bl w:val="nil"/>
                  </w:tcBorders>
                  <w:tcMar>
                    <w:top w:w="15" w:type="dxa"/>
                    <w:left w:w="15" w:type="dxa"/>
                    <w:right w:w="15" w:type="dxa"/>
                  </w:tcMar>
                  <w:vAlign w:val="center"/>
                </w:tcPr>
                <w:p w14:paraId="5908C958"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100</w:t>
                  </w:r>
                </w:p>
              </w:tc>
              <w:tc>
                <w:tcPr>
                  <w:tcW w:w="786" w:type="dxa"/>
                  <w:tcBorders>
                    <w:tl2br w:val="nil"/>
                    <w:tr2bl w:val="nil"/>
                  </w:tcBorders>
                  <w:tcMar>
                    <w:top w:w="15" w:type="dxa"/>
                    <w:left w:w="15" w:type="dxa"/>
                    <w:right w:w="15" w:type="dxa"/>
                  </w:tcMar>
                  <w:vAlign w:val="center"/>
                </w:tcPr>
                <w:p w14:paraId="41211BEC"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0.0480</w:t>
                  </w:r>
                </w:p>
              </w:tc>
            </w:tr>
            <w:tr w:rsidR="00BD7704" w14:paraId="0DD2BACB" w14:textId="77777777">
              <w:trPr>
                <w:trHeight w:val="285"/>
              </w:trPr>
              <w:tc>
                <w:tcPr>
                  <w:tcW w:w="425" w:type="pct"/>
                  <w:vMerge/>
                  <w:tcBorders>
                    <w:tl2br w:val="nil"/>
                    <w:tr2bl w:val="nil"/>
                  </w:tcBorders>
                  <w:tcMar>
                    <w:top w:w="15" w:type="dxa"/>
                    <w:left w:w="15" w:type="dxa"/>
                    <w:right w:w="15" w:type="dxa"/>
                  </w:tcMar>
                  <w:vAlign w:val="center"/>
                </w:tcPr>
                <w:p w14:paraId="5A4B6344" w14:textId="77777777" w:rsidR="00BD7704" w:rsidRDefault="00BD7704">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192C1121"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氨氮</w:t>
                  </w:r>
                </w:p>
              </w:tc>
              <w:tc>
                <w:tcPr>
                  <w:tcW w:w="665" w:type="pct"/>
                  <w:vMerge/>
                  <w:tcBorders>
                    <w:tl2br w:val="nil"/>
                    <w:tr2bl w:val="nil"/>
                  </w:tcBorders>
                  <w:tcMar>
                    <w:top w:w="15" w:type="dxa"/>
                    <w:left w:w="15" w:type="dxa"/>
                    <w:right w:w="15" w:type="dxa"/>
                  </w:tcMar>
                  <w:vAlign w:val="center"/>
                </w:tcPr>
                <w:p w14:paraId="4A99E845" w14:textId="77777777" w:rsidR="00BD7704" w:rsidRDefault="00BD7704">
                  <w:pPr>
                    <w:jc w:val="center"/>
                    <w:rPr>
                      <w:rFonts w:ascii="Times New Roman" w:hAnsi="Times New Roman"/>
                      <w:szCs w:val="21"/>
                    </w:rPr>
                  </w:pPr>
                </w:p>
              </w:tc>
              <w:tc>
                <w:tcPr>
                  <w:tcW w:w="611" w:type="pct"/>
                  <w:tcBorders>
                    <w:tl2br w:val="nil"/>
                    <w:tr2bl w:val="nil"/>
                  </w:tcBorders>
                  <w:tcMar>
                    <w:top w:w="15" w:type="dxa"/>
                    <w:left w:w="15" w:type="dxa"/>
                    <w:right w:w="15" w:type="dxa"/>
                  </w:tcMar>
                  <w:vAlign w:val="center"/>
                </w:tcPr>
                <w:p w14:paraId="0D706B46"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25</w:t>
                  </w:r>
                </w:p>
              </w:tc>
              <w:tc>
                <w:tcPr>
                  <w:tcW w:w="940" w:type="dxa"/>
                  <w:tcBorders>
                    <w:tl2br w:val="nil"/>
                    <w:tr2bl w:val="nil"/>
                  </w:tcBorders>
                  <w:tcMar>
                    <w:top w:w="15" w:type="dxa"/>
                    <w:left w:w="15" w:type="dxa"/>
                    <w:right w:w="15" w:type="dxa"/>
                  </w:tcMar>
                  <w:vAlign w:val="center"/>
                </w:tcPr>
                <w:p w14:paraId="2CD0057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0.0120</w:t>
                  </w:r>
                </w:p>
              </w:tc>
              <w:tc>
                <w:tcPr>
                  <w:tcW w:w="574" w:type="pct"/>
                  <w:vMerge/>
                  <w:tcBorders>
                    <w:tl2br w:val="nil"/>
                    <w:tr2bl w:val="nil"/>
                  </w:tcBorders>
                  <w:tcMar>
                    <w:top w:w="15" w:type="dxa"/>
                    <w:left w:w="15" w:type="dxa"/>
                    <w:right w:w="15" w:type="dxa"/>
                  </w:tcMar>
                  <w:vAlign w:val="center"/>
                </w:tcPr>
                <w:p w14:paraId="436F7AEE" w14:textId="77777777" w:rsidR="00BD7704" w:rsidRDefault="00BD7704">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26CBD33B"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0</w:t>
                  </w:r>
                </w:p>
              </w:tc>
              <w:tc>
                <w:tcPr>
                  <w:tcW w:w="611" w:type="pct"/>
                  <w:tcBorders>
                    <w:tl2br w:val="nil"/>
                    <w:tr2bl w:val="nil"/>
                  </w:tcBorders>
                  <w:tcMar>
                    <w:top w:w="15" w:type="dxa"/>
                    <w:left w:w="15" w:type="dxa"/>
                    <w:right w:w="15" w:type="dxa"/>
                  </w:tcMar>
                  <w:vAlign w:val="center"/>
                </w:tcPr>
                <w:p w14:paraId="74733EF2" w14:textId="77777777" w:rsidR="00BD7704" w:rsidRDefault="00000000">
                  <w:pPr>
                    <w:widowControl/>
                    <w:jc w:val="center"/>
                    <w:textAlignment w:val="center"/>
                    <w:rPr>
                      <w:rFonts w:ascii="Times New Roman" w:hAnsi="Times New Roman"/>
                      <w:szCs w:val="21"/>
                    </w:rPr>
                  </w:pPr>
                  <w:r>
                    <w:rPr>
                      <w:rFonts w:ascii="Times New Roman" w:hAnsi="Times New Roman"/>
                      <w:kern w:val="0"/>
                      <w:szCs w:val="21"/>
                      <w:lang w:bidi="ar"/>
                    </w:rPr>
                    <w:t>25</w:t>
                  </w:r>
                </w:p>
              </w:tc>
              <w:tc>
                <w:tcPr>
                  <w:tcW w:w="786" w:type="dxa"/>
                  <w:tcBorders>
                    <w:tl2br w:val="nil"/>
                    <w:tr2bl w:val="nil"/>
                  </w:tcBorders>
                  <w:tcMar>
                    <w:top w:w="15" w:type="dxa"/>
                    <w:left w:w="15" w:type="dxa"/>
                    <w:right w:w="15" w:type="dxa"/>
                  </w:tcMar>
                  <w:vAlign w:val="center"/>
                </w:tcPr>
                <w:p w14:paraId="0442B2D1"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0.0120</w:t>
                  </w:r>
                </w:p>
              </w:tc>
            </w:tr>
          </w:tbl>
          <w:p w14:paraId="6854C06E" w14:textId="77777777" w:rsidR="00BD7704" w:rsidRDefault="00000000">
            <w:pPr>
              <w:pStyle w:val="20"/>
              <w:spacing w:line="360" w:lineRule="auto"/>
              <w:ind w:firstLine="480"/>
              <w:rPr>
                <w:rFonts w:ascii="Times New Roman" w:hAnsi="Times New Roman"/>
                <w:sz w:val="24"/>
              </w:rPr>
            </w:pPr>
            <w:r>
              <w:rPr>
                <w:rFonts w:ascii="Times New Roman" w:hAnsi="Times New Roman"/>
                <w:bCs/>
                <w:sz w:val="24"/>
              </w:rPr>
              <w:t>本项目</w:t>
            </w:r>
            <w:r>
              <w:rPr>
                <w:rFonts w:ascii="Times New Roman" w:hAnsi="Times New Roman" w:hint="eastAsia"/>
                <w:bCs/>
                <w:sz w:val="24"/>
              </w:rPr>
              <w:t>洗车废水经沉淀池沉淀后循环使用，不外排，搅拌机冲洗废水经</w:t>
            </w:r>
            <w:r>
              <w:rPr>
                <w:rFonts w:ascii="Times New Roman" w:hAnsi="Times New Roman" w:hint="eastAsia"/>
                <w:sz w:val="24"/>
              </w:rPr>
              <w:t>砂石分离器</w:t>
            </w:r>
            <w:r>
              <w:rPr>
                <w:rFonts w:ascii="Times New Roman" w:hAnsi="Times New Roman" w:hint="eastAsia"/>
                <w:sz w:val="24"/>
              </w:rPr>
              <w:t>+</w:t>
            </w:r>
            <w:r>
              <w:rPr>
                <w:rFonts w:ascii="Times New Roman" w:hAnsi="Times New Roman" w:hint="eastAsia"/>
                <w:sz w:val="24"/>
              </w:rPr>
              <w:t>沉淀池</w:t>
            </w:r>
            <w:r>
              <w:rPr>
                <w:rFonts w:ascii="Times New Roman" w:hAnsi="Times New Roman" w:hint="eastAsia"/>
                <w:sz w:val="24"/>
              </w:rPr>
              <w:t>+</w:t>
            </w:r>
            <w:r>
              <w:rPr>
                <w:rFonts w:ascii="Times New Roman" w:hAnsi="Times New Roman" w:hint="eastAsia"/>
                <w:sz w:val="24"/>
              </w:rPr>
              <w:t>清水池处理后循环使用，不外排，生活污水经化粪池处理后定期清掏肥田，不外排。</w:t>
            </w:r>
          </w:p>
          <w:p w14:paraId="16672F21" w14:textId="77777777" w:rsidR="00BD7704" w:rsidRDefault="00000000">
            <w:pPr>
              <w:pStyle w:val="20"/>
              <w:spacing w:line="360" w:lineRule="auto"/>
              <w:ind w:firstLine="480"/>
              <w:rPr>
                <w:rFonts w:ascii="Times New Roman" w:hAnsi="Times New Roman"/>
                <w:bCs/>
                <w:sz w:val="24"/>
              </w:rPr>
            </w:pPr>
            <w:r>
              <w:rPr>
                <w:rFonts w:ascii="Times New Roman" w:hAnsi="Times New Roman" w:hint="eastAsia"/>
                <w:sz w:val="24"/>
              </w:rPr>
              <w:t>项目废水均不外排，</w:t>
            </w:r>
            <w:r>
              <w:rPr>
                <w:rFonts w:ascii="Times New Roman" w:hAnsi="Times New Roman" w:hint="eastAsia"/>
                <w:bCs/>
                <w:sz w:val="24"/>
              </w:rPr>
              <w:t>对周边地表水环境影响较小</w:t>
            </w:r>
            <w:r>
              <w:rPr>
                <w:rFonts w:ascii="Times New Roman" w:hAnsi="Times New Roman"/>
                <w:bCs/>
                <w:sz w:val="24"/>
              </w:rPr>
              <w:t>。</w:t>
            </w:r>
          </w:p>
          <w:p w14:paraId="0F87BF70" w14:textId="77777777" w:rsidR="00BD7704" w:rsidRDefault="00000000">
            <w:pPr>
              <w:pStyle w:val="20"/>
              <w:spacing w:line="360" w:lineRule="auto"/>
              <w:ind w:firstLineChars="0" w:firstLine="0"/>
              <w:rPr>
                <w:rFonts w:ascii="Times New Roman" w:hAnsi="Times New Roman"/>
                <w:b/>
                <w:bCs/>
                <w:sz w:val="24"/>
              </w:rPr>
            </w:pPr>
            <w:r>
              <w:rPr>
                <w:rFonts w:ascii="Times New Roman" w:hAnsi="Times New Roman"/>
                <w:b/>
                <w:bCs/>
                <w:sz w:val="24"/>
              </w:rPr>
              <w:t>3</w:t>
            </w:r>
            <w:r>
              <w:rPr>
                <w:rFonts w:ascii="Times New Roman" w:hAnsi="Times New Roman"/>
                <w:b/>
                <w:bCs/>
                <w:sz w:val="24"/>
              </w:rPr>
              <w:t>、噪声</w:t>
            </w:r>
          </w:p>
          <w:p w14:paraId="65C7D2DF"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本项目噪声源主要为</w:t>
            </w:r>
            <w:r>
              <w:rPr>
                <w:rFonts w:ascii="Times New Roman" w:hAnsi="Times New Roman" w:hint="eastAsia"/>
                <w:sz w:val="24"/>
              </w:rPr>
              <w:t>混凝土生产线生产设备</w:t>
            </w:r>
            <w:r>
              <w:rPr>
                <w:rFonts w:ascii="Times New Roman" w:hAnsi="Times New Roman"/>
                <w:sz w:val="24"/>
              </w:rPr>
              <w:t>运行时产生的机械噪声等，噪声源强在</w:t>
            </w:r>
            <w:r>
              <w:rPr>
                <w:rFonts w:ascii="Times New Roman" w:hAnsi="Times New Roman"/>
                <w:sz w:val="24"/>
              </w:rPr>
              <w:t>7</w:t>
            </w:r>
            <w:r>
              <w:rPr>
                <w:rFonts w:ascii="Times New Roman" w:hAnsi="Times New Roman" w:hint="eastAsia"/>
                <w:sz w:val="24"/>
              </w:rPr>
              <w:t>5</w:t>
            </w:r>
            <w:r>
              <w:rPr>
                <w:rFonts w:ascii="Times New Roman" w:hAnsi="Times New Roman"/>
                <w:sz w:val="24"/>
              </w:rPr>
              <w:t>~8</w:t>
            </w:r>
            <w:r>
              <w:rPr>
                <w:rFonts w:ascii="Times New Roman" w:hAnsi="Times New Roman" w:hint="eastAsia"/>
                <w:sz w:val="24"/>
              </w:rPr>
              <w:t>5</w:t>
            </w:r>
            <w:r>
              <w:rPr>
                <w:rFonts w:ascii="Times New Roman" w:hAnsi="Times New Roman"/>
                <w:sz w:val="24"/>
              </w:rPr>
              <w:t>dB(A)</w:t>
            </w:r>
            <w:r>
              <w:rPr>
                <w:rFonts w:ascii="Times New Roman" w:hAnsi="Times New Roman"/>
                <w:sz w:val="24"/>
              </w:rPr>
              <w:t>之间，项目主要噪声源及治理措施如下表。</w:t>
            </w:r>
          </w:p>
          <w:p w14:paraId="3DF1B524" w14:textId="77777777" w:rsidR="00BD7704" w:rsidRDefault="00000000">
            <w:pPr>
              <w:pStyle w:val="20"/>
              <w:spacing w:line="360" w:lineRule="auto"/>
              <w:ind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4-1</w:t>
            </w:r>
            <w:r>
              <w:rPr>
                <w:rFonts w:ascii="Times New Roman" w:hAnsi="Times New Roman" w:hint="eastAsia"/>
                <w:b/>
                <w:bCs/>
                <w:szCs w:val="21"/>
              </w:rPr>
              <w:t>3</w:t>
            </w:r>
            <w:r>
              <w:rPr>
                <w:rFonts w:ascii="Times New Roman" w:hAnsi="Times New Roman"/>
                <w:b/>
                <w:bCs/>
                <w:szCs w:val="21"/>
              </w:rPr>
              <w:t xml:space="preserve"> </w:t>
            </w:r>
            <w:r>
              <w:rPr>
                <w:rFonts w:ascii="Times New Roman" w:hAnsi="Times New Roman"/>
                <w:b/>
                <w:bCs/>
                <w:szCs w:val="21"/>
              </w:rPr>
              <w:t>主要噪声</w:t>
            </w:r>
            <w:proofErr w:type="gramStart"/>
            <w:r>
              <w:rPr>
                <w:rFonts w:ascii="Times New Roman" w:hAnsi="Times New Roman"/>
                <w:b/>
                <w:bCs/>
                <w:szCs w:val="21"/>
              </w:rPr>
              <w:t>源情况</w:t>
            </w:r>
            <w:proofErr w:type="gramEnd"/>
            <w:r>
              <w:rPr>
                <w:rFonts w:ascii="Times New Roman" w:hAnsi="Times New Roman"/>
                <w:b/>
                <w:bCs/>
                <w:szCs w:val="21"/>
              </w:rPr>
              <w:t>一览表</w:t>
            </w:r>
            <w:r>
              <w:rPr>
                <w:rFonts w:ascii="Times New Roman" w:hAnsi="Times New Roman"/>
                <w:b/>
                <w:bCs/>
                <w:szCs w:val="21"/>
              </w:rPr>
              <w:t xml:space="preserve">    </w:t>
            </w:r>
            <w:r>
              <w:rPr>
                <w:rFonts w:ascii="Times New Roman" w:hAnsi="Times New Roman"/>
                <w:b/>
                <w:bCs/>
                <w:szCs w:val="21"/>
              </w:rPr>
              <w:t>单位：</w:t>
            </w:r>
            <w:r>
              <w:rPr>
                <w:rFonts w:ascii="Times New Roman" w:hAnsi="Times New Roman"/>
                <w:b/>
                <w:szCs w:val="21"/>
              </w:rPr>
              <w:t>dB(A)</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750"/>
              <w:gridCol w:w="733"/>
              <w:gridCol w:w="842"/>
              <w:gridCol w:w="978"/>
              <w:gridCol w:w="635"/>
              <w:gridCol w:w="593"/>
              <w:gridCol w:w="579"/>
              <w:gridCol w:w="673"/>
            </w:tblGrid>
            <w:tr w:rsidR="00BD7704" w14:paraId="252056FF" w14:textId="77777777">
              <w:trPr>
                <w:trHeight w:val="20"/>
                <w:jc w:val="center"/>
              </w:trPr>
              <w:tc>
                <w:tcPr>
                  <w:tcW w:w="1285" w:type="pct"/>
                  <w:vMerge w:val="restart"/>
                  <w:vAlign w:val="center"/>
                </w:tcPr>
                <w:p w14:paraId="7CBEF0C7" w14:textId="77777777" w:rsidR="00BD7704" w:rsidRDefault="00000000">
                  <w:pPr>
                    <w:pStyle w:val="afd"/>
                    <w:ind w:left="0"/>
                    <w:rPr>
                      <w:rFonts w:ascii="Times New Roman" w:hAnsi="Times New Roman"/>
                      <w:b/>
                      <w:bCs/>
                      <w:szCs w:val="21"/>
                    </w:rPr>
                  </w:pPr>
                  <w:r>
                    <w:rPr>
                      <w:rFonts w:ascii="Times New Roman" w:hAnsi="Times New Roman"/>
                      <w:b/>
                      <w:bCs/>
                      <w:szCs w:val="21"/>
                    </w:rPr>
                    <w:t>设备名称</w:t>
                  </w:r>
                </w:p>
              </w:tc>
              <w:tc>
                <w:tcPr>
                  <w:tcW w:w="481" w:type="pct"/>
                  <w:vMerge w:val="restart"/>
                  <w:vAlign w:val="center"/>
                </w:tcPr>
                <w:p w14:paraId="4428062B" w14:textId="77777777" w:rsidR="00BD7704" w:rsidRDefault="00000000">
                  <w:pPr>
                    <w:pStyle w:val="afd"/>
                    <w:ind w:left="0"/>
                    <w:rPr>
                      <w:rFonts w:ascii="Times New Roman" w:hAnsi="Times New Roman"/>
                      <w:b/>
                      <w:bCs/>
                      <w:szCs w:val="21"/>
                    </w:rPr>
                  </w:pPr>
                  <w:r>
                    <w:rPr>
                      <w:rFonts w:ascii="Times New Roman" w:hAnsi="Times New Roman"/>
                      <w:b/>
                      <w:bCs/>
                      <w:szCs w:val="21"/>
                    </w:rPr>
                    <w:t>数量（台</w:t>
                  </w:r>
                  <w:r>
                    <w:rPr>
                      <w:rFonts w:ascii="Times New Roman" w:hAnsi="Times New Roman"/>
                      <w:b/>
                      <w:bCs/>
                      <w:szCs w:val="21"/>
                    </w:rPr>
                    <w:t>/</w:t>
                  </w:r>
                  <w:r>
                    <w:rPr>
                      <w:rFonts w:ascii="Times New Roman" w:hAnsi="Times New Roman"/>
                      <w:b/>
                      <w:bCs/>
                      <w:szCs w:val="21"/>
                    </w:rPr>
                    <w:t>套）</w:t>
                  </w:r>
                </w:p>
              </w:tc>
              <w:tc>
                <w:tcPr>
                  <w:tcW w:w="470" w:type="pct"/>
                  <w:vMerge w:val="restart"/>
                  <w:vAlign w:val="center"/>
                </w:tcPr>
                <w:p w14:paraId="4E816D79" w14:textId="77777777" w:rsidR="00BD7704" w:rsidRDefault="00000000">
                  <w:pPr>
                    <w:pStyle w:val="afd"/>
                    <w:ind w:left="0"/>
                    <w:rPr>
                      <w:rFonts w:ascii="Times New Roman" w:hAnsi="Times New Roman"/>
                      <w:b/>
                      <w:bCs/>
                      <w:szCs w:val="21"/>
                    </w:rPr>
                  </w:pPr>
                  <w:r>
                    <w:rPr>
                      <w:rFonts w:ascii="Times New Roman" w:hAnsi="Times New Roman"/>
                      <w:b/>
                      <w:bCs/>
                      <w:szCs w:val="21"/>
                    </w:rPr>
                    <w:t>源强</w:t>
                  </w:r>
                  <w:r>
                    <w:rPr>
                      <w:rFonts w:ascii="Times New Roman" w:hAnsi="Times New Roman"/>
                      <w:b/>
                      <w:bCs/>
                      <w:szCs w:val="21"/>
                    </w:rPr>
                    <w:t>(dB)</w:t>
                  </w:r>
                </w:p>
              </w:tc>
              <w:tc>
                <w:tcPr>
                  <w:tcW w:w="540" w:type="pct"/>
                  <w:vMerge w:val="restart"/>
                  <w:vAlign w:val="center"/>
                </w:tcPr>
                <w:p w14:paraId="56518A3B" w14:textId="77777777" w:rsidR="00BD7704" w:rsidRDefault="00000000">
                  <w:pPr>
                    <w:pStyle w:val="afd"/>
                    <w:ind w:left="0"/>
                    <w:rPr>
                      <w:rFonts w:ascii="Times New Roman" w:hAnsi="Times New Roman"/>
                      <w:b/>
                      <w:bCs/>
                      <w:szCs w:val="21"/>
                    </w:rPr>
                  </w:pPr>
                  <w:r>
                    <w:rPr>
                      <w:rFonts w:ascii="Times New Roman" w:hAnsi="Times New Roman"/>
                      <w:b/>
                      <w:bCs/>
                      <w:szCs w:val="21"/>
                    </w:rPr>
                    <w:t>治理设施</w:t>
                  </w:r>
                </w:p>
              </w:tc>
              <w:tc>
                <w:tcPr>
                  <w:tcW w:w="628" w:type="pct"/>
                  <w:vMerge w:val="restart"/>
                  <w:vAlign w:val="center"/>
                </w:tcPr>
                <w:p w14:paraId="1130DA05" w14:textId="77777777" w:rsidR="00BD7704" w:rsidRDefault="00000000">
                  <w:pPr>
                    <w:pStyle w:val="afd"/>
                    <w:ind w:left="0"/>
                    <w:rPr>
                      <w:rFonts w:ascii="Times New Roman" w:hAnsi="Times New Roman"/>
                      <w:b/>
                      <w:bCs/>
                      <w:szCs w:val="21"/>
                    </w:rPr>
                  </w:pPr>
                  <w:r>
                    <w:rPr>
                      <w:rFonts w:ascii="Times New Roman" w:hAnsi="Times New Roman"/>
                      <w:b/>
                      <w:bCs/>
                      <w:szCs w:val="21"/>
                    </w:rPr>
                    <w:t>经噪声治理后</w:t>
                  </w:r>
                  <w:r>
                    <w:rPr>
                      <w:rFonts w:ascii="Times New Roman" w:hAnsi="Times New Roman"/>
                      <w:b/>
                      <w:bCs/>
                      <w:szCs w:val="21"/>
                    </w:rPr>
                    <w:t>(dB)</w:t>
                  </w:r>
                </w:p>
              </w:tc>
              <w:tc>
                <w:tcPr>
                  <w:tcW w:w="1593" w:type="pct"/>
                  <w:gridSpan w:val="4"/>
                  <w:vAlign w:val="center"/>
                </w:tcPr>
                <w:p w14:paraId="1A28AA77" w14:textId="77777777" w:rsidR="00BD7704" w:rsidRDefault="00000000">
                  <w:pPr>
                    <w:pStyle w:val="afd"/>
                    <w:ind w:left="0"/>
                    <w:rPr>
                      <w:rFonts w:ascii="Times New Roman" w:hAnsi="Times New Roman"/>
                      <w:b/>
                      <w:bCs/>
                      <w:szCs w:val="21"/>
                    </w:rPr>
                  </w:pPr>
                  <w:r>
                    <w:rPr>
                      <w:rFonts w:ascii="Times New Roman" w:hAnsi="Times New Roman"/>
                      <w:b/>
                      <w:bCs/>
                      <w:szCs w:val="21"/>
                    </w:rPr>
                    <w:t>噪声源与厂界距离（</w:t>
                  </w:r>
                  <w:r>
                    <w:rPr>
                      <w:rFonts w:ascii="Times New Roman" w:hAnsi="Times New Roman"/>
                      <w:b/>
                      <w:bCs/>
                      <w:szCs w:val="21"/>
                    </w:rPr>
                    <w:t>m</w:t>
                  </w:r>
                  <w:r>
                    <w:rPr>
                      <w:rFonts w:ascii="Times New Roman" w:hAnsi="Times New Roman"/>
                      <w:b/>
                      <w:bCs/>
                      <w:szCs w:val="21"/>
                    </w:rPr>
                    <w:t>）</w:t>
                  </w:r>
                </w:p>
              </w:tc>
            </w:tr>
            <w:tr w:rsidR="00BD7704" w14:paraId="4FD56FE1" w14:textId="77777777">
              <w:trPr>
                <w:trHeight w:val="272"/>
                <w:jc w:val="center"/>
              </w:trPr>
              <w:tc>
                <w:tcPr>
                  <w:tcW w:w="1285" w:type="pct"/>
                  <w:vMerge/>
                  <w:vAlign w:val="center"/>
                </w:tcPr>
                <w:p w14:paraId="64B63E37" w14:textId="77777777" w:rsidR="00BD7704" w:rsidRDefault="00BD7704">
                  <w:pPr>
                    <w:adjustRightInd w:val="0"/>
                    <w:ind w:rightChars="-39" w:right="-82"/>
                    <w:jc w:val="center"/>
                    <w:rPr>
                      <w:rFonts w:ascii="Times New Roman" w:hAnsi="Times New Roman"/>
                      <w:b/>
                      <w:bCs/>
                      <w:szCs w:val="21"/>
                    </w:rPr>
                  </w:pPr>
                </w:p>
              </w:tc>
              <w:tc>
                <w:tcPr>
                  <w:tcW w:w="481" w:type="pct"/>
                  <w:vMerge/>
                  <w:vAlign w:val="center"/>
                </w:tcPr>
                <w:p w14:paraId="3E7DAC0E" w14:textId="77777777" w:rsidR="00BD7704" w:rsidRDefault="00BD7704">
                  <w:pPr>
                    <w:adjustRightInd w:val="0"/>
                    <w:ind w:rightChars="-39" w:right="-82"/>
                    <w:jc w:val="center"/>
                    <w:rPr>
                      <w:rFonts w:ascii="Times New Roman" w:hAnsi="Times New Roman"/>
                      <w:b/>
                      <w:bCs/>
                      <w:szCs w:val="21"/>
                    </w:rPr>
                  </w:pPr>
                </w:p>
              </w:tc>
              <w:tc>
                <w:tcPr>
                  <w:tcW w:w="470" w:type="pct"/>
                  <w:vMerge/>
                  <w:vAlign w:val="center"/>
                </w:tcPr>
                <w:p w14:paraId="763E7A63" w14:textId="77777777" w:rsidR="00BD7704" w:rsidRDefault="00BD7704">
                  <w:pPr>
                    <w:pStyle w:val="afd"/>
                    <w:ind w:left="0"/>
                    <w:rPr>
                      <w:rFonts w:ascii="Times New Roman" w:hAnsi="Times New Roman"/>
                      <w:b/>
                      <w:bCs/>
                      <w:szCs w:val="21"/>
                    </w:rPr>
                  </w:pPr>
                </w:p>
              </w:tc>
              <w:tc>
                <w:tcPr>
                  <w:tcW w:w="540" w:type="pct"/>
                  <w:vMerge/>
                  <w:vAlign w:val="center"/>
                </w:tcPr>
                <w:p w14:paraId="55EA17FB" w14:textId="77777777" w:rsidR="00BD7704" w:rsidRDefault="00BD7704">
                  <w:pPr>
                    <w:pStyle w:val="afd"/>
                    <w:ind w:left="0"/>
                    <w:rPr>
                      <w:rFonts w:ascii="Times New Roman" w:hAnsi="Times New Roman"/>
                      <w:b/>
                      <w:bCs/>
                      <w:szCs w:val="21"/>
                    </w:rPr>
                  </w:pPr>
                </w:p>
              </w:tc>
              <w:tc>
                <w:tcPr>
                  <w:tcW w:w="628" w:type="pct"/>
                  <w:vMerge/>
                  <w:vAlign w:val="center"/>
                </w:tcPr>
                <w:p w14:paraId="10A6E74E" w14:textId="77777777" w:rsidR="00BD7704" w:rsidRDefault="00BD7704">
                  <w:pPr>
                    <w:pStyle w:val="afd"/>
                    <w:ind w:left="0"/>
                    <w:rPr>
                      <w:rFonts w:ascii="Times New Roman" w:hAnsi="Times New Roman"/>
                      <w:b/>
                      <w:bCs/>
                      <w:szCs w:val="21"/>
                    </w:rPr>
                  </w:pPr>
                </w:p>
              </w:tc>
              <w:tc>
                <w:tcPr>
                  <w:tcW w:w="408" w:type="pct"/>
                  <w:vAlign w:val="center"/>
                </w:tcPr>
                <w:p w14:paraId="6E045D1F" w14:textId="77777777" w:rsidR="00BD7704" w:rsidRDefault="00000000">
                  <w:pPr>
                    <w:pStyle w:val="afd"/>
                    <w:ind w:left="0"/>
                    <w:rPr>
                      <w:rFonts w:ascii="Times New Roman" w:hAnsi="Times New Roman"/>
                      <w:b/>
                      <w:bCs/>
                      <w:szCs w:val="21"/>
                    </w:rPr>
                  </w:pPr>
                  <w:r>
                    <w:rPr>
                      <w:rFonts w:ascii="Times New Roman" w:hAnsi="Times New Roman"/>
                      <w:b/>
                      <w:bCs/>
                      <w:szCs w:val="21"/>
                    </w:rPr>
                    <w:t>东侧</w:t>
                  </w:r>
                </w:p>
              </w:tc>
              <w:tc>
                <w:tcPr>
                  <w:tcW w:w="381" w:type="pct"/>
                  <w:vAlign w:val="center"/>
                </w:tcPr>
                <w:p w14:paraId="38755A89" w14:textId="77777777" w:rsidR="00BD7704" w:rsidRDefault="00000000">
                  <w:pPr>
                    <w:pStyle w:val="afd"/>
                    <w:ind w:left="0"/>
                    <w:rPr>
                      <w:rFonts w:ascii="Times New Roman" w:hAnsi="Times New Roman"/>
                      <w:b/>
                      <w:bCs/>
                      <w:szCs w:val="21"/>
                    </w:rPr>
                  </w:pPr>
                  <w:r>
                    <w:rPr>
                      <w:rFonts w:ascii="Times New Roman" w:hAnsi="Times New Roman"/>
                      <w:b/>
                      <w:bCs/>
                      <w:szCs w:val="21"/>
                    </w:rPr>
                    <w:t>西侧</w:t>
                  </w:r>
                </w:p>
              </w:tc>
              <w:tc>
                <w:tcPr>
                  <w:tcW w:w="372" w:type="pct"/>
                  <w:vAlign w:val="center"/>
                </w:tcPr>
                <w:p w14:paraId="091EFF62" w14:textId="77777777" w:rsidR="00BD7704" w:rsidRDefault="00000000">
                  <w:pPr>
                    <w:pStyle w:val="afd"/>
                    <w:ind w:left="0"/>
                    <w:rPr>
                      <w:rFonts w:ascii="Times New Roman" w:hAnsi="Times New Roman"/>
                      <w:b/>
                      <w:bCs/>
                      <w:szCs w:val="21"/>
                    </w:rPr>
                  </w:pPr>
                  <w:r>
                    <w:rPr>
                      <w:rFonts w:ascii="Times New Roman" w:hAnsi="Times New Roman"/>
                      <w:b/>
                      <w:bCs/>
                      <w:szCs w:val="21"/>
                    </w:rPr>
                    <w:t>南侧</w:t>
                  </w:r>
                </w:p>
              </w:tc>
              <w:tc>
                <w:tcPr>
                  <w:tcW w:w="430" w:type="pct"/>
                  <w:vAlign w:val="center"/>
                </w:tcPr>
                <w:p w14:paraId="0537FC44" w14:textId="77777777" w:rsidR="00BD7704" w:rsidRDefault="00000000">
                  <w:pPr>
                    <w:pStyle w:val="afd"/>
                    <w:ind w:left="0"/>
                    <w:rPr>
                      <w:rFonts w:ascii="Times New Roman" w:hAnsi="Times New Roman"/>
                      <w:b/>
                      <w:bCs/>
                      <w:szCs w:val="21"/>
                    </w:rPr>
                  </w:pPr>
                  <w:r>
                    <w:rPr>
                      <w:rFonts w:ascii="Times New Roman" w:hAnsi="Times New Roman"/>
                      <w:b/>
                      <w:bCs/>
                      <w:szCs w:val="21"/>
                    </w:rPr>
                    <w:t>北侧</w:t>
                  </w:r>
                </w:p>
              </w:tc>
            </w:tr>
            <w:tr w:rsidR="00BD7704" w14:paraId="226E426B" w14:textId="77777777">
              <w:trPr>
                <w:trHeight w:val="272"/>
                <w:jc w:val="center"/>
              </w:trPr>
              <w:tc>
                <w:tcPr>
                  <w:tcW w:w="1285" w:type="pct"/>
                  <w:vAlign w:val="center"/>
                </w:tcPr>
                <w:p w14:paraId="4A31E6E6" w14:textId="77777777" w:rsidR="00BD7704" w:rsidRDefault="00000000">
                  <w:pPr>
                    <w:jc w:val="center"/>
                    <w:rPr>
                      <w:rFonts w:ascii="Times New Roman" w:hAnsi="Times New Roman"/>
                      <w:szCs w:val="21"/>
                    </w:rPr>
                  </w:pPr>
                  <w:r>
                    <w:rPr>
                      <w:rFonts w:ascii="Times New Roman" w:hAnsi="Times New Roman"/>
                      <w:color w:val="000000"/>
                      <w:szCs w:val="21"/>
                    </w:rPr>
                    <w:t>搅拌系统</w:t>
                  </w:r>
                </w:p>
              </w:tc>
              <w:tc>
                <w:tcPr>
                  <w:tcW w:w="481" w:type="pct"/>
                  <w:vAlign w:val="center"/>
                </w:tcPr>
                <w:p w14:paraId="7773EF6D" w14:textId="77777777" w:rsidR="00BD7704" w:rsidRDefault="00000000">
                  <w:pPr>
                    <w:jc w:val="center"/>
                    <w:rPr>
                      <w:rFonts w:ascii="Times New Roman" w:hAnsi="Times New Roman"/>
                      <w:szCs w:val="21"/>
                    </w:rPr>
                  </w:pPr>
                  <w:r>
                    <w:rPr>
                      <w:rFonts w:ascii="Times New Roman" w:hAnsi="Times New Roman"/>
                      <w:szCs w:val="21"/>
                    </w:rPr>
                    <w:t>2</w:t>
                  </w:r>
                </w:p>
              </w:tc>
              <w:tc>
                <w:tcPr>
                  <w:tcW w:w="470" w:type="pct"/>
                  <w:vAlign w:val="center"/>
                </w:tcPr>
                <w:p w14:paraId="35B51BB0"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85</w:t>
                  </w:r>
                </w:p>
              </w:tc>
              <w:tc>
                <w:tcPr>
                  <w:tcW w:w="540" w:type="pct"/>
                  <w:vMerge w:val="restart"/>
                  <w:vAlign w:val="center"/>
                </w:tcPr>
                <w:p w14:paraId="7FF408C6" w14:textId="77777777" w:rsidR="00BD7704" w:rsidRDefault="00000000">
                  <w:pPr>
                    <w:pStyle w:val="afd"/>
                    <w:ind w:left="0"/>
                    <w:rPr>
                      <w:rFonts w:ascii="Times New Roman" w:hAnsi="Times New Roman"/>
                      <w:szCs w:val="21"/>
                    </w:rPr>
                  </w:pPr>
                  <w:r>
                    <w:rPr>
                      <w:rFonts w:ascii="Times New Roman" w:hAnsi="Times New Roman"/>
                      <w:szCs w:val="21"/>
                    </w:rPr>
                    <w:t>隔声、减振、消声</w:t>
                  </w:r>
                </w:p>
              </w:tc>
              <w:tc>
                <w:tcPr>
                  <w:tcW w:w="628" w:type="pct"/>
                  <w:vAlign w:val="center"/>
                </w:tcPr>
                <w:p w14:paraId="50018BF7" w14:textId="77777777" w:rsidR="00BD7704" w:rsidRDefault="00000000">
                  <w:pPr>
                    <w:pStyle w:val="afd"/>
                    <w:ind w:left="0"/>
                    <w:rPr>
                      <w:rFonts w:ascii="Times New Roman" w:hAnsi="Times New Roman"/>
                      <w:szCs w:val="21"/>
                    </w:rPr>
                  </w:pPr>
                  <w:r>
                    <w:rPr>
                      <w:rFonts w:ascii="Times New Roman" w:hAnsi="Times New Roman"/>
                      <w:szCs w:val="21"/>
                    </w:rPr>
                    <w:t>65</w:t>
                  </w:r>
                </w:p>
              </w:tc>
              <w:tc>
                <w:tcPr>
                  <w:tcW w:w="636" w:type="dxa"/>
                  <w:vAlign w:val="center"/>
                </w:tcPr>
                <w:p w14:paraId="66635C4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150</w:t>
                  </w:r>
                </w:p>
              </w:tc>
              <w:tc>
                <w:tcPr>
                  <w:tcW w:w="594" w:type="dxa"/>
                  <w:vAlign w:val="center"/>
                </w:tcPr>
                <w:p w14:paraId="0CD79F3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40 </w:t>
                  </w:r>
                </w:p>
              </w:tc>
              <w:tc>
                <w:tcPr>
                  <w:tcW w:w="580" w:type="dxa"/>
                  <w:vAlign w:val="center"/>
                </w:tcPr>
                <w:p w14:paraId="47045DF2"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60</w:t>
                  </w:r>
                </w:p>
              </w:tc>
              <w:tc>
                <w:tcPr>
                  <w:tcW w:w="671" w:type="dxa"/>
                  <w:vAlign w:val="center"/>
                </w:tcPr>
                <w:p w14:paraId="0D94D9A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20 </w:t>
                  </w:r>
                </w:p>
              </w:tc>
            </w:tr>
            <w:tr w:rsidR="00BD7704" w14:paraId="63186720" w14:textId="77777777">
              <w:trPr>
                <w:trHeight w:val="272"/>
                <w:jc w:val="center"/>
              </w:trPr>
              <w:tc>
                <w:tcPr>
                  <w:tcW w:w="1285" w:type="pct"/>
                  <w:vAlign w:val="center"/>
                </w:tcPr>
                <w:p w14:paraId="7AF6D48A" w14:textId="77777777" w:rsidR="00BD7704" w:rsidRDefault="00000000">
                  <w:pPr>
                    <w:jc w:val="center"/>
                    <w:rPr>
                      <w:rFonts w:ascii="Times New Roman" w:hAnsi="Times New Roman"/>
                      <w:szCs w:val="21"/>
                    </w:rPr>
                  </w:pPr>
                  <w:r>
                    <w:rPr>
                      <w:rFonts w:ascii="Times New Roman" w:hAnsi="Times New Roman"/>
                      <w:color w:val="000000"/>
                      <w:szCs w:val="21"/>
                    </w:rPr>
                    <w:t>空压机系统</w:t>
                  </w:r>
                </w:p>
              </w:tc>
              <w:tc>
                <w:tcPr>
                  <w:tcW w:w="481" w:type="pct"/>
                  <w:vAlign w:val="center"/>
                </w:tcPr>
                <w:p w14:paraId="6A44B1E2" w14:textId="77777777" w:rsidR="00BD7704" w:rsidRDefault="00000000">
                  <w:pPr>
                    <w:jc w:val="center"/>
                    <w:rPr>
                      <w:rFonts w:ascii="Times New Roman" w:hAnsi="Times New Roman"/>
                      <w:szCs w:val="21"/>
                    </w:rPr>
                  </w:pPr>
                  <w:r>
                    <w:rPr>
                      <w:rFonts w:ascii="Times New Roman" w:hAnsi="Times New Roman"/>
                      <w:szCs w:val="21"/>
                    </w:rPr>
                    <w:t>2</w:t>
                  </w:r>
                </w:p>
              </w:tc>
              <w:tc>
                <w:tcPr>
                  <w:tcW w:w="470" w:type="pct"/>
                  <w:vAlign w:val="center"/>
                </w:tcPr>
                <w:p w14:paraId="68691FC3"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80</w:t>
                  </w:r>
                </w:p>
              </w:tc>
              <w:tc>
                <w:tcPr>
                  <w:tcW w:w="540" w:type="pct"/>
                  <w:vMerge/>
                  <w:vAlign w:val="center"/>
                </w:tcPr>
                <w:p w14:paraId="23F474ED" w14:textId="77777777" w:rsidR="00BD7704" w:rsidRDefault="00BD7704">
                  <w:pPr>
                    <w:jc w:val="center"/>
                    <w:rPr>
                      <w:rFonts w:ascii="Times New Roman" w:hAnsi="Times New Roman"/>
                      <w:szCs w:val="21"/>
                    </w:rPr>
                  </w:pPr>
                </w:p>
              </w:tc>
              <w:tc>
                <w:tcPr>
                  <w:tcW w:w="628" w:type="pct"/>
                  <w:vAlign w:val="center"/>
                </w:tcPr>
                <w:p w14:paraId="74366FF3" w14:textId="77777777" w:rsidR="00BD7704" w:rsidRDefault="00000000">
                  <w:pPr>
                    <w:jc w:val="center"/>
                    <w:rPr>
                      <w:rFonts w:ascii="Times New Roman" w:hAnsi="Times New Roman"/>
                      <w:szCs w:val="21"/>
                    </w:rPr>
                  </w:pPr>
                  <w:r>
                    <w:rPr>
                      <w:rFonts w:ascii="Times New Roman" w:hAnsi="Times New Roman"/>
                      <w:szCs w:val="21"/>
                    </w:rPr>
                    <w:t>60</w:t>
                  </w:r>
                </w:p>
              </w:tc>
              <w:tc>
                <w:tcPr>
                  <w:tcW w:w="636" w:type="dxa"/>
                  <w:vAlign w:val="center"/>
                </w:tcPr>
                <w:p w14:paraId="6771C4E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142</w:t>
                  </w:r>
                </w:p>
              </w:tc>
              <w:tc>
                <w:tcPr>
                  <w:tcW w:w="594" w:type="dxa"/>
                  <w:vAlign w:val="center"/>
                </w:tcPr>
                <w:p w14:paraId="129B7CB5"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48 </w:t>
                  </w:r>
                </w:p>
              </w:tc>
              <w:tc>
                <w:tcPr>
                  <w:tcW w:w="580" w:type="dxa"/>
                  <w:vAlign w:val="center"/>
                </w:tcPr>
                <w:p w14:paraId="720BD45D"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55</w:t>
                  </w:r>
                </w:p>
              </w:tc>
              <w:tc>
                <w:tcPr>
                  <w:tcW w:w="671" w:type="dxa"/>
                  <w:vAlign w:val="center"/>
                </w:tcPr>
                <w:p w14:paraId="4ADEDEDB"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25 </w:t>
                  </w:r>
                </w:p>
              </w:tc>
            </w:tr>
            <w:tr w:rsidR="00BD7704" w14:paraId="3D9B5374" w14:textId="77777777">
              <w:trPr>
                <w:trHeight w:val="272"/>
                <w:jc w:val="center"/>
              </w:trPr>
              <w:tc>
                <w:tcPr>
                  <w:tcW w:w="1285" w:type="pct"/>
                  <w:vAlign w:val="center"/>
                </w:tcPr>
                <w:p w14:paraId="3A392239" w14:textId="77777777" w:rsidR="00BD7704" w:rsidRDefault="00000000">
                  <w:pPr>
                    <w:jc w:val="center"/>
                    <w:rPr>
                      <w:rFonts w:ascii="Times New Roman" w:hAnsi="Times New Roman"/>
                      <w:szCs w:val="21"/>
                    </w:rPr>
                  </w:pPr>
                  <w:r>
                    <w:rPr>
                      <w:rFonts w:ascii="Times New Roman" w:hAnsi="Times New Roman"/>
                      <w:color w:val="000000"/>
                      <w:szCs w:val="21"/>
                    </w:rPr>
                    <w:t>水泥配料系统</w:t>
                  </w:r>
                </w:p>
              </w:tc>
              <w:tc>
                <w:tcPr>
                  <w:tcW w:w="481" w:type="pct"/>
                  <w:vAlign w:val="center"/>
                </w:tcPr>
                <w:p w14:paraId="3CE2B841" w14:textId="77777777" w:rsidR="00BD7704" w:rsidRDefault="00000000">
                  <w:pPr>
                    <w:jc w:val="center"/>
                    <w:rPr>
                      <w:rFonts w:ascii="Times New Roman" w:hAnsi="Times New Roman"/>
                      <w:szCs w:val="21"/>
                    </w:rPr>
                  </w:pPr>
                  <w:r>
                    <w:rPr>
                      <w:rFonts w:ascii="Times New Roman" w:hAnsi="Times New Roman"/>
                      <w:szCs w:val="21"/>
                    </w:rPr>
                    <w:t>2</w:t>
                  </w:r>
                </w:p>
              </w:tc>
              <w:tc>
                <w:tcPr>
                  <w:tcW w:w="470" w:type="pct"/>
                  <w:vAlign w:val="center"/>
                </w:tcPr>
                <w:p w14:paraId="60C35D65"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540" w:type="pct"/>
                  <w:vMerge/>
                  <w:vAlign w:val="center"/>
                </w:tcPr>
                <w:p w14:paraId="41E2C5FB" w14:textId="77777777" w:rsidR="00BD7704" w:rsidRDefault="00BD7704">
                  <w:pPr>
                    <w:jc w:val="center"/>
                    <w:rPr>
                      <w:rFonts w:ascii="Times New Roman" w:hAnsi="Times New Roman"/>
                      <w:szCs w:val="21"/>
                    </w:rPr>
                  </w:pPr>
                </w:p>
              </w:tc>
              <w:tc>
                <w:tcPr>
                  <w:tcW w:w="628" w:type="pct"/>
                  <w:vAlign w:val="center"/>
                </w:tcPr>
                <w:p w14:paraId="33D2034E" w14:textId="77777777" w:rsidR="00BD7704" w:rsidRDefault="00000000">
                  <w:pPr>
                    <w:jc w:val="center"/>
                    <w:rPr>
                      <w:rFonts w:ascii="Times New Roman" w:hAnsi="Times New Roman"/>
                      <w:szCs w:val="21"/>
                    </w:rPr>
                  </w:pPr>
                  <w:r>
                    <w:rPr>
                      <w:rFonts w:ascii="Times New Roman" w:hAnsi="Times New Roman"/>
                      <w:szCs w:val="21"/>
                    </w:rPr>
                    <w:t>55</w:t>
                  </w:r>
                </w:p>
              </w:tc>
              <w:tc>
                <w:tcPr>
                  <w:tcW w:w="636" w:type="dxa"/>
                  <w:vAlign w:val="center"/>
                </w:tcPr>
                <w:p w14:paraId="1AD58800"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145</w:t>
                  </w:r>
                </w:p>
              </w:tc>
              <w:tc>
                <w:tcPr>
                  <w:tcW w:w="594" w:type="dxa"/>
                  <w:vAlign w:val="center"/>
                </w:tcPr>
                <w:p w14:paraId="0CCF387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45 </w:t>
                  </w:r>
                </w:p>
              </w:tc>
              <w:tc>
                <w:tcPr>
                  <w:tcW w:w="580" w:type="dxa"/>
                  <w:vAlign w:val="center"/>
                </w:tcPr>
                <w:p w14:paraId="04B656F2"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62</w:t>
                  </w:r>
                </w:p>
              </w:tc>
              <w:tc>
                <w:tcPr>
                  <w:tcW w:w="671" w:type="dxa"/>
                  <w:vAlign w:val="center"/>
                </w:tcPr>
                <w:p w14:paraId="62324559"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18 </w:t>
                  </w:r>
                </w:p>
              </w:tc>
            </w:tr>
            <w:tr w:rsidR="00BD7704" w14:paraId="03417F42" w14:textId="77777777">
              <w:trPr>
                <w:trHeight w:val="272"/>
                <w:jc w:val="center"/>
              </w:trPr>
              <w:tc>
                <w:tcPr>
                  <w:tcW w:w="1285" w:type="pct"/>
                  <w:vAlign w:val="center"/>
                </w:tcPr>
                <w:p w14:paraId="0ADD671B" w14:textId="77777777" w:rsidR="00BD7704" w:rsidRDefault="00000000">
                  <w:pPr>
                    <w:jc w:val="center"/>
                    <w:rPr>
                      <w:rFonts w:ascii="Times New Roman" w:hAnsi="Times New Roman"/>
                      <w:szCs w:val="21"/>
                    </w:rPr>
                  </w:pPr>
                  <w:r>
                    <w:rPr>
                      <w:rFonts w:ascii="Times New Roman" w:hAnsi="Times New Roman"/>
                      <w:color w:val="000000"/>
                      <w:szCs w:val="21"/>
                    </w:rPr>
                    <w:t>粉煤灰配料系统</w:t>
                  </w:r>
                </w:p>
              </w:tc>
              <w:tc>
                <w:tcPr>
                  <w:tcW w:w="481" w:type="pct"/>
                  <w:vAlign w:val="center"/>
                </w:tcPr>
                <w:p w14:paraId="6AC921BD" w14:textId="77777777" w:rsidR="00BD7704" w:rsidRDefault="00000000">
                  <w:pPr>
                    <w:jc w:val="center"/>
                    <w:rPr>
                      <w:rFonts w:ascii="Times New Roman" w:hAnsi="Times New Roman"/>
                      <w:szCs w:val="21"/>
                    </w:rPr>
                  </w:pPr>
                  <w:r>
                    <w:rPr>
                      <w:rFonts w:ascii="Times New Roman" w:hAnsi="Times New Roman"/>
                      <w:szCs w:val="21"/>
                    </w:rPr>
                    <w:t>2</w:t>
                  </w:r>
                </w:p>
              </w:tc>
              <w:tc>
                <w:tcPr>
                  <w:tcW w:w="470" w:type="pct"/>
                  <w:vAlign w:val="center"/>
                </w:tcPr>
                <w:p w14:paraId="412052EF"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540" w:type="pct"/>
                  <w:vMerge/>
                  <w:vAlign w:val="center"/>
                </w:tcPr>
                <w:p w14:paraId="101A7DA8" w14:textId="77777777" w:rsidR="00BD7704" w:rsidRDefault="00BD7704">
                  <w:pPr>
                    <w:pStyle w:val="afd"/>
                    <w:ind w:left="0"/>
                    <w:rPr>
                      <w:rFonts w:ascii="Times New Roman" w:hAnsi="Times New Roman"/>
                      <w:szCs w:val="21"/>
                    </w:rPr>
                  </w:pPr>
                </w:p>
              </w:tc>
              <w:tc>
                <w:tcPr>
                  <w:tcW w:w="628" w:type="pct"/>
                  <w:vAlign w:val="center"/>
                </w:tcPr>
                <w:p w14:paraId="63535FE9" w14:textId="77777777" w:rsidR="00BD7704" w:rsidRDefault="00000000">
                  <w:pPr>
                    <w:jc w:val="center"/>
                    <w:rPr>
                      <w:rFonts w:ascii="Times New Roman" w:hAnsi="Times New Roman"/>
                      <w:szCs w:val="21"/>
                    </w:rPr>
                  </w:pPr>
                  <w:r>
                    <w:rPr>
                      <w:rFonts w:ascii="Times New Roman" w:hAnsi="Times New Roman"/>
                      <w:szCs w:val="21"/>
                    </w:rPr>
                    <w:t>55</w:t>
                  </w:r>
                </w:p>
              </w:tc>
              <w:tc>
                <w:tcPr>
                  <w:tcW w:w="636" w:type="dxa"/>
                  <w:vAlign w:val="center"/>
                </w:tcPr>
                <w:p w14:paraId="10934B3C"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140</w:t>
                  </w:r>
                </w:p>
              </w:tc>
              <w:tc>
                <w:tcPr>
                  <w:tcW w:w="594" w:type="dxa"/>
                  <w:vAlign w:val="center"/>
                </w:tcPr>
                <w:p w14:paraId="7DB9EB40"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50 </w:t>
                  </w:r>
                </w:p>
              </w:tc>
              <w:tc>
                <w:tcPr>
                  <w:tcW w:w="580" w:type="dxa"/>
                  <w:vAlign w:val="center"/>
                </w:tcPr>
                <w:p w14:paraId="6082E7C4"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64</w:t>
                  </w:r>
                </w:p>
              </w:tc>
              <w:tc>
                <w:tcPr>
                  <w:tcW w:w="671" w:type="dxa"/>
                  <w:vAlign w:val="center"/>
                </w:tcPr>
                <w:p w14:paraId="19022B3D"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16 </w:t>
                  </w:r>
                </w:p>
              </w:tc>
            </w:tr>
            <w:tr w:rsidR="00BD7704" w14:paraId="768FABE8" w14:textId="77777777">
              <w:trPr>
                <w:trHeight w:val="272"/>
                <w:jc w:val="center"/>
              </w:trPr>
              <w:tc>
                <w:tcPr>
                  <w:tcW w:w="1285" w:type="pct"/>
                  <w:vAlign w:val="center"/>
                </w:tcPr>
                <w:p w14:paraId="02BBAE05" w14:textId="77777777" w:rsidR="00BD7704" w:rsidRDefault="00000000">
                  <w:pPr>
                    <w:jc w:val="center"/>
                    <w:rPr>
                      <w:rFonts w:ascii="Times New Roman" w:hAnsi="Times New Roman"/>
                      <w:szCs w:val="21"/>
                    </w:rPr>
                  </w:pPr>
                  <w:r>
                    <w:rPr>
                      <w:rFonts w:ascii="Times New Roman" w:hAnsi="Times New Roman"/>
                      <w:color w:val="000000"/>
                      <w:szCs w:val="21"/>
                    </w:rPr>
                    <w:t>矿粉配料系统</w:t>
                  </w:r>
                </w:p>
              </w:tc>
              <w:tc>
                <w:tcPr>
                  <w:tcW w:w="481" w:type="pct"/>
                  <w:vAlign w:val="center"/>
                </w:tcPr>
                <w:p w14:paraId="750F9B48" w14:textId="77777777" w:rsidR="00BD7704" w:rsidRDefault="00000000">
                  <w:pPr>
                    <w:jc w:val="center"/>
                    <w:outlineLvl w:val="0"/>
                    <w:rPr>
                      <w:rFonts w:ascii="Times New Roman" w:hAnsi="Times New Roman"/>
                      <w:szCs w:val="21"/>
                    </w:rPr>
                  </w:pPr>
                  <w:r>
                    <w:rPr>
                      <w:rFonts w:ascii="Times New Roman" w:hAnsi="Times New Roman"/>
                      <w:szCs w:val="21"/>
                    </w:rPr>
                    <w:t>2</w:t>
                  </w:r>
                </w:p>
              </w:tc>
              <w:tc>
                <w:tcPr>
                  <w:tcW w:w="470" w:type="pct"/>
                  <w:vAlign w:val="center"/>
                </w:tcPr>
                <w:p w14:paraId="72C50319"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540" w:type="pct"/>
                  <w:vMerge/>
                  <w:vAlign w:val="center"/>
                </w:tcPr>
                <w:p w14:paraId="0B14C8A7" w14:textId="77777777" w:rsidR="00BD7704" w:rsidRDefault="00BD7704">
                  <w:pPr>
                    <w:jc w:val="center"/>
                    <w:rPr>
                      <w:rFonts w:ascii="Times New Roman" w:hAnsi="Times New Roman"/>
                      <w:szCs w:val="21"/>
                    </w:rPr>
                  </w:pPr>
                </w:p>
              </w:tc>
              <w:tc>
                <w:tcPr>
                  <w:tcW w:w="628" w:type="pct"/>
                  <w:vAlign w:val="center"/>
                </w:tcPr>
                <w:p w14:paraId="376257CE" w14:textId="77777777" w:rsidR="00BD7704" w:rsidRDefault="00000000">
                  <w:pPr>
                    <w:jc w:val="center"/>
                    <w:rPr>
                      <w:rFonts w:ascii="Times New Roman" w:hAnsi="Times New Roman"/>
                      <w:szCs w:val="21"/>
                    </w:rPr>
                  </w:pPr>
                  <w:r>
                    <w:rPr>
                      <w:rFonts w:ascii="Times New Roman" w:hAnsi="Times New Roman"/>
                      <w:szCs w:val="21"/>
                    </w:rPr>
                    <w:t>55</w:t>
                  </w:r>
                </w:p>
              </w:tc>
              <w:tc>
                <w:tcPr>
                  <w:tcW w:w="636" w:type="dxa"/>
                  <w:vAlign w:val="center"/>
                </w:tcPr>
                <w:p w14:paraId="52CF48F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152</w:t>
                  </w:r>
                </w:p>
              </w:tc>
              <w:tc>
                <w:tcPr>
                  <w:tcW w:w="594" w:type="dxa"/>
                  <w:vAlign w:val="center"/>
                </w:tcPr>
                <w:p w14:paraId="752ED803"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38 </w:t>
                  </w:r>
                </w:p>
              </w:tc>
              <w:tc>
                <w:tcPr>
                  <w:tcW w:w="580" w:type="dxa"/>
                  <w:vAlign w:val="center"/>
                </w:tcPr>
                <w:p w14:paraId="2121D258"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65</w:t>
                  </w:r>
                </w:p>
              </w:tc>
              <w:tc>
                <w:tcPr>
                  <w:tcW w:w="671" w:type="dxa"/>
                  <w:vAlign w:val="center"/>
                </w:tcPr>
                <w:p w14:paraId="298F3923"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15 </w:t>
                  </w:r>
                </w:p>
              </w:tc>
            </w:tr>
            <w:tr w:rsidR="00BD7704" w14:paraId="72C105C0" w14:textId="77777777">
              <w:trPr>
                <w:trHeight w:val="272"/>
                <w:jc w:val="center"/>
              </w:trPr>
              <w:tc>
                <w:tcPr>
                  <w:tcW w:w="1285" w:type="pct"/>
                  <w:vAlign w:val="center"/>
                </w:tcPr>
                <w:p w14:paraId="00C2EC54" w14:textId="77777777" w:rsidR="00BD7704" w:rsidRDefault="00000000">
                  <w:pPr>
                    <w:jc w:val="center"/>
                    <w:rPr>
                      <w:rFonts w:ascii="Times New Roman" w:hAnsi="Times New Roman"/>
                      <w:szCs w:val="21"/>
                    </w:rPr>
                  </w:pPr>
                  <w:r>
                    <w:rPr>
                      <w:rFonts w:ascii="Times New Roman" w:hAnsi="Times New Roman"/>
                      <w:color w:val="000000"/>
                      <w:szCs w:val="21"/>
                    </w:rPr>
                    <w:t>上料斜皮带输送机</w:t>
                  </w:r>
                </w:p>
              </w:tc>
              <w:tc>
                <w:tcPr>
                  <w:tcW w:w="481" w:type="pct"/>
                  <w:vAlign w:val="center"/>
                </w:tcPr>
                <w:p w14:paraId="50F10E88" w14:textId="77777777" w:rsidR="00BD7704" w:rsidRDefault="00000000">
                  <w:pPr>
                    <w:jc w:val="center"/>
                    <w:outlineLvl w:val="0"/>
                    <w:rPr>
                      <w:rFonts w:ascii="Times New Roman" w:hAnsi="Times New Roman"/>
                      <w:szCs w:val="21"/>
                    </w:rPr>
                  </w:pPr>
                  <w:r>
                    <w:rPr>
                      <w:rFonts w:ascii="Times New Roman" w:hAnsi="Times New Roman"/>
                      <w:szCs w:val="21"/>
                    </w:rPr>
                    <w:t>2</w:t>
                  </w:r>
                </w:p>
              </w:tc>
              <w:tc>
                <w:tcPr>
                  <w:tcW w:w="470" w:type="pct"/>
                  <w:vAlign w:val="center"/>
                </w:tcPr>
                <w:p w14:paraId="4AC76434"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540" w:type="pct"/>
                  <w:vMerge/>
                  <w:vAlign w:val="center"/>
                </w:tcPr>
                <w:p w14:paraId="5E5BFA4D" w14:textId="77777777" w:rsidR="00BD7704" w:rsidRDefault="00BD7704">
                  <w:pPr>
                    <w:jc w:val="center"/>
                    <w:rPr>
                      <w:rFonts w:ascii="Times New Roman" w:hAnsi="Times New Roman"/>
                      <w:szCs w:val="21"/>
                    </w:rPr>
                  </w:pPr>
                </w:p>
              </w:tc>
              <w:tc>
                <w:tcPr>
                  <w:tcW w:w="628" w:type="pct"/>
                  <w:vAlign w:val="center"/>
                </w:tcPr>
                <w:p w14:paraId="099E4CE5" w14:textId="77777777" w:rsidR="00BD7704" w:rsidRDefault="00000000">
                  <w:pPr>
                    <w:jc w:val="center"/>
                    <w:rPr>
                      <w:rFonts w:ascii="Times New Roman" w:hAnsi="Times New Roman"/>
                      <w:szCs w:val="21"/>
                    </w:rPr>
                  </w:pPr>
                  <w:r>
                    <w:rPr>
                      <w:rFonts w:ascii="Times New Roman" w:hAnsi="Times New Roman"/>
                      <w:szCs w:val="21"/>
                    </w:rPr>
                    <w:t>55</w:t>
                  </w:r>
                </w:p>
              </w:tc>
              <w:tc>
                <w:tcPr>
                  <w:tcW w:w="636" w:type="dxa"/>
                  <w:vAlign w:val="center"/>
                </w:tcPr>
                <w:p w14:paraId="18F89668"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135</w:t>
                  </w:r>
                </w:p>
              </w:tc>
              <w:tc>
                <w:tcPr>
                  <w:tcW w:w="594" w:type="dxa"/>
                  <w:vAlign w:val="center"/>
                </w:tcPr>
                <w:p w14:paraId="13AEC383"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55 </w:t>
                  </w:r>
                </w:p>
              </w:tc>
              <w:tc>
                <w:tcPr>
                  <w:tcW w:w="580" w:type="dxa"/>
                  <w:vAlign w:val="center"/>
                </w:tcPr>
                <w:p w14:paraId="328F471E"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49</w:t>
                  </w:r>
                </w:p>
              </w:tc>
              <w:tc>
                <w:tcPr>
                  <w:tcW w:w="671" w:type="dxa"/>
                  <w:vAlign w:val="center"/>
                </w:tcPr>
                <w:p w14:paraId="3DA80B29"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31 </w:t>
                  </w:r>
                </w:p>
              </w:tc>
            </w:tr>
            <w:tr w:rsidR="00BD7704" w14:paraId="6B3F3759" w14:textId="77777777">
              <w:trPr>
                <w:trHeight w:val="272"/>
                <w:jc w:val="center"/>
              </w:trPr>
              <w:tc>
                <w:tcPr>
                  <w:tcW w:w="1285" w:type="pct"/>
                  <w:vAlign w:val="center"/>
                </w:tcPr>
                <w:p w14:paraId="72067921" w14:textId="77777777" w:rsidR="00BD7704" w:rsidRDefault="00000000">
                  <w:pPr>
                    <w:jc w:val="center"/>
                    <w:rPr>
                      <w:rFonts w:ascii="Times New Roman" w:hAnsi="Times New Roman"/>
                      <w:szCs w:val="21"/>
                    </w:rPr>
                  </w:pPr>
                  <w:r>
                    <w:rPr>
                      <w:rFonts w:ascii="Times New Roman" w:hAnsi="Times New Roman"/>
                      <w:color w:val="000000"/>
                      <w:szCs w:val="21"/>
                    </w:rPr>
                    <w:t>水平皮带输送机</w:t>
                  </w:r>
                </w:p>
              </w:tc>
              <w:tc>
                <w:tcPr>
                  <w:tcW w:w="481" w:type="pct"/>
                  <w:vAlign w:val="center"/>
                </w:tcPr>
                <w:p w14:paraId="7D61D3DB" w14:textId="77777777" w:rsidR="00BD7704" w:rsidRDefault="00000000">
                  <w:pPr>
                    <w:jc w:val="center"/>
                    <w:outlineLvl w:val="0"/>
                    <w:rPr>
                      <w:rFonts w:ascii="Times New Roman" w:hAnsi="Times New Roman"/>
                      <w:szCs w:val="21"/>
                    </w:rPr>
                  </w:pPr>
                  <w:r>
                    <w:rPr>
                      <w:rFonts w:ascii="Times New Roman" w:hAnsi="Times New Roman"/>
                      <w:szCs w:val="21"/>
                    </w:rPr>
                    <w:t>2</w:t>
                  </w:r>
                </w:p>
              </w:tc>
              <w:tc>
                <w:tcPr>
                  <w:tcW w:w="470" w:type="pct"/>
                  <w:vAlign w:val="center"/>
                </w:tcPr>
                <w:p w14:paraId="2D0975EA"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540" w:type="pct"/>
                  <w:vMerge/>
                  <w:vAlign w:val="center"/>
                </w:tcPr>
                <w:p w14:paraId="5EFD6780" w14:textId="77777777" w:rsidR="00BD7704" w:rsidRDefault="00BD7704">
                  <w:pPr>
                    <w:jc w:val="center"/>
                    <w:rPr>
                      <w:rFonts w:ascii="Times New Roman" w:hAnsi="Times New Roman"/>
                      <w:szCs w:val="21"/>
                    </w:rPr>
                  </w:pPr>
                </w:p>
              </w:tc>
              <w:tc>
                <w:tcPr>
                  <w:tcW w:w="628" w:type="pct"/>
                  <w:vAlign w:val="center"/>
                </w:tcPr>
                <w:p w14:paraId="3A787D01" w14:textId="77777777" w:rsidR="00BD7704" w:rsidRDefault="00000000">
                  <w:pPr>
                    <w:jc w:val="center"/>
                    <w:rPr>
                      <w:rFonts w:ascii="Times New Roman" w:hAnsi="Times New Roman"/>
                      <w:szCs w:val="21"/>
                    </w:rPr>
                  </w:pPr>
                  <w:r>
                    <w:rPr>
                      <w:rFonts w:ascii="Times New Roman" w:hAnsi="Times New Roman"/>
                      <w:szCs w:val="21"/>
                    </w:rPr>
                    <w:t>55</w:t>
                  </w:r>
                </w:p>
              </w:tc>
              <w:tc>
                <w:tcPr>
                  <w:tcW w:w="636" w:type="dxa"/>
                  <w:vAlign w:val="center"/>
                </w:tcPr>
                <w:p w14:paraId="3B607198"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130</w:t>
                  </w:r>
                </w:p>
              </w:tc>
              <w:tc>
                <w:tcPr>
                  <w:tcW w:w="594" w:type="dxa"/>
                  <w:vAlign w:val="center"/>
                </w:tcPr>
                <w:p w14:paraId="7DF2B313"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60 </w:t>
                  </w:r>
                </w:p>
              </w:tc>
              <w:tc>
                <w:tcPr>
                  <w:tcW w:w="580" w:type="dxa"/>
                  <w:vAlign w:val="center"/>
                </w:tcPr>
                <w:p w14:paraId="62CCDE74"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52</w:t>
                  </w:r>
                </w:p>
              </w:tc>
              <w:tc>
                <w:tcPr>
                  <w:tcW w:w="671" w:type="dxa"/>
                  <w:vAlign w:val="center"/>
                </w:tcPr>
                <w:p w14:paraId="687F0066"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28 </w:t>
                  </w:r>
                </w:p>
              </w:tc>
            </w:tr>
            <w:tr w:rsidR="00BD7704" w14:paraId="63CE7728" w14:textId="77777777">
              <w:trPr>
                <w:trHeight w:val="272"/>
                <w:jc w:val="center"/>
              </w:trPr>
              <w:tc>
                <w:tcPr>
                  <w:tcW w:w="1285" w:type="pct"/>
                  <w:vAlign w:val="center"/>
                </w:tcPr>
                <w:p w14:paraId="733B398E" w14:textId="77777777" w:rsidR="00BD7704" w:rsidRDefault="00000000">
                  <w:pPr>
                    <w:jc w:val="center"/>
                    <w:rPr>
                      <w:rFonts w:ascii="Times New Roman" w:hAnsi="Times New Roman"/>
                      <w:color w:val="000000"/>
                      <w:szCs w:val="21"/>
                    </w:rPr>
                  </w:pPr>
                  <w:r>
                    <w:rPr>
                      <w:rFonts w:ascii="Times New Roman" w:hAnsi="Times New Roman"/>
                      <w:color w:val="000000"/>
                      <w:szCs w:val="21"/>
                    </w:rPr>
                    <w:t>骨料配料系统</w:t>
                  </w:r>
                </w:p>
              </w:tc>
              <w:tc>
                <w:tcPr>
                  <w:tcW w:w="481" w:type="pct"/>
                  <w:vAlign w:val="center"/>
                </w:tcPr>
                <w:p w14:paraId="421BEFE7" w14:textId="77777777" w:rsidR="00BD7704" w:rsidRDefault="00000000">
                  <w:pPr>
                    <w:jc w:val="center"/>
                    <w:outlineLvl w:val="0"/>
                    <w:rPr>
                      <w:rFonts w:ascii="Times New Roman" w:hAnsi="Times New Roman"/>
                      <w:szCs w:val="21"/>
                    </w:rPr>
                  </w:pPr>
                  <w:r>
                    <w:rPr>
                      <w:rFonts w:ascii="Times New Roman" w:hAnsi="Times New Roman"/>
                      <w:szCs w:val="21"/>
                    </w:rPr>
                    <w:t>2</w:t>
                  </w:r>
                </w:p>
              </w:tc>
              <w:tc>
                <w:tcPr>
                  <w:tcW w:w="470" w:type="pct"/>
                  <w:vAlign w:val="center"/>
                </w:tcPr>
                <w:p w14:paraId="44CF3960" w14:textId="77777777" w:rsidR="00BD7704" w:rsidRDefault="00000000">
                  <w:pPr>
                    <w:widowControl/>
                    <w:adjustRightInd w:val="0"/>
                    <w:snapToGrid w:val="0"/>
                    <w:jc w:val="center"/>
                    <w:rPr>
                      <w:rFonts w:ascii="Times New Roman" w:hAnsi="Times New Roman"/>
                      <w:szCs w:val="21"/>
                    </w:rPr>
                  </w:pPr>
                  <w:r>
                    <w:rPr>
                      <w:rFonts w:ascii="Times New Roman" w:hAnsi="Times New Roman"/>
                      <w:szCs w:val="21"/>
                    </w:rPr>
                    <w:t>80</w:t>
                  </w:r>
                </w:p>
              </w:tc>
              <w:tc>
                <w:tcPr>
                  <w:tcW w:w="540" w:type="pct"/>
                  <w:vMerge/>
                  <w:vAlign w:val="center"/>
                </w:tcPr>
                <w:p w14:paraId="5CD8E427" w14:textId="77777777" w:rsidR="00BD7704" w:rsidRDefault="00BD7704">
                  <w:pPr>
                    <w:jc w:val="center"/>
                    <w:rPr>
                      <w:rFonts w:ascii="Times New Roman" w:hAnsi="Times New Roman"/>
                      <w:szCs w:val="21"/>
                    </w:rPr>
                  </w:pPr>
                </w:p>
              </w:tc>
              <w:tc>
                <w:tcPr>
                  <w:tcW w:w="628" w:type="pct"/>
                  <w:vAlign w:val="center"/>
                </w:tcPr>
                <w:p w14:paraId="07B58290" w14:textId="77777777" w:rsidR="00BD7704" w:rsidRDefault="00000000">
                  <w:pPr>
                    <w:jc w:val="center"/>
                    <w:rPr>
                      <w:rFonts w:ascii="Times New Roman" w:hAnsi="Times New Roman"/>
                      <w:szCs w:val="21"/>
                    </w:rPr>
                  </w:pPr>
                  <w:r>
                    <w:rPr>
                      <w:rFonts w:ascii="Times New Roman" w:hAnsi="Times New Roman"/>
                      <w:szCs w:val="21"/>
                    </w:rPr>
                    <w:t>60</w:t>
                  </w:r>
                </w:p>
              </w:tc>
              <w:tc>
                <w:tcPr>
                  <w:tcW w:w="636" w:type="dxa"/>
                  <w:vAlign w:val="center"/>
                </w:tcPr>
                <w:p w14:paraId="595E9259"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125</w:t>
                  </w:r>
                </w:p>
              </w:tc>
              <w:tc>
                <w:tcPr>
                  <w:tcW w:w="594" w:type="dxa"/>
                  <w:vAlign w:val="center"/>
                </w:tcPr>
                <w:p w14:paraId="1C21377A"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65 </w:t>
                  </w:r>
                </w:p>
              </w:tc>
              <w:tc>
                <w:tcPr>
                  <w:tcW w:w="580" w:type="dxa"/>
                  <w:vAlign w:val="center"/>
                </w:tcPr>
                <w:p w14:paraId="415A0050"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50</w:t>
                  </w:r>
                </w:p>
              </w:tc>
              <w:tc>
                <w:tcPr>
                  <w:tcW w:w="671" w:type="dxa"/>
                  <w:vAlign w:val="center"/>
                </w:tcPr>
                <w:p w14:paraId="34CAD15C" w14:textId="77777777" w:rsidR="00BD7704"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 xml:space="preserve">30 </w:t>
                  </w:r>
                </w:p>
              </w:tc>
            </w:tr>
          </w:tbl>
          <w:p w14:paraId="02BE3757" w14:textId="77777777" w:rsidR="00BD7704" w:rsidRDefault="00000000">
            <w:pPr>
              <w:spacing w:line="440" w:lineRule="exact"/>
              <w:ind w:firstLineChars="200" w:firstLine="480"/>
              <w:jc w:val="left"/>
              <w:rPr>
                <w:rFonts w:ascii="Times New Roman" w:hAnsi="Times New Roman"/>
                <w:color w:val="FF0000"/>
                <w:sz w:val="24"/>
              </w:rPr>
            </w:pPr>
            <w:r>
              <w:rPr>
                <w:rFonts w:ascii="Times New Roman" w:hAnsi="Times New Roman"/>
                <w:sz w:val="24"/>
              </w:rPr>
              <w:t>经采取措施后，设备噪声源强可下降</w:t>
            </w:r>
            <w:r>
              <w:rPr>
                <w:rFonts w:ascii="Times New Roman" w:hAnsi="Times New Roman"/>
                <w:sz w:val="24"/>
              </w:rPr>
              <w:t>20dB</w:t>
            </w:r>
            <w:r>
              <w:rPr>
                <w:rFonts w:ascii="Times New Roman" w:hAnsi="Times New Roman"/>
                <w:sz w:val="24"/>
              </w:rPr>
              <w:t>（</w:t>
            </w:r>
            <w:r>
              <w:rPr>
                <w:rFonts w:ascii="Times New Roman" w:hAnsi="Times New Roman"/>
                <w:sz w:val="24"/>
              </w:rPr>
              <w:t>A</w:t>
            </w:r>
            <w:r>
              <w:rPr>
                <w:rFonts w:ascii="Times New Roman" w:hAnsi="Times New Roman"/>
                <w:sz w:val="24"/>
              </w:rPr>
              <w:t>）左右。</w:t>
            </w:r>
          </w:p>
          <w:p w14:paraId="565DB71B"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hint="eastAsia"/>
                <w:sz w:val="24"/>
              </w:rPr>
              <w:t>本项目位于</w:t>
            </w:r>
            <w:r>
              <w:rPr>
                <w:rFonts w:ascii="Times New Roman" w:hAnsi="Times New Roman" w:hint="eastAsia"/>
                <w:sz w:val="24"/>
              </w:rPr>
              <w:t>GB 3096</w:t>
            </w:r>
            <w:r>
              <w:rPr>
                <w:rFonts w:ascii="Times New Roman" w:hAnsi="Times New Roman" w:hint="eastAsia"/>
                <w:sz w:val="24"/>
              </w:rPr>
              <w:t>规定的</w:t>
            </w:r>
            <w:r>
              <w:rPr>
                <w:rFonts w:ascii="Times New Roman" w:hAnsi="Times New Roman" w:hint="eastAsia"/>
                <w:sz w:val="24"/>
              </w:rPr>
              <w:t>2</w:t>
            </w:r>
            <w:r>
              <w:rPr>
                <w:rFonts w:ascii="Times New Roman" w:hAnsi="Times New Roman" w:hint="eastAsia"/>
                <w:sz w:val="24"/>
              </w:rPr>
              <w:t>类地区，</w:t>
            </w:r>
            <w:r>
              <w:rPr>
                <w:rFonts w:ascii="Times New Roman" w:hAnsi="Times New Roman"/>
                <w:sz w:val="24"/>
              </w:rPr>
              <w:t>根据《环境影响评价技术导则</w:t>
            </w:r>
            <w:r>
              <w:rPr>
                <w:rFonts w:ascii="Times New Roman" w:hAnsi="Times New Roman"/>
                <w:sz w:val="24"/>
              </w:rPr>
              <w:t xml:space="preserve"> </w:t>
            </w:r>
            <w:r>
              <w:rPr>
                <w:rFonts w:ascii="Times New Roman" w:hAnsi="Times New Roman"/>
                <w:sz w:val="24"/>
              </w:rPr>
              <w:t>声环境》</w:t>
            </w:r>
            <w:r>
              <w:rPr>
                <w:rFonts w:ascii="Times New Roman" w:hAnsi="Times New Roman" w:hint="eastAsia"/>
                <w:sz w:val="24"/>
              </w:rPr>
              <w:t>（</w:t>
            </w:r>
            <w:r>
              <w:rPr>
                <w:rFonts w:ascii="Times New Roman" w:hAnsi="Times New Roman" w:hint="eastAsia"/>
                <w:sz w:val="24"/>
              </w:rPr>
              <w:t>HJ 2.4</w:t>
            </w:r>
            <w:r>
              <w:rPr>
                <w:rFonts w:ascii="Times New Roman" w:hAnsi="Times New Roman" w:hint="eastAsia"/>
                <w:sz w:val="24"/>
              </w:rPr>
              <w:t>—</w:t>
            </w:r>
            <w:r>
              <w:rPr>
                <w:rFonts w:ascii="Times New Roman" w:hAnsi="Times New Roman" w:hint="eastAsia"/>
                <w:sz w:val="24"/>
              </w:rPr>
              <w:t>2021</w:t>
            </w:r>
            <w:r>
              <w:rPr>
                <w:rFonts w:ascii="Times New Roman" w:hAnsi="Times New Roman" w:hint="eastAsia"/>
                <w:sz w:val="24"/>
              </w:rPr>
              <w:t>），声环境影响评价工作等级应为二级。根据</w:t>
            </w:r>
            <w:r>
              <w:rPr>
                <w:rFonts w:ascii="Times New Roman" w:hAnsi="Times New Roman" w:hint="eastAsia"/>
                <w:sz w:val="24"/>
              </w:rPr>
              <w:t>HJ 2.4</w:t>
            </w:r>
            <w:r>
              <w:rPr>
                <w:rFonts w:ascii="Times New Roman" w:hAnsi="Times New Roman" w:hint="eastAsia"/>
                <w:sz w:val="24"/>
              </w:rPr>
              <w:t>—</w:t>
            </w:r>
            <w:r>
              <w:rPr>
                <w:rFonts w:ascii="Times New Roman" w:hAnsi="Times New Roman" w:hint="eastAsia"/>
                <w:sz w:val="24"/>
              </w:rPr>
              <w:t>2021</w:t>
            </w:r>
            <w:r>
              <w:rPr>
                <w:rFonts w:ascii="Times New Roman" w:hAnsi="Times New Roman" w:hint="eastAsia"/>
                <w:sz w:val="24"/>
              </w:rPr>
              <w:t>，声环境影响评价工作等级为一级时，一般以建设项目边界向外</w:t>
            </w:r>
            <w:r>
              <w:rPr>
                <w:rFonts w:ascii="Times New Roman" w:hAnsi="Times New Roman" w:hint="eastAsia"/>
                <w:sz w:val="24"/>
              </w:rPr>
              <w:t>200m</w:t>
            </w:r>
            <w:r>
              <w:rPr>
                <w:rFonts w:ascii="Times New Roman" w:hAnsi="Times New Roman" w:hint="eastAsia"/>
                <w:sz w:val="24"/>
              </w:rPr>
              <w:t>为评价范围，二级、三级评价范围可根据建设项目所在区域和相邻区域的声环境功能区类别及声环境保护目标等实际情况适当缩小。本项目</w:t>
            </w:r>
            <w:r>
              <w:rPr>
                <w:rFonts w:ascii="Times New Roman" w:hAnsi="Times New Roman" w:hint="eastAsia"/>
                <w:sz w:val="24"/>
              </w:rPr>
              <w:t>50m</w:t>
            </w:r>
            <w:r>
              <w:rPr>
                <w:rFonts w:ascii="Times New Roman" w:hAnsi="Times New Roman" w:hint="eastAsia"/>
                <w:sz w:val="24"/>
              </w:rPr>
              <w:t>范围内无声环境保护目标，结合</w:t>
            </w:r>
            <w:r>
              <w:rPr>
                <w:rFonts w:ascii="Times New Roman" w:hAnsi="Times New Roman"/>
                <w:kern w:val="0"/>
                <w:sz w:val="24"/>
              </w:rPr>
              <w:t>《建设项目环境影响报告表</w:t>
            </w:r>
            <w:r>
              <w:rPr>
                <w:rFonts w:ascii="Times New Roman" w:hAnsi="Times New Roman" w:hint="eastAsia"/>
                <w:kern w:val="0"/>
                <w:sz w:val="24"/>
              </w:rPr>
              <w:t>编制技术指南</w:t>
            </w:r>
            <w:r>
              <w:rPr>
                <w:rFonts w:ascii="Times New Roman" w:hAnsi="Times New Roman"/>
                <w:kern w:val="0"/>
                <w:sz w:val="24"/>
              </w:rPr>
              <w:t>》</w:t>
            </w:r>
            <w:r>
              <w:rPr>
                <w:rFonts w:ascii="Times New Roman" w:hAnsi="Times New Roman" w:hint="eastAsia"/>
                <w:kern w:val="0"/>
                <w:sz w:val="24"/>
              </w:rPr>
              <w:t>（污染影响类）</w:t>
            </w:r>
            <w:r>
              <w:rPr>
                <w:rFonts w:ascii="Times New Roman" w:hAnsi="Times New Roman"/>
                <w:sz w:val="24"/>
              </w:rPr>
              <w:t>要求，本次</w:t>
            </w:r>
            <w:proofErr w:type="gramStart"/>
            <w:r>
              <w:rPr>
                <w:rFonts w:ascii="Times New Roman" w:hAnsi="Times New Roman"/>
                <w:sz w:val="24"/>
              </w:rPr>
              <w:t>评价声</w:t>
            </w:r>
            <w:proofErr w:type="gramEnd"/>
            <w:r>
              <w:rPr>
                <w:rFonts w:ascii="Times New Roman" w:hAnsi="Times New Roman"/>
                <w:sz w:val="24"/>
              </w:rPr>
              <w:t>环境质量预测范围为厂区四周边界。</w:t>
            </w:r>
          </w:p>
          <w:p w14:paraId="644670FC"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本次评价在</w:t>
            </w:r>
            <w:r>
              <w:rPr>
                <w:rFonts w:ascii="Times New Roman" w:hAnsi="Times New Roman" w:hint="eastAsia"/>
                <w:sz w:val="24"/>
              </w:rPr>
              <w:t>厂区</w:t>
            </w:r>
            <w:r>
              <w:rPr>
                <w:rFonts w:ascii="Times New Roman" w:hAnsi="Times New Roman"/>
                <w:sz w:val="24"/>
              </w:rPr>
              <w:t>边界四周各设</w:t>
            </w:r>
            <w:r>
              <w:rPr>
                <w:rFonts w:ascii="Times New Roman" w:hAnsi="Times New Roman"/>
                <w:sz w:val="24"/>
              </w:rPr>
              <w:t>1</w:t>
            </w:r>
            <w:r>
              <w:rPr>
                <w:rFonts w:ascii="Times New Roman" w:hAnsi="Times New Roman"/>
                <w:sz w:val="24"/>
              </w:rPr>
              <w:t>个预测点，根据</w:t>
            </w:r>
            <w:r>
              <w:rPr>
                <w:rFonts w:ascii="Times New Roman" w:hAnsi="Times New Roman"/>
                <w:sz w:val="24"/>
              </w:rPr>
              <w:t>HJ2.4-</w:t>
            </w:r>
            <w:r>
              <w:rPr>
                <w:rFonts w:ascii="Times New Roman" w:hAnsi="Times New Roman" w:hint="eastAsia"/>
                <w:sz w:val="24"/>
              </w:rPr>
              <w:t>2021</w:t>
            </w:r>
            <w:r>
              <w:rPr>
                <w:rFonts w:ascii="Times New Roman" w:hAnsi="Times New Roman"/>
                <w:sz w:val="24"/>
              </w:rPr>
              <w:t>中声级预测模式进行预测。</w:t>
            </w:r>
          </w:p>
          <w:p w14:paraId="7D694CC8"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建设项目声源在预测点产生的等效声级贡献值（</w:t>
            </w:r>
            <w:proofErr w:type="spellStart"/>
            <w:r>
              <w:rPr>
                <w:rFonts w:ascii="Times New Roman" w:hAnsi="Times New Roman"/>
                <w:i/>
                <w:sz w:val="24"/>
              </w:rPr>
              <w:t>L</w:t>
            </w:r>
            <w:r>
              <w:rPr>
                <w:rFonts w:ascii="Times New Roman" w:hAnsi="Times New Roman"/>
                <w:i/>
                <w:sz w:val="24"/>
                <w:vertAlign w:val="subscript"/>
              </w:rPr>
              <w:t>eqg</w:t>
            </w:r>
            <w:proofErr w:type="spellEnd"/>
            <w:r>
              <w:rPr>
                <w:rFonts w:ascii="Times New Roman" w:hAnsi="Times New Roman"/>
                <w:sz w:val="24"/>
              </w:rPr>
              <w:t>）计算公式：</w:t>
            </w:r>
          </w:p>
          <w:p w14:paraId="4BB3A1AC"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position w:val="-30"/>
                <w:sz w:val="24"/>
              </w:rPr>
              <w:lastRenderedPageBreak/>
              <w:object w:dxaOrig="1440" w:dyaOrig="1440" w14:anchorId="3C7B4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5" o:spid="_x0000_s2052" type="#_x0000_t75" style="position:absolute;left:0;text-align:left;margin-left:0;margin-top:10.65pt;width:94.5pt;height:24.4pt;z-index:251682816;mso-wrap-distance-top:0;mso-wrap-distance-bottom:0;mso-position-horizontal:center;mso-width-relative:page;mso-height-relative:page">
                  <v:imagedata r:id="rId13" o:title=""/>
                  <w10:wrap type="topAndBottom"/>
                </v:shape>
                <o:OLEObject Type="Embed" ProgID="Equations" ShapeID="对象 105" DrawAspect="Content" ObjectID="_1731309877" r:id="rId14"/>
              </w:object>
            </w:r>
            <w:r>
              <w:rPr>
                <w:rFonts w:ascii="Times New Roman" w:hAnsi="Times New Roman"/>
                <w:sz w:val="24"/>
              </w:rPr>
              <w:t>式中：</w:t>
            </w:r>
            <w:r>
              <w:rPr>
                <w:rFonts w:ascii="Times New Roman" w:hAnsi="Times New Roman"/>
                <w:sz w:val="24"/>
              </w:rPr>
              <w:object w:dxaOrig="419" w:dyaOrig="379" w14:anchorId="5F9DC923">
                <v:shape id="_x0000_i1026" type="#_x0000_t75" style="width:21.05pt;height:19.15pt" o:ole="">
                  <v:imagedata r:id="rId15" o:title=""/>
                </v:shape>
                <o:OLEObject Type="Embed" ProgID="Equation.KSEE3" ShapeID="_x0000_i1026" DrawAspect="Content" ObjectID="_1731309872" r:id="rId16"/>
              </w:object>
            </w:r>
            <w:r>
              <w:rPr>
                <w:rFonts w:ascii="Times New Roman" w:hAnsi="Times New Roman"/>
                <w:sz w:val="24"/>
              </w:rPr>
              <w:t>—</w:t>
            </w:r>
            <w:r>
              <w:rPr>
                <w:rFonts w:ascii="Times New Roman" w:hAnsi="Times New Roman"/>
                <w:sz w:val="24"/>
              </w:rPr>
              <w:t>建设项目声源在预测点的等效声级贡献值，</w:t>
            </w:r>
            <w:r>
              <w:rPr>
                <w:rFonts w:ascii="Times New Roman" w:hAnsi="Times New Roman"/>
                <w:sz w:val="24"/>
              </w:rPr>
              <w:t>dB(A)</w:t>
            </w:r>
            <w:r>
              <w:rPr>
                <w:rFonts w:ascii="Times New Roman" w:hAnsi="Times New Roman"/>
                <w:sz w:val="24"/>
              </w:rPr>
              <w:t>；</w:t>
            </w:r>
          </w:p>
          <w:p w14:paraId="454E17A1"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object w:dxaOrig="360" w:dyaOrig="339" w14:anchorId="433A36F4">
                <v:shape id="_x0000_i1027" type="#_x0000_t75" style="width:18.25pt;height:16.85pt" o:ole="">
                  <v:imagedata r:id="rId17" o:title=""/>
                </v:shape>
                <o:OLEObject Type="Embed" ProgID="Equation.KSEE3" ShapeID="_x0000_i1027" DrawAspect="Content" ObjectID="_1731309873" r:id="rId18"/>
              </w:object>
            </w:r>
            <w:r>
              <w:rPr>
                <w:rFonts w:ascii="Times New Roman" w:hAnsi="Times New Roman"/>
                <w:sz w:val="24"/>
              </w:rPr>
              <w:t>—</w:t>
            </w:r>
            <w:r>
              <w:rPr>
                <w:rFonts w:ascii="Times New Roman" w:hAnsi="Times New Roman"/>
                <w:sz w:val="24"/>
              </w:rPr>
              <w:t>声源在预测点产生的</w:t>
            </w:r>
            <w:r>
              <w:rPr>
                <w:rFonts w:ascii="Times New Roman" w:hAnsi="Times New Roman"/>
                <w:sz w:val="24"/>
              </w:rPr>
              <w:t>A</w:t>
            </w:r>
            <w:r>
              <w:rPr>
                <w:rFonts w:ascii="Times New Roman" w:hAnsi="Times New Roman"/>
                <w:sz w:val="24"/>
              </w:rPr>
              <w:t>声级，</w:t>
            </w:r>
            <w:r>
              <w:rPr>
                <w:rFonts w:ascii="Times New Roman" w:hAnsi="Times New Roman"/>
                <w:sz w:val="24"/>
              </w:rPr>
              <w:t>dB(A)</w:t>
            </w:r>
            <w:r>
              <w:rPr>
                <w:rFonts w:ascii="Times New Roman" w:hAnsi="Times New Roman"/>
                <w:sz w:val="24"/>
              </w:rPr>
              <w:t>；</w:t>
            </w:r>
          </w:p>
          <w:p w14:paraId="5FED54A7"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 xml:space="preserve">T — </w:t>
            </w:r>
            <w:r>
              <w:rPr>
                <w:rFonts w:ascii="Times New Roman" w:hAnsi="Times New Roman"/>
                <w:sz w:val="24"/>
              </w:rPr>
              <w:t>预测计算的时间段，</w:t>
            </w:r>
            <w:r>
              <w:rPr>
                <w:rFonts w:ascii="Times New Roman" w:hAnsi="Times New Roman"/>
                <w:sz w:val="24"/>
              </w:rPr>
              <w:t>s</w:t>
            </w:r>
            <w:r>
              <w:rPr>
                <w:rFonts w:ascii="Times New Roman" w:hAnsi="Times New Roman"/>
                <w:sz w:val="24"/>
              </w:rPr>
              <w:t>；</w:t>
            </w:r>
          </w:p>
          <w:p w14:paraId="2ED56A5A"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position w:val="-12"/>
                <w:sz w:val="24"/>
              </w:rPr>
              <w:object w:dxaOrig="214" w:dyaOrig="351" w14:anchorId="2B5B166B">
                <v:shape id="_x0000_i1028" type="#_x0000_t75" style="width:10.75pt;height:17.75pt" o:ole="">
                  <v:imagedata r:id="rId19" o:title=""/>
                </v:shape>
                <o:OLEObject Type="Embed" ProgID="Equation.KSEE3" ShapeID="_x0000_i1028" DrawAspect="Content" ObjectID="_1731309874" r:id="rId20"/>
              </w:object>
            </w:r>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声源在</w:t>
            </w:r>
            <w:r>
              <w:rPr>
                <w:rFonts w:ascii="Times New Roman" w:hAnsi="Times New Roman"/>
                <w:sz w:val="24"/>
              </w:rPr>
              <w:t>T</w:t>
            </w:r>
            <w:r>
              <w:rPr>
                <w:rFonts w:ascii="Times New Roman" w:hAnsi="Times New Roman"/>
                <w:sz w:val="24"/>
              </w:rPr>
              <w:t>时段内的运行时间，</w:t>
            </w:r>
            <w:r>
              <w:rPr>
                <w:rFonts w:ascii="Times New Roman" w:hAnsi="Times New Roman"/>
                <w:sz w:val="24"/>
              </w:rPr>
              <w:t>s</w:t>
            </w:r>
            <w:r>
              <w:rPr>
                <w:rFonts w:ascii="Times New Roman" w:hAnsi="Times New Roman"/>
                <w:sz w:val="24"/>
              </w:rPr>
              <w:t>。</w:t>
            </w:r>
          </w:p>
          <w:p w14:paraId="4C5DD6D0"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①</w:t>
            </w:r>
            <w:r>
              <w:rPr>
                <w:rFonts w:ascii="Times New Roman" w:hAnsi="Times New Roman"/>
                <w:sz w:val="24"/>
              </w:rPr>
              <w:t>高噪声源衰减分析方法</w:t>
            </w:r>
          </w:p>
          <w:p w14:paraId="4706B46A"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噪声衰减计算公式为：</w:t>
            </w:r>
          </w:p>
          <w:p w14:paraId="674431F4" w14:textId="77777777" w:rsidR="00BD7704" w:rsidRDefault="00000000">
            <w:pPr>
              <w:spacing w:line="440" w:lineRule="exact"/>
              <w:ind w:firstLineChars="200" w:firstLine="480"/>
              <w:jc w:val="center"/>
              <w:rPr>
                <w:rFonts w:ascii="Times New Roman" w:hAnsi="Times New Roman"/>
                <w:sz w:val="24"/>
              </w:rPr>
            </w:pPr>
            <w:r>
              <w:rPr>
                <w:rFonts w:ascii="Times New Roman" w:hAnsi="Times New Roman"/>
                <w:sz w:val="24"/>
              </w:rPr>
              <w:object w:dxaOrig="2040" w:dyaOrig="360" w14:anchorId="6077D04D">
                <v:shape id="_x0000_i1029" type="#_x0000_t75" style="width:101.9pt;height:18.25pt" o:ole="">
                  <v:imagedata r:id="rId21" o:title=""/>
                </v:shape>
                <o:OLEObject Type="Embed" ProgID="Equation.3" ShapeID="_x0000_i1029" DrawAspect="Content" ObjectID="_1731309875" r:id="rId22"/>
              </w:object>
            </w:r>
          </w:p>
          <w:p w14:paraId="3E3D499D"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式中：</w:t>
            </w:r>
            <w:r>
              <w:rPr>
                <w:rFonts w:ascii="Times New Roman" w:hAnsi="Times New Roman"/>
                <w:sz w:val="24"/>
              </w:rPr>
              <w:t>Lr——</w:t>
            </w:r>
            <w:r>
              <w:rPr>
                <w:rFonts w:ascii="Times New Roman" w:hAnsi="Times New Roman"/>
                <w:sz w:val="24"/>
              </w:rPr>
              <w:t>距噪声源距离为</w:t>
            </w:r>
            <w:r>
              <w:rPr>
                <w:rFonts w:ascii="Times New Roman" w:hAnsi="Times New Roman"/>
                <w:sz w:val="24"/>
              </w:rPr>
              <w:t>r</w:t>
            </w:r>
            <w:r>
              <w:rPr>
                <w:rFonts w:ascii="Times New Roman" w:hAnsi="Times New Roman"/>
                <w:sz w:val="24"/>
              </w:rPr>
              <w:t>处声级值，</w:t>
            </w:r>
            <w:r>
              <w:rPr>
                <w:rFonts w:ascii="Times New Roman" w:hAnsi="Times New Roman"/>
                <w:sz w:val="24"/>
              </w:rPr>
              <w:t>[dB(A)]</w:t>
            </w:r>
            <w:r>
              <w:rPr>
                <w:rFonts w:ascii="Times New Roman" w:hAnsi="Times New Roman"/>
                <w:sz w:val="24"/>
              </w:rPr>
              <w:t>；</w:t>
            </w:r>
          </w:p>
          <w:p w14:paraId="503DDC0F"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L</w:t>
            </w:r>
            <w:r>
              <w:rPr>
                <w:rFonts w:ascii="Times New Roman" w:hAnsi="Times New Roman"/>
                <w:sz w:val="24"/>
                <w:vertAlign w:val="subscript"/>
              </w:rPr>
              <w:t>0</w:t>
            </w:r>
            <w:r>
              <w:rPr>
                <w:rFonts w:ascii="Times New Roman" w:hAnsi="Times New Roman"/>
                <w:sz w:val="24"/>
              </w:rPr>
              <w:t>——</w:t>
            </w:r>
            <w:r>
              <w:rPr>
                <w:rFonts w:ascii="Times New Roman" w:hAnsi="Times New Roman"/>
                <w:sz w:val="24"/>
              </w:rPr>
              <w:t>距噪声源距离为</w:t>
            </w:r>
            <w:r>
              <w:rPr>
                <w:rFonts w:ascii="Times New Roman" w:hAnsi="Times New Roman"/>
                <w:sz w:val="24"/>
              </w:rPr>
              <w:t>r</w:t>
            </w:r>
            <w:r>
              <w:rPr>
                <w:rFonts w:ascii="Times New Roman" w:hAnsi="Times New Roman"/>
                <w:sz w:val="24"/>
                <w:vertAlign w:val="subscript"/>
              </w:rPr>
              <w:t>0</w:t>
            </w:r>
            <w:r>
              <w:rPr>
                <w:rFonts w:ascii="Times New Roman" w:hAnsi="Times New Roman"/>
                <w:sz w:val="24"/>
              </w:rPr>
              <w:t>处声级值，</w:t>
            </w:r>
            <w:r>
              <w:rPr>
                <w:rFonts w:ascii="Times New Roman" w:hAnsi="Times New Roman"/>
                <w:sz w:val="24"/>
              </w:rPr>
              <w:t>[dB(A)]</w:t>
            </w:r>
            <w:r>
              <w:rPr>
                <w:rFonts w:ascii="Times New Roman" w:hAnsi="Times New Roman"/>
                <w:sz w:val="24"/>
              </w:rPr>
              <w:t>；</w:t>
            </w:r>
          </w:p>
          <w:p w14:paraId="703004FC"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hint="eastAsia"/>
                <w:sz w:val="24"/>
              </w:rPr>
              <w:t>r</w:t>
            </w:r>
            <w:r>
              <w:rPr>
                <w:rFonts w:ascii="Times New Roman" w:hAnsi="Times New Roman"/>
                <w:sz w:val="24"/>
              </w:rPr>
              <w:t>——</w:t>
            </w:r>
            <w:r>
              <w:rPr>
                <w:rFonts w:ascii="Times New Roman" w:hAnsi="Times New Roman"/>
                <w:sz w:val="24"/>
              </w:rPr>
              <w:t>关心点距噪声源距离，</w:t>
            </w:r>
            <w:r>
              <w:rPr>
                <w:rFonts w:ascii="Times New Roman" w:hAnsi="Times New Roman"/>
                <w:sz w:val="24"/>
              </w:rPr>
              <w:t>m</w:t>
            </w:r>
            <w:r>
              <w:rPr>
                <w:rFonts w:ascii="Times New Roman" w:hAnsi="Times New Roman"/>
                <w:sz w:val="24"/>
              </w:rPr>
              <w:t>；</w:t>
            </w:r>
          </w:p>
          <w:p w14:paraId="7D3C3A12"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r</w:t>
            </w:r>
            <w:r>
              <w:rPr>
                <w:rFonts w:ascii="Times New Roman" w:hAnsi="Times New Roman"/>
                <w:sz w:val="24"/>
                <w:vertAlign w:val="subscript"/>
              </w:rPr>
              <w:t>0</w:t>
            </w:r>
            <w:r>
              <w:rPr>
                <w:rFonts w:ascii="Times New Roman" w:hAnsi="Times New Roman"/>
                <w:sz w:val="24"/>
              </w:rPr>
              <w:t>——</w:t>
            </w:r>
            <w:r>
              <w:rPr>
                <w:rFonts w:ascii="Times New Roman" w:hAnsi="Times New Roman"/>
                <w:sz w:val="24"/>
              </w:rPr>
              <w:t>距噪声源距离，</w:t>
            </w:r>
            <w:r>
              <w:rPr>
                <w:rFonts w:ascii="Times New Roman" w:hAnsi="Times New Roman"/>
                <w:sz w:val="24"/>
              </w:rPr>
              <w:t>r</w:t>
            </w:r>
            <w:r>
              <w:rPr>
                <w:rFonts w:ascii="Times New Roman" w:hAnsi="Times New Roman"/>
                <w:sz w:val="24"/>
                <w:vertAlign w:val="subscript"/>
              </w:rPr>
              <w:t>0</w:t>
            </w:r>
            <w:r>
              <w:rPr>
                <w:rFonts w:ascii="Times New Roman" w:hAnsi="Times New Roman"/>
                <w:sz w:val="24"/>
              </w:rPr>
              <w:t>取</w:t>
            </w:r>
            <w:r>
              <w:rPr>
                <w:rFonts w:ascii="Times New Roman" w:hAnsi="Times New Roman"/>
                <w:sz w:val="24"/>
              </w:rPr>
              <w:t>1m</w:t>
            </w:r>
            <w:r>
              <w:rPr>
                <w:rFonts w:ascii="Times New Roman" w:hAnsi="Times New Roman"/>
                <w:sz w:val="24"/>
              </w:rPr>
              <w:t>。</w:t>
            </w:r>
          </w:p>
          <w:p w14:paraId="0A8CAE91"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②</w:t>
            </w:r>
            <w:r>
              <w:rPr>
                <w:rFonts w:ascii="Times New Roman" w:hAnsi="Times New Roman"/>
                <w:sz w:val="24"/>
              </w:rPr>
              <w:t>噪声源叠加影响分析方法</w:t>
            </w:r>
          </w:p>
          <w:p w14:paraId="5211A50D"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当预测点受多声源叠加影响时，采用噪声叠加公式：</w:t>
            </w:r>
          </w:p>
          <w:p w14:paraId="09F5BC4B" w14:textId="77777777" w:rsidR="00BD7704" w:rsidRDefault="00000000">
            <w:pPr>
              <w:spacing w:line="440" w:lineRule="exact"/>
              <w:ind w:firstLineChars="200" w:firstLine="480"/>
              <w:jc w:val="center"/>
              <w:rPr>
                <w:rFonts w:ascii="Times New Roman" w:hAnsi="Times New Roman"/>
                <w:sz w:val="24"/>
              </w:rPr>
            </w:pPr>
            <w:r>
              <w:rPr>
                <w:rFonts w:ascii="Times New Roman" w:hAnsi="Times New Roman"/>
                <w:position w:val="-30"/>
                <w:sz w:val="24"/>
              </w:rPr>
              <w:object w:dxaOrig="1992" w:dyaOrig="733" w14:anchorId="6F7EF41C">
                <v:shape id="_x0000_i1030" type="#_x0000_t75" style="width:99.6pt;height:36.45pt" o:ole="">
                  <v:imagedata r:id="rId23" o:title=""/>
                </v:shape>
                <o:OLEObject Type="Embed" ProgID="Equation.3" ShapeID="_x0000_i1030" DrawAspect="Content" ObjectID="_1731309876" r:id="rId24"/>
              </w:object>
            </w:r>
          </w:p>
          <w:p w14:paraId="3345312F"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式中：</w:t>
            </w:r>
            <w:r>
              <w:rPr>
                <w:rFonts w:ascii="Times New Roman" w:hAnsi="Times New Roman"/>
                <w:sz w:val="24"/>
              </w:rPr>
              <w:t>L——</w:t>
            </w:r>
            <w:r>
              <w:rPr>
                <w:rFonts w:ascii="Times New Roman" w:hAnsi="Times New Roman"/>
                <w:sz w:val="24"/>
              </w:rPr>
              <w:t>总声压级，</w:t>
            </w:r>
            <w:r>
              <w:rPr>
                <w:rFonts w:ascii="Times New Roman" w:hAnsi="Times New Roman"/>
                <w:sz w:val="24"/>
              </w:rPr>
              <w:t>[dB(A)]</w:t>
            </w:r>
            <w:r>
              <w:rPr>
                <w:rFonts w:ascii="Times New Roman" w:hAnsi="Times New Roman"/>
                <w:sz w:val="24"/>
              </w:rPr>
              <w:t>；</w:t>
            </w:r>
          </w:p>
          <w:p w14:paraId="007CAACD"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Li——</w:t>
            </w:r>
            <w:r>
              <w:rPr>
                <w:rFonts w:ascii="Times New Roman" w:hAnsi="Times New Roman"/>
                <w:sz w:val="24"/>
              </w:rPr>
              <w:t>第</w:t>
            </w:r>
            <w:proofErr w:type="spellStart"/>
            <w:r>
              <w:rPr>
                <w:rFonts w:ascii="Times New Roman" w:hAnsi="Times New Roman"/>
                <w:sz w:val="24"/>
              </w:rPr>
              <w:t>i</w:t>
            </w:r>
            <w:proofErr w:type="spellEnd"/>
            <w:proofErr w:type="gramStart"/>
            <w:r>
              <w:rPr>
                <w:rFonts w:ascii="Times New Roman" w:hAnsi="Times New Roman"/>
                <w:sz w:val="24"/>
              </w:rPr>
              <w:t>个</w:t>
            </w:r>
            <w:proofErr w:type="gramEnd"/>
            <w:r>
              <w:rPr>
                <w:rFonts w:ascii="Times New Roman" w:hAnsi="Times New Roman"/>
                <w:sz w:val="24"/>
              </w:rPr>
              <w:t>声源的声压级，</w:t>
            </w:r>
            <w:r>
              <w:rPr>
                <w:rFonts w:ascii="Times New Roman" w:hAnsi="Times New Roman"/>
                <w:sz w:val="24"/>
              </w:rPr>
              <w:t>[dB(A)]</w:t>
            </w:r>
            <w:r>
              <w:rPr>
                <w:rFonts w:ascii="Times New Roman" w:hAnsi="Times New Roman"/>
                <w:sz w:val="24"/>
              </w:rPr>
              <w:t>；</w:t>
            </w:r>
          </w:p>
          <w:p w14:paraId="49B11BF7" w14:textId="77777777" w:rsidR="00BD7704" w:rsidRDefault="00000000">
            <w:pPr>
              <w:spacing w:line="440" w:lineRule="exact"/>
              <w:ind w:firstLineChars="200" w:firstLine="480"/>
              <w:jc w:val="left"/>
              <w:rPr>
                <w:rFonts w:ascii="Times New Roman" w:hAnsi="Times New Roman"/>
                <w:sz w:val="24"/>
              </w:rPr>
            </w:pPr>
            <w:r>
              <w:rPr>
                <w:rFonts w:ascii="Times New Roman" w:hAnsi="Times New Roman"/>
                <w:sz w:val="24"/>
              </w:rPr>
              <w:t>n——</w:t>
            </w:r>
            <w:r>
              <w:rPr>
                <w:rFonts w:ascii="Times New Roman" w:hAnsi="Times New Roman"/>
                <w:sz w:val="24"/>
              </w:rPr>
              <w:t>声源数量。</w:t>
            </w:r>
          </w:p>
          <w:p w14:paraId="2A8AB3FD" w14:textId="77777777" w:rsidR="00BD7704" w:rsidRDefault="00000000">
            <w:pPr>
              <w:pStyle w:val="Default1"/>
              <w:adjustRightInd/>
              <w:spacing w:line="360" w:lineRule="auto"/>
              <w:ind w:firstLineChars="200" w:firstLine="480"/>
              <w:rPr>
                <w:rFonts w:ascii="Times New Roman" w:cs="Times New Roman"/>
                <w:color w:val="auto"/>
              </w:rPr>
            </w:pPr>
            <w:r>
              <w:rPr>
                <w:rFonts w:ascii="Times New Roman" w:cs="Times New Roman"/>
                <w:color w:val="auto"/>
              </w:rPr>
              <w:t>根据预测模式计算噪声源传播至厂界的总声压级，结果见下表：</w:t>
            </w:r>
          </w:p>
          <w:p w14:paraId="2627CD60" w14:textId="77777777" w:rsidR="00BD7704" w:rsidRDefault="00000000">
            <w:pPr>
              <w:pStyle w:val="afe"/>
              <w:rPr>
                <w:rFonts w:ascii="Times New Roman" w:hAnsi="Times New Roman"/>
              </w:rPr>
            </w:pPr>
            <w:r>
              <w:rPr>
                <w:rFonts w:ascii="Times New Roman" w:hAnsi="Times New Roman"/>
              </w:rPr>
              <w:t>表</w:t>
            </w:r>
            <w:r>
              <w:rPr>
                <w:rFonts w:ascii="Times New Roman" w:hAnsi="Times New Roman"/>
              </w:rPr>
              <w:t xml:space="preserve"> 4-</w:t>
            </w:r>
            <w:r>
              <w:rPr>
                <w:rFonts w:ascii="Times New Roman" w:hAnsi="Times New Roman" w:hint="eastAsia"/>
              </w:rPr>
              <w:t>14</w:t>
            </w:r>
            <w:r>
              <w:rPr>
                <w:rFonts w:ascii="Times New Roman" w:hAnsi="Times New Roman"/>
              </w:rPr>
              <w:t xml:space="preserve"> </w:t>
            </w:r>
            <w:r>
              <w:rPr>
                <w:rFonts w:ascii="Times New Roman" w:hAnsi="Times New Roman"/>
              </w:rPr>
              <w:t>厂界噪声预测值</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1"/>
              <w:gridCol w:w="1600"/>
              <w:gridCol w:w="3713"/>
              <w:gridCol w:w="1213"/>
            </w:tblGrid>
            <w:tr w:rsidR="00BD7704" w14:paraId="5D92CE7B" w14:textId="77777777">
              <w:trPr>
                <w:trHeight w:val="476"/>
                <w:jc w:val="center"/>
              </w:trPr>
              <w:tc>
                <w:tcPr>
                  <w:tcW w:w="809" w:type="pct"/>
                  <w:vAlign w:val="center"/>
                </w:tcPr>
                <w:p w14:paraId="5FFE94E5" w14:textId="77777777" w:rsidR="00BD7704" w:rsidRDefault="00000000">
                  <w:pPr>
                    <w:pStyle w:val="afd"/>
                    <w:ind w:left="0"/>
                    <w:rPr>
                      <w:rFonts w:ascii="Times New Roman" w:hAnsi="Times New Roman"/>
                      <w:b/>
                      <w:bCs/>
                      <w:szCs w:val="21"/>
                    </w:rPr>
                  </w:pPr>
                  <w:r>
                    <w:rPr>
                      <w:rFonts w:ascii="Times New Roman" w:hAnsi="Times New Roman"/>
                      <w:b/>
                      <w:bCs/>
                      <w:szCs w:val="21"/>
                    </w:rPr>
                    <w:t>位置</w:t>
                  </w:r>
                </w:p>
              </w:tc>
              <w:tc>
                <w:tcPr>
                  <w:tcW w:w="1027" w:type="pct"/>
                  <w:vAlign w:val="center"/>
                </w:tcPr>
                <w:p w14:paraId="44A2F7CC" w14:textId="77777777" w:rsidR="00BD7704" w:rsidRDefault="00000000">
                  <w:pPr>
                    <w:pStyle w:val="afd"/>
                    <w:ind w:left="0"/>
                    <w:rPr>
                      <w:rFonts w:ascii="Times New Roman" w:hAnsi="Times New Roman"/>
                      <w:b/>
                      <w:bCs/>
                      <w:szCs w:val="21"/>
                    </w:rPr>
                  </w:pPr>
                  <w:r>
                    <w:rPr>
                      <w:rFonts w:ascii="Times New Roman" w:hAnsi="Times New Roman"/>
                      <w:b/>
                      <w:bCs/>
                      <w:szCs w:val="21"/>
                    </w:rPr>
                    <w:t>噪声贡献值</w:t>
                  </w:r>
                  <w:r>
                    <w:rPr>
                      <w:rFonts w:ascii="Times New Roman" w:hAnsi="Times New Roman"/>
                      <w:b/>
                      <w:bCs/>
                      <w:szCs w:val="21"/>
                    </w:rPr>
                    <w:t>(dB)A</w:t>
                  </w:r>
                </w:p>
              </w:tc>
              <w:tc>
                <w:tcPr>
                  <w:tcW w:w="2383" w:type="pct"/>
                  <w:vAlign w:val="center"/>
                </w:tcPr>
                <w:p w14:paraId="3B092873" w14:textId="77777777" w:rsidR="00BD7704" w:rsidRDefault="00000000">
                  <w:pPr>
                    <w:pStyle w:val="afd"/>
                    <w:ind w:left="0"/>
                    <w:rPr>
                      <w:rFonts w:ascii="Times New Roman" w:hAnsi="Times New Roman"/>
                      <w:b/>
                      <w:bCs/>
                      <w:szCs w:val="21"/>
                    </w:rPr>
                  </w:pPr>
                  <w:r>
                    <w:rPr>
                      <w:rFonts w:ascii="Times New Roman" w:hAnsi="Times New Roman"/>
                      <w:b/>
                      <w:bCs/>
                      <w:szCs w:val="21"/>
                    </w:rPr>
                    <w:t>《工业企业厂界环境噪声排放标准》（</w:t>
                  </w:r>
                  <w:r>
                    <w:rPr>
                      <w:rFonts w:ascii="Times New Roman" w:hAnsi="Times New Roman"/>
                      <w:b/>
                      <w:bCs/>
                      <w:szCs w:val="21"/>
                    </w:rPr>
                    <w:t>GB12348-2008</w:t>
                  </w:r>
                  <w:r>
                    <w:rPr>
                      <w:rFonts w:ascii="Times New Roman" w:hAnsi="Times New Roman"/>
                      <w:b/>
                      <w:bCs/>
                      <w:szCs w:val="21"/>
                    </w:rPr>
                    <w:t>）中的</w:t>
                  </w:r>
                  <w:r>
                    <w:rPr>
                      <w:rFonts w:ascii="Times New Roman" w:hAnsi="Times New Roman" w:hint="eastAsia"/>
                      <w:b/>
                      <w:bCs/>
                      <w:szCs w:val="21"/>
                    </w:rPr>
                    <w:t>2</w:t>
                  </w:r>
                  <w:r>
                    <w:rPr>
                      <w:rFonts w:ascii="Times New Roman" w:hAnsi="Times New Roman"/>
                      <w:b/>
                      <w:bCs/>
                      <w:szCs w:val="21"/>
                    </w:rPr>
                    <w:t>类排放标准</w:t>
                  </w:r>
                </w:p>
              </w:tc>
              <w:tc>
                <w:tcPr>
                  <w:tcW w:w="779" w:type="pct"/>
                  <w:vAlign w:val="center"/>
                </w:tcPr>
                <w:p w14:paraId="6961875C" w14:textId="77777777" w:rsidR="00BD7704" w:rsidRDefault="00000000">
                  <w:pPr>
                    <w:pStyle w:val="afd"/>
                    <w:ind w:left="0"/>
                    <w:rPr>
                      <w:rFonts w:ascii="Times New Roman" w:hAnsi="Times New Roman"/>
                      <w:b/>
                      <w:bCs/>
                      <w:szCs w:val="21"/>
                    </w:rPr>
                  </w:pPr>
                  <w:r>
                    <w:rPr>
                      <w:rFonts w:ascii="Times New Roman" w:hAnsi="Times New Roman"/>
                      <w:b/>
                      <w:bCs/>
                      <w:szCs w:val="21"/>
                    </w:rPr>
                    <w:t>达标情况</w:t>
                  </w:r>
                </w:p>
              </w:tc>
            </w:tr>
            <w:tr w:rsidR="00BD7704" w14:paraId="466EDECD" w14:textId="77777777">
              <w:trPr>
                <w:trHeight w:val="273"/>
                <w:jc w:val="center"/>
              </w:trPr>
              <w:tc>
                <w:tcPr>
                  <w:tcW w:w="809" w:type="pct"/>
                  <w:vAlign w:val="center"/>
                </w:tcPr>
                <w:p w14:paraId="64081A66" w14:textId="77777777" w:rsidR="00BD7704" w:rsidRDefault="00000000">
                  <w:pPr>
                    <w:pStyle w:val="afd"/>
                    <w:ind w:left="0"/>
                    <w:rPr>
                      <w:rFonts w:ascii="Times New Roman" w:hAnsi="Times New Roman"/>
                      <w:szCs w:val="21"/>
                    </w:rPr>
                  </w:pPr>
                  <w:r>
                    <w:rPr>
                      <w:rFonts w:ascii="Times New Roman" w:hAnsi="Times New Roman" w:hint="eastAsia"/>
                      <w:szCs w:val="21"/>
                    </w:rPr>
                    <w:t>东</w:t>
                  </w:r>
                  <w:r>
                    <w:rPr>
                      <w:rFonts w:ascii="Times New Roman" w:hAnsi="Times New Roman"/>
                      <w:szCs w:val="21"/>
                    </w:rPr>
                    <w:t>厂界</w:t>
                  </w:r>
                </w:p>
              </w:tc>
              <w:tc>
                <w:tcPr>
                  <w:tcW w:w="1027" w:type="pct"/>
                  <w:vAlign w:val="center"/>
                </w:tcPr>
                <w:p w14:paraId="25E9B377"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28.26</w:t>
                  </w:r>
                </w:p>
              </w:tc>
              <w:tc>
                <w:tcPr>
                  <w:tcW w:w="2383" w:type="pct"/>
                  <w:vMerge w:val="restart"/>
                  <w:vAlign w:val="center"/>
                </w:tcPr>
                <w:p w14:paraId="1196B21A" w14:textId="77777777" w:rsidR="00BD7704" w:rsidRDefault="00000000">
                  <w:pPr>
                    <w:pStyle w:val="afd"/>
                    <w:ind w:left="0"/>
                    <w:rPr>
                      <w:rFonts w:ascii="Times New Roman" w:hAnsi="Times New Roman"/>
                      <w:szCs w:val="21"/>
                    </w:rPr>
                  </w:pPr>
                  <w:r>
                    <w:rPr>
                      <w:rFonts w:ascii="Times New Roman" w:hAnsi="Times New Roman"/>
                      <w:szCs w:val="21"/>
                    </w:rPr>
                    <w:t>昼间</w:t>
                  </w:r>
                  <w:r>
                    <w:rPr>
                      <w:rFonts w:ascii="Times New Roman" w:hAnsi="Times New Roman"/>
                      <w:szCs w:val="21"/>
                    </w:rPr>
                    <w:t xml:space="preserve"> ≤6</w:t>
                  </w:r>
                  <w:r>
                    <w:rPr>
                      <w:rFonts w:ascii="Times New Roman" w:hAnsi="Times New Roman" w:hint="eastAsia"/>
                      <w:szCs w:val="21"/>
                    </w:rPr>
                    <w:t>0</w:t>
                  </w:r>
                  <w:r>
                    <w:rPr>
                      <w:rFonts w:ascii="Times New Roman" w:hAnsi="Times New Roman"/>
                      <w:szCs w:val="21"/>
                    </w:rPr>
                    <w:t>(dB)A</w:t>
                  </w:r>
                </w:p>
              </w:tc>
              <w:tc>
                <w:tcPr>
                  <w:tcW w:w="779" w:type="pct"/>
                  <w:vMerge w:val="restart"/>
                  <w:vAlign w:val="center"/>
                </w:tcPr>
                <w:p w14:paraId="5D3B4910" w14:textId="77777777" w:rsidR="00BD7704" w:rsidRDefault="00000000">
                  <w:pPr>
                    <w:pStyle w:val="afd"/>
                    <w:ind w:left="0"/>
                    <w:rPr>
                      <w:rFonts w:ascii="Times New Roman" w:hAnsi="Times New Roman"/>
                      <w:szCs w:val="21"/>
                    </w:rPr>
                  </w:pPr>
                  <w:r>
                    <w:rPr>
                      <w:rFonts w:ascii="Times New Roman" w:hAnsi="Times New Roman"/>
                      <w:szCs w:val="21"/>
                    </w:rPr>
                    <w:t>达标</w:t>
                  </w:r>
                </w:p>
              </w:tc>
            </w:tr>
            <w:tr w:rsidR="00BD7704" w14:paraId="2E3DDDF6" w14:textId="77777777">
              <w:trPr>
                <w:trHeight w:val="279"/>
                <w:jc w:val="center"/>
              </w:trPr>
              <w:tc>
                <w:tcPr>
                  <w:tcW w:w="809" w:type="pct"/>
                  <w:vAlign w:val="center"/>
                </w:tcPr>
                <w:p w14:paraId="26663F35" w14:textId="77777777" w:rsidR="00BD7704" w:rsidRDefault="00000000">
                  <w:pPr>
                    <w:pStyle w:val="afd"/>
                    <w:ind w:left="0"/>
                    <w:rPr>
                      <w:rFonts w:ascii="Times New Roman" w:hAnsi="Times New Roman"/>
                      <w:szCs w:val="21"/>
                    </w:rPr>
                  </w:pPr>
                  <w:r>
                    <w:rPr>
                      <w:rFonts w:ascii="Times New Roman" w:hAnsi="Times New Roman" w:hint="eastAsia"/>
                      <w:szCs w:val="21"/>
                    </w:rPr>
                    <w:t>西</w:t>
                  </w:r>
                  <w:r>
                    <w:rPr>
                      <w:rFonts w:ascii="Times New Roman" w:hAnsi="Times New Roman"/>
                      <w:szCs w:val="21"/>
                    </w:rPr>
                    <w:t>厂界</w:t>
                  </w:r>
                </w:p>
              </w:tc>
              <w:tc>
                <w:tcPr>
                  <w:tcW w:w="1027" w:type="pct"/>
                  <w:vAlign w:val="center"/>
                </w:tcPr>
                <w:p w14:paraId="3B939AD6"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38.25</w:t>
                  </w:r>
                </w:p>
              </w:tc>
              <w:tc>
                <w:tcPr>
                  <w:tcW w:w="2383" w:type="pct"/>
                  <w:vMerge/>
                  <w:tcBorders>
                    <w:top w:val="nil"/>
                  </w:tcBorders>
                  <w:vAlign w:val="center"/>
                </w:tcPr>
                <w:p w14:paraId="28A7E1A1" w14:textId="77777777" w:rsidR="00BD7704" w:rsidRDefault="00BD7704">
                  <w:pPr>
                    <w:pStyle w:val="afd"/>
                    <w:ind w:left="0"/>
                    <w:rPr>
                      <w:rFonts w:ascii="Times New Roman" w:hAnsi="Times New Roman"/>
                      <w:szCs w:val="21"/>
                    </w:rPr>
                  </w:pPr>
                </w:p>
              </w:tc>
              <w:tc>
                <w:tcPr>
                  <w:tcW w:w="779" w:type="pct"/>
                  <w:vMerge/>
                  <w:tcBorders>
                    <w:top w:val="nil"/>
                  </w:tcBorders>
                  <w:vAlign w:val="center"/>
                </w:tcPr>
                <w:p w14:paraId="4B87A7D1" w14:textId="77777777" w:rsidR="00BD7704" w:rsidRDefault="00BD7704">
                  <w:pPr>
                    <w:pStyle w:val="afd"/>
                    <w:ind w:left="0"/>
                    <w:rPr>
                      <w:rFonts w:ascii="Times New Roman" w:hAnsi="Times New Roman"/>
                      <w:szCs w:val="21"/>
                    </w:rPr>
                  </w:pPr>
                </w:p>
              </w:tc>
            </w:tr>
            <w:tr w:rsidR="00BD7704" w14:paraId="79E4CF8C" w14:textId="77777777">
              <w:trPr>
                <w:trHeight w:val="273"/>
                <w:jc w:val="center"/>
              </w:trPr>
              <w:tc>
                <w:tcPr>
                  <w:tcW w:w="809" w:type="pct"/>
                  <w:vAlign w:val="center"/>
                </w:tcPr>
                <w:p w14:paraId="1678E276" w14:textId="77777777" w:rsidR="00BD7704" w:rsidRDefault="00000000">
                  <w:pPr>
                    <w:pStyle w:val="afd"/>
                    <w:ind w:left="0"/>
                    <w:rPr>
                      <w:rFonts w:ascii="Times New Roman" w:hAnsi="Times New Roman"/>
                      <w:szCs w:val="21"/>
                    </w:rPr>
                  </w:pPr>
                  <w:r>
                    <w:rPr>
                      <w:rFonts w:ascii="Times New Roman" w:hAnsi="Times New Roman" w:hint="eastAsia"/>
                      <w:szCs w:val="21"/>
                    </w:rPr>
                    <w:t>南</w:t>
                  </w:r>
                  <w:r>
                    <w:rPr>
                      <w:rFonts w:ascii="Times New Roman" w:hAnsi="Times New Roman"/>
                      <w:szCs w:val="21"/>
                    </w:rPr>
                    <w:t>厂界</w:t>
                  </w:r>
                </w:p>
              </w:tc>
              <w:tc>
                <w:tcPr>
                  <w:tcW w:w="1027" w:type="pct"/>
                  <w:vAlign w:val="center"/>
                </w:tcPr>
                <w:p w14:paraId="36949645"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36.21</w:t>
                  </w:r>
                </w:p>
              </w:tc>
              <w:tc>
                <w:tcPr>
                  <w:tcW w:w="2383" w:type="pct"/>
                  <w:vMerge/>
                  <w:tcBorders>
                    <w:top w:val="nil"/>
                  </w:tcBorders>
                  <w:vAlign w:val="center"/>
                </w:tcPr>
                <w:p w14:paraId="7D55A0E4" w14:textId="77777777" w:rsidR="00BD7704" w:rsidRDefault="00BD7704">
                  <w:pPr>
                    <w:pStyle w:val="afd"/>
                    <w:ind w:left="0"/>
                    <w:rPr>
                      <w:rFonts w:ascii="Times New Roman" w:hAnsi="Times New Roman"/>
                      <w:szCs w:val="21"/>
                    </w:rPr>
                  </w:pPr>
                </w:p>
              </w:tc>
              <w:tc>
                <w:tcPr>
                  <w:tcW w:w="779" w:type="pct"/>
                  <w:vMerge/>
                  <w:tcBorders>
                    <w:top w:val="nil"/>
                  </w:tcBorders>
                  <w:vAlign w:val="center"/>
                </w:tcPr>
                <w:p w14:paraId="590A4423" w14:textId="77777777" w:rsidR="00BD7704" w:rsidRDefault="00BD7704">
                  <w:pPr>
                    <w:pStyle w:val="afd"/>
                    <w:ind w:left="0"/>
                    <w:rPr>
                      <w:rFonts w:ascii="Times New Roman" w:hAnsi="Times New Roman"/>
                      <w:szCs w:val="21"/>
                    </w:rPr>
                  </w:pPr>
                </w:p>
              </w:tc>
            </w:tr>
            <w:tr w:rsidR="00BD7704" w14:paraId="297CB121" w14:textId="77777777">
              <w:trPr>
                <w:trHeight w:val="273"/>
                <w:jc w:val="center"/>
              </w:trPr>
              <w:tc>
                <w:tcPr>
                  <w:tcW w:w="809" w:type="pct"/>
                  <w:vAlign w:val="center"/>
                </w:tcPr>
                <w:p w14:paraId="59FB3015" w14:textId="77777777" w:rsidR="00BD7704" w:rsidRDefault="00000000">
                  <w:pPr>
                    <w:pStyle w:val="afd"/>
                    <w:ind w:left="0"/>
                    <w:rPr>
                      <w:rFonts w:ascii="Times New Roman" w:hAnsi="Times New Roman"/>
                      <w:szCs w:val="21"/>
                    </w:rPr>
                  </w:pPr>
                  <w:r>
                    <w:rPr>
                      <w:rFonts w:ascii="Times New Roman" w:hAnsi="Times New Roman" w:hint="eastAsia"/>
                      <w:szCs w:val="21"/>
                    </w:rPr>
                    <w:t>北</w:t>
                  </w:r>
                  <w:r>
                    <w:rPr>
                      <w:rFonts w:ascii="Times New Roman" w:hAnsi="Times New Roman"/>
                      <w:szCs w:val="21"/>
                    </w:rPr>
                    <w:t>厂界</w:t>
                  </w:r>
                </w:p>
              </w:tc>
              <w:tc>
                <w:tcPr>
                  <w:tcW w:w="1027" w:type="pct"/>
                  <w:vAlign w:val="center"/>
                </w:tcPr>
                <w:p w14:paraId="14708A25"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45.14</w:t>
                  </w:r>
                </w:p>
              </w:tc>
              <w:tc>
                <w:tcPr>
                  <w:tcW w:w="2383" w:type="pct"/>
                  <w:vMerge/>
                  <w:tcBorders>
                    <w:top w:val="nil"/>
                  </w:tcBorders>
                  <w:vAlign w:val="center"/>
                </w:tcPr>
                <w:p w14:paraId="3C70723A" w14:textId="77777777" w:rsidR="00BD7704" w:rsidRDefault="00BD7704">
                  <w:pPr>
                    <w:pStyle w:val="afd"/>
                    <w:ind w:left="0"/>
                    <w:rPr>
                      <w:rFonts w:ascii="Times New Roman" w:hAnsi="Times New Roman"/>
                      <w:szCs w:val="21"/>
                    </w:rPr>
                  </w:pPr>
                </w:p>
              </w:tc>
              <w:tc>
                <w:tcPr>
                  <w:tcW w:w="779" w:type="pct"/>
                  <w:vMerge/>
                  <w:tcBorders>
                    <w:top w:val="nil"/>
                  </w:tcBorders>
                  <w:vAlign w:val="center"/>
                </w:tcPr>
                <w:p w14:paraId="40DAEB2B" w14:textId="77777777" w:rsidR="00BD7704" w:rsidRDefault="00BD7704">
                  <w:pPr>
                    <w:pStyle w:val="afd"/>
                    <w:ind w:left="0"/>
                    <w:rPr>
                      <w:rFonts w:ascii="Times New Roman" w:hAnsi="Times New Roman"/>
                      <w:szCs w:val="21"/>
                    </w:rPr>
                  </w:pPr>
                </w:p>
              </w:tc>
            </w:tr>
          </w:tbl>
          <w:p w14:paraId="2FA41708" w14:textId="77777777" w:rsidR="00BD7704" w:rsidRDefault="00000000">
            <w:pPr>
              <w:spacing w:line="360" w:lineRule="auto"/>
              <w:ind w:firstLineChars="200" w:firstLine="480"/>
              <w:rPr>
                <w:rFonts w:ascii="Times New Roman" w:hAnsi="Times New Roman"/>
                <w:sz w:val="24"/>
              </w:rPr>
            </w:pPr>
            <w:r>
              <w:rPr>
                <w:rFonts w:ascii="Times New Roman" w:hAnsi="Times New Roman" w:hint="eastAsia"/>
                <w:sz w:val="24"/>
              </w:rPr>
              <w:t>本项目夜间不生产，根据表</w:t>
            </w:r>
            <w:r>
              <w:rPr>
                <w:rFonts w:ascii="Times New Roman" w:hAnsi="Times New Roman" w:hint="eastAsia"/>
                <w:sz w:val="24"/>
              </w:rPr>
              <w:t>4-14</w:t>
            </w:r>
            <w:r>
              <w:rPr>
                <w:rFonts w:ascii="Times New Roman" w:hAnsi="Times New Roman" w:hint="eastAsia"/>
                <w:sz w:val="24"/>
              </w:rPr>
              <w:t>预测结果</w:t>
            </w:r>
            <w:r>
              <w:rPr>
                <w:rFonts w:ascii="Times New Roman" w:hAnsi="Times New Roman"/>
                <w:sz w:val="24"/>
              </w:rPr>
              <w:t>可知，经采取基础减振、厂房隔声及距离衰减等降噪措施后，厂界噪声</w:t>
            </w:r>
            <w:r>
              <w:rPr>
                <w:rFonts w:ascii="Times New Roman" w:hAnsi="Times New Roman" w:hint="eastAsia"/>
                <w:sz w:val="24"/>
              </w:rPr>
              <w:t>贡献值</w:t>
            </w:r>
            <w:r>
              <w:rPr>
                <w:rFonts w:ascii="Times New Roman" w:hAnsi="Times New Roman"/>
                <w:sz w:val="24"/>
              </w:rPr>
              <w:t>满足《工业企业厂界环境噪声排放标准》（</w:t>
            </w:r>
            <w:r>
              <w:rPr>
                <w:rFonts w:ascii="Times New Roman" w:hAnsi="Times New Roman"/>
                <w:sz w:val="24"/>
              </w:rPr>
              <w:t>GB12348-2008</w:t>
            </w:r>
            <w:r>
              <w:rPr>
                <w:rFonts w:ascii="Times New Roman" w:hAnsi="Times New Roman"/>
                <w:sz w:val="24"/>
              </w:rPr>
              <w:t>）中的</w:t>
            </w:r>
            <w:r>
              <w:rPr>
                <w:rFonts w:ascii="Times New Roman" w:hAnsi="Times New Roman" w:hint="eastAsia"/>
                <w:sz w:val="24"/>
              </w:rPr>
              <w:t>2</w:t>
            </w:r>
            <w:r>
              <w:rPr>
                <w:rFonts w:ascii="Times New Roman" w:hAnsi="Times New Roman"/>
                <w:sz w:val="24"/>
              </w:rPr>
              <w:t>类标准要求（昼间</w:t>
            </w:r>
            <w:r>
              <w:rPr>
                <w:rFonts w:ascii="Times New Roman" w:hAnsi="Times New Roman"/>
                <w:sz w:val="24"/>
              </w:rPr>
              <w:t>≤6</w:t>
            </w:r>
            <w:r>
              <w:rPr>
                <w:rFonts w:ascii="Times New Roman" w:hAnsi="Times New Roman" w:hint="eastAsia"/>
                <w:sz w:val="24"/>
              </w:rPr>
              <w:t>0</w:t>
            </w:r>
            <w:r>
              <w:rPr>
                <w:rFonts w:ascii="Times New Roman" w:hAnsi="Times New Roman"/>
                <w:sz w:val="24"/>
              </w:rPr>
              <w:t>dB(A)</w:t>
            </w:r>
            <w:r>
              <w:rPr>
                <w:rFonts w:ascii="Times New Roman" w:hAnsi="Times New Roman"/>
                <w:sz w:val="24"/>
              </w:rPr>
              <w:t>）要求。</w:t>
            </w:r>
          </w:p>
          <w:p w14:paraId="451451CB" w14:textId="77777777" w:rsidR="00BD7704" w:rsidRDefault="00000000">
            <w:pPr>
              <w:spacing w:line="460" w:lineRule="exact"/>
              <w:ind w:firstLineChars="200" w:firstLine="480"/>
              <w:rPr>
                <w:rFonts w:ascii="Times New Roman" w:hAnsi="Times New Roman"/>
                <w:sz w:val="24"/>
              </w:rPr>
            </w:pPr>
            <w:r>
              <w:rPr>
                <w:rFonts w:ascii="Times New Roman" w:hAnsi="Times New Roman"/>
                <w:sz w:val="24"/>
              </w:rPr>
              <w:t>为最大限度的减小噪声对周边环境的影响，建议企业在项目实施过程中采用如下措施控制运营噪声：</w:t>
            </w:r>
            <w:r>
              <w:rPr>
                <w:rFonts w:ascii="Times New Roman" w:hAnsi="Times New Roman"/>
                <w:sz w:val="24"/>
              </w:rPr>
              <w:t xml:space="preserve"> </w:t>
            </w:r>
          </w:p>
          <w:p w14:paraId="3792A1F4" w14:textId="77777777" w:rsidR="00BD7704" w:rsidRDefault="00000000">
            <w:pPr>
              <w:spacing w:line="460" w:lineRule="exact"/>
              <w:ind w:firstLineChars="200" w:firstLine="480"/>
              <w:jc w:val="left"/>
              <w:rPr>
                <w:rFonts w:ascii="Times New Roman" w:hAnsi="Times New Roman"/>
                <w:sz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）对高噪声设备做好基础</w:t>
            </w:r>
            <w:r>
              <w:rPr>
                <w:rFonts w:ascii="Times New Roman" w:hAnsi="Times New Roman" w:hint="eastAsia"/>
                <w:sz w:val="24"/>
              </w:rPr>
              <w:t>减振</w:t>
            </w:r>
            <w:r>
              <w:rPr>
                <w:rFonts w:ascii="Times New Roman" w:hAnsi="Times New Roman"/>
                <w:bCs/>
                <w:sz w:val="24"/>
              </w:rPr>
              <w:t>工作和厂房隔声</w:t>
            </w:r>
            <w:r>
              <w:rPr>
                <w:rFonts w:ascii="Times New Roman" w:hAnsi="Times New Roman"/>
                <w:sz w:val="24"/>
              </w:rPr>
              <w:t>。</w:t>
            </w:r>
          </w:p>
          <w:p w14:paraId="0F5BD2E1" w14:textId="77777777" w:rsidR="00BD7704"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）加强工人的日常操作管理和设备日常维护，物品</w:t>
            </w:r>
            <w:proofErr w:type="gramStart"/>
            <w:r>
              <w:rPr>
                <w:rFonts w:ascii="Times New Roman" w:hAnsi="Times New Roman"/>
                <w:sz w:val="24"/>
              </w:rPr>
              <w:t>转运输</w:t>
            </w:r>
            <w:proofErr w:type="gramEnd"/>
            <w:r>
              <w:rPr>
                <w:rFonts w:ascii="Times New Roman" w:hAnsi="Times New Roman"/>
                <w:sz w:val="24"/>
              </w:rPr>
              <w:t>过程中注意轻放，避免非正常噪声的发生。</w:t>
            </w:r>
          </w:p>
          <w:p w14:paraId="50B5AEEB" w14:textId="77777777" w:rsidR="00BD7704"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）加强生产管理，教育员工文明生产，减少人为因素造成的噪声，合理安排生产，提高工作效率，减少设备运行时间，以减轻对环境的影响。</w:t>
            </w:r>
          </w:p>
          <w:p w14:paraId="65045B84" w14:textId="77777777" w:rsidR="00BD7704"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）对高噪声设备进行合理布局。</w:t>
            </w:r>
          </w:p>
          <w:p w14:paraId="7337B13D"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综上所述，本项目噪声经治理后可以做到达标排放，不会对周围环境产生不利影响。</w:t>
            </w:r>
          </w:p>
          <w:p w14:paraId="3A976CA5"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根据</w:t>
            </w:r>
            <w:r>
              <w:rPr>
                <w:rFonts w:ascii="Times New Roman" w:hAnsi="Times New Roman"/>
                <w:sz w:val="24"/>
              </w:rPr>
              <w:t>《</w:t>
            </w:r>
            <w:r>
              <w:rPr>
                <w:rFonts w:ascii="Times New Roman" w:hAnsi="Times New Roman" w:hint="eastAsia"/>
                <w:sz w:val="24"/>
              </w:rPr>
              <w:t>排污单位自行监测技术指南</w:t>
            </w:r>
            <w:r>
              <w:rPr>
                <w:rFonts w:ascii="Times New Roman" w:hAnsi="Times New Roman" w:hint="eastAsia"/>
                <w:sz w:val="24"/>
              </w:rPr>
              <w:t xml:space="preserve"> </w:t>
            </w:r>
            <w:r>
              <w:rPr>
                <w:rFonts w:ascii="Times New Roman" w:hAnsi="Times New Roman" w:hint="eastAsia"/>
                <w:sz w:val="24"/>
              </w:rPr>
              <w:t>总则</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HJ819-2017</w:t>
            </w:r>
            <w:r>
              <w:rPr>
                <w:rFonts w:ascii="Times New Roman" w:hAnsi="Times New Roman" w:hint="eastAsia"/>
                <w:sz w:val="24"/>
              </w:rPr>
              <w:t>）</w:t>
            </w:r>
            <w:r>
              <w:rPr>
                <w:rFonts w:ascii="Times New Roman" w:hAnsi="Times New Roman" w:hint="eastAsia"/>
                <w:sz w:val="24"/>
              </w:rPr>
              <w:t>,</w:t>
            </w:r>
            <w:r>
              <w:rPr>
                <w:rFonts w:ascii="Times New Roman" w:hAnsi="Times New Roman"/>
                <w:sz w:val="24"/>
              </w:rPr>
              <w:t>项目噪声</w:t>
            </w:r>
            <w:r>
              <w:rPr>
                <w:rFonts w:ascii="Times New Roman" w:hAnsi="Times New Roman" w:hint="eastAsia"/>
                <w:sz w:val="24"/>
              </w:rPr>
              <w:t>自行</w:t>
            </w:r>
            <w:r>
              <w:rPr>
                <w:rFonts w:ascii="Times New Roman" w:hAnsi="Times New Roman"/>
                <w:sz w:val="24"/>
              </w:rPr>
              <w:t>监测计划见下表。</w:t>
            </w:r>
          </w:p>
          <w:p w14:paraId="5E2FB69A" w14:textId="77777777" w:rsidR="00BD7704" w:rsidRDefault="00000000">
            <w:pPr>
              <w:pStyle w:val="20"/>
              <w:spacing w:line="440" w:lineRule="exact"/>
              <w:ind w:firstLineChars="0" w:firstLine="0"/>
              <w:jc w:val="center"/>
              <w:rPr>
                <w:rFonts w:ascii="Times New Roman" w:hAnsi="Times New Roman"/>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15</w:t>
            </w:r>
            <w:r>
              <w:rPr>
                <w:rFonts w:ascii="Times New Roman" w:hAnsi="Times New Roman"/>
                <w:b/>
                <w:bCs/>
                <w:szCs w:val="21"/>
              </w:rPr>
              <w:t xml:space="preserve">  </w:t>
            </w:r>
            <w:r>
              <w:rPr>
                <w:rFonts w:ascii="Times New Roman" w:hAnsi="Times New Roman" w:hint="eastAsia"/>
                <w:b/>
                <w:bCs/>
                <w:szCs w:val="21"/>
              </w:rPr>
              <w:t>噪声</w:t>
            </w:r>
            <w:r>
              <w:rPr>
                <w:rFonts w:ascii="Times New Roman" w:hAnsi="Times New Roman"/>
                <w:b/>
                <w:bCs/>
                <w:szCs w:val="21"/>
              </w:rPr>
              <w:t>监测计划内容一览表</w:t>
            </w:r>
          </w:p>
          <w:tbl>
            <w:tblPr>
              <w:tblStyle w:val="ae"/>
              <w:tblW w:w="0" w:type="auto"/>
              <w:tblLayout w:type="fixed"/>
              <w:tblLook w:val="04A0" w:firstRow="1" w:lastRow="0" w:firstColumn="1" w:lastColumn="0" w:noHBand="0" w:noVBand="1"/>
            </w:tblPr>
            <w:tblGrid>
              <w:gridCol w:w="697"/>
              <w:gridCol w:w="911"/>
              <w:gridCol w:w="1258"/>
              <w:gridCol w:w="1096"/>
              <w:gridCol w:w="3878"/>
            </w:tblGrid>
            <w:tr w:rsidR="00BD7704" w14:paraId="7EFC9EE0" w14:textId="77777777">
              <w:tc>
                <w:tcPr>
                  <w:tcW w:w="697" w:type="dxa"/>
                  <w:vAlign w:val="center"/>
                </w:tcPr>
                <w:p w14:paraId="677D28C8"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监测内容</w:t>
                  </w:r>
                </w:p>
              </w:tc>
              <w:tc>
                <w:tcPr>
                  <w:tcW w:w="911" w:type="dxa"/>
                  <w:vAlign w:val="center"/>
                </w:tcPr>
                <w:p w14:paraId="47925DA4"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监测位置</w:t>
                  </w:r>
                </w:p>
              </w:tc>
              <w:tc>
                <w:tcPr>
                  <w:tcW w:w="1258" w:type="dxa"/>
                  <w:vAlign w:val="center"/>
                </w:tcPr>
                <w:p w14:paraId="551F4660"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监测项目</w:t>
                  </w:r>
                </w:p>
              </w:tc>
              <w:tc>
                <w:tcPr>
                  <w:tcW w:w="1096" w:type="dxa"/>
                  <w:vAlign w:val="center"/>
                </w:tcPr>
                <w:p w14:paraId="2BDBBD00"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监测频率</w:t>
                  </w:r>
                </w:p>
              </w:tc>
              <w:tc>
                <w:tcPr>
                  <w:tcW w:w="3878" w:type="dxa"/>
                  <w:vAlign w:val="center"/>
                </w:tcPr>
                <w:p w14:paraId="27EE6099" w14:textId="77777777" w:rsidR="00BD7704" w:rsidRDefault="00000000">
                  <w:pPr>
                    <w:pStyle w:val="20"/>
                    <w:ind w:firstLineChars="0" w:firstLine="0"/>
                    <w:jc w:val="center"/>
                    <w:rPr>
                      <w:rFonts w:ascii="Times New Roman" w:hAnsi="Times New Roman"/>
                      <w:b/>
                      <w:bCs/>
                      <w:szCs w:val="21"/>
                    </w:rPr>
                  </w:pPr>
                  <w:r>
                    <w:rPr>
                      <w:rFonts w:ascii="Times New Roman" w:hAnsi="Times New Roman"/>
                      <w:b/>
                      <w:bCs/>
                      <w:szCs w:val="21"/>
                    </w:rPr>
                    <w:t>执行标准</w:t>
                  </w:r>
                </w:p>
              </w:tc>
            </w:tr>
            <w:tr w:rsidR="00BD7704" w14:paraId="72F263F6" w14:textId="77777777">
              <w:tc>
                <w:tcPr>
                  <w:tcW w:w="697" w:type="dxa"/>
                  <w:vAlign w:val="center"/>
                </w:tcPr>
                <w:p w14:paraId="3C67FAA6"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噪声</w:t>
                  </w:r>
                </w:p>
              </w:tc>
              <w:tc>
                <w:tcPr>
                  <w:tcW w:w="911" w:type="dxa"/>
                  <w:vAlign w:val="center"/>
                </w:tcPr>
                <w:p w14:paraId="7C079522"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边界外</w:t>
                  </w:r>
                  <w:r>
                    <w:rPr>
                      <w:rFonts w:ascii="Times New Roman" w:hAnsi="Times New Roman"/>
                      <w:szCs w:val="21"/>
                    </w:rPr>
                    <w:t>1m</w:t>
                  </w:r>
                </w:p>
              </w:tc>
              <w:tc>
                <w:tcPr>
                  <w:tcW w:w="1258" w:type="dxa"/>
                  <w:vAlign w:val="center"/>
                </w:tcPr>
                <w:p w14:paraId="49F12998"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等效连续</w:t>
                  </w:r>
                  <w:r>
                    <w:rPr>
                      <w:rFonts w:ascii="Times New Roman" w:hAnsi="Times New Roman"/>
                      <w:szCs w:val="21"/>
                    </w:rPr>
                    <w:t>A</w:t>
                  </w:r>
                  <w:r>
                    <w:rPr>
                      <w:rFonts w:ascii="Times New Roman" w:hAnsi="Times New Roman"/>
                      <w:szCs w:val="21"/>
                    </w:rPr>
                    <w:t>声级</w:t>
                  </w:r>
                </w:p>
              </w:tc>
              <w:tc>
                <w:tcPr>
                  <w:tcW w:w="1096" w:type="dxa"/>
                  <w:vAlign w:val="center"/>
                </w:tcPr>
                <w:p w14:paraId="43D589F4"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1</w:t>
                  </w:r>
                  <w:r>
                    <w:rPr>
                      <w:rFonts w:ascii="Times New Roman" w:hAnsi="Times New Roman"/>
                      <w:szCs w:val="21"/>
                    </w:rPr>
                    <w:t>次</w:t>
                  </w:r>
                  <w:r>
                    <w:rPr>
                      <w:rFonts w:ascii="Times New Roman" w:hAnsi="Times New Roman"/>
                      <w:szCs w:val="21"/>
                    </w:rPr>
                    <w:t>/</w:t>
                  </w:r>
                  <w:r>
                    <w:rPr>
                      <w:rFonts w:ascii="Times New Roman" w:hAnsi="Times New Roman"/>
                      <w:szCs w:val="21"/>
                    </w:rPr>
                    <w:t>季度</w:t>
                  </w:r>
                </w:p>
              </w:tc>
              <w:tc>
                <w:tcPr>
                  <w:tcW w:w="3878" w:type="dxa"/>
                  <w:vAlign w:val="center"/>
                </w:tcPr>
                <w:p w14:paraId="721A3865"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《工业企业边界环境噪声排放标准》（</w:t>
                  </w:r>
                  <w:r>
                    <w:rPr>
                      <w:rFonts w:ascii="Times New Roman" w:hAnsi="Times New Roman"/>
                      <w:szCs w:val="21"/>
                    </w:rPr>
                    <w:t>GB12348-2008</w:t>
                  </w:r>
                  <w:r>
                    <w:rPr>
                      <w:rFonts w:ascii="Times New Roman" w:hAnsi="Times New Roman"/>
                      <w:szCs w:val="21"/>
                    </w:rPr>
                    <w:t>）</w:t>
                  </w:r>
                  <w:r>
                    <w:rPr>
                      <w:rFonts w:ascii="Times New Roman" w:hAnsi="Times New Roman" w:hint="eastAsia"/>
                      <w:szCs w:val="21"/>
                    </w:rPr>
                    <w:t>2</w:t>
                  </w:r>
                  <w:r>
                    <w:rPr>
                      <w:rFonts w:ascii="Times New Roman" w:hAnsi="Times New Roman"/>
                      <w:szCs w:val="21"/>
                    </w:rPr>
                    <w:t>类标准</w:t>
                  </w:r>
                </w:p>
              </w:tc>
            </w:tr>
          </w:tbl>
          <w:p w14:paraId="57F1DC83"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b/>
                <w:bCs/>
                <w:sz w:val="24"/>
              </w:rPr>
              <w:t>4</w:t>
            </w:r>
            <w:r>
              <w:rPr>
                <w:rFonts w:ascii="Times New Roman" w:hAnsi="Times New Roman"/>
                <w:b/>
                <w:bCs/>
                <w:sz w:val="24"/>
              </w:rPr>
              <w:t>、固体废物</w:t>
            </w:r>
          </w:p>
          <w:p w14:paraId="74A56913" w14:textId="77777777" w:rsidR="00BD7704" w:rsidRDefault="00000000">
            <w:pPr>
              <w:pStyle w:val="20"/>
              <w:spacing w:line="360" w:lineRule="auto"/>
              <w:ind w:firstLineChars="0" w:firstLine="0"/>
              <w:rPr>
                <w:rFonts w:ascii="Times New Roman" w:hAnsi="Times New Roman"/>
                <w:b/>
                <w:bCs/>
                <w:sz w:val="24"/>
              </w:rPr>
            </w:pPr>
            <w:r>
              <w:rPr>
                <w:rFonts w:ascii="Times New Roman" w:hAnsi="Times New Roman"/>
                <w:b/>
                <w:bCs/>
                <w:sz w:val="24"/>
              </w:rPr>
              <w:t>4.1</w:t>
            </w:r>
            <w:r>
              <w:rPr>
                <w:rFonts w:ascii="Times New Roman" w:hAnsi="Times New Roman"/>
                <w:b/>
                <w:bCs/>
                <w:sz w:val="24"/>
              </w:rPr>
              <w:t>固体废物产生情况</w:t>
            </w:r>
          </w:p>
          <w:p w14:paraId="08BCF5CB" w14:textId="77777777" w:rsidR="00BD7704" w:rsidRDefault="00000000">
            <w:pPr>
              <w:spacing w:line="440" w:lineRule="exact"/>
              <w:ind w:firstLineChars="200" w:firstLine="480"/>
              <w:rPr>
                <w:rFonts w:ascii="Times New Roman" w:hAnsi="Times New Roman"/>
                <w:kern w:val="0"/>
                <w:sz w:val="24"/>
              </w:rPr>
            </w:pPr>
            <w:r>
              <w:rPr>
                <w:rFonts w:ascii="Times New Roman" w:hAnsi="Times New Roman"/>
                <w:sz w:val="24"/>
              </w:rPr>
              <w:t>本项目固体废物</w:t>
            </w:r>
            <w:r>
              <w:rPr>
                <w:rFonts w:ascii="Times New Roman" w:hAnsi="Times New Roman" w:hint="eastAsia"/>
                <w:sz w:val="24"/>
              </w:rPr>
              <w:t>包括一般固体废物和危险废物，一般固</w:t>
            </w:r>
            <w:proofErr w:type="gramStart"/>
            <w:r>
              <w:rPr>
                <w:rFonts w:ascii="Times New Roman" w:hAnsi="Times New Roman" w:hint="eastAsia"/>
                <w:sz w:val="24"/>
              </w:rPr>
              <w:t>废</w:t>
            </w:r>
            <w:r>
              <w:rPr>
                <w:rFonts w:ascii="Times New Roman" w:hAnsi="Times New Roman"/>
                <w:sz w:val="24"/>
              </w:rPr>
              <w:t>主要</w:t>
            </w:r>
            <w:proofErr w:type="gramEnd"/>
            <w:r>
              <w:rPr>
                <w:rFonts w:ascii="Times New Roman" w:hAnsi="Times New Roman"/>
                <w:sz w:val="24"/>
              </w:rPr>
              <w:t>为</w:t>
            </w:r>
            <w:r>
              <w:rPr>
                <w:rFonts w:ascii="Times New Roman" w:hAnsi="Times New Roman" w:hint="eastAsia"/>
                <w:kern w:val="0"/>
                <w:sz w:val="24"/>
              </w:rPr>
              <w:t>除尘器</w:t>
            </w:r>
            <w:r>
              <w:rPr>
                <w:rFonts w:ascii="Times New Roman" w:hAnsi="Times New Roman"/>
                <w:kern w:val="0"/>
                <w:sz w:val="24"/>
              </w:rPr>
              <w:t>收集的粉尘、</w:t>
            </w:r>
            <w:r>
              <w:rPr>
                <w:rFonts w:ascii="Times New Roman" w:hAnsi="Times New Roman" w:hint="eastAsia"/>
                <w:kern w:val="0"/>
                <w:sz w:val="24"/>
              </w:rPr>
              <w:t>废砂石沉渣、沉淀池底泥、试验产生的废混凝土和</w:t>
            </w:r>
            <w:r>
              <w:rPr>
                <w:rFonts w:ascii="Times New Roman" w:hAnsi="Times New Roman"/>
                <w:kern w:val="0"/>
                <w:sz w:val="24"/>
              </w:rPr>
              <w:t>职工生活垃圾</w:t>
            </w:r>
            <w:r>
              <w:rPr>
                <w:rFonts w:ascii="Times New Roman" w:hAnsi="Times New Roman" w:hint="eastAsia"/>
                <w:kern w:val="0"/>
                <w:sz w:val="24"/>
              </w:rPr>
              <w:t>，危险废物主要为废机油</w:t>
            </w:r>
            <w:r>
              <w:rPr>
                <w:rFonts w:ascii="Times New Roman" w:hAnsi="Times New Roman"/>
                <w:kern w:val="0"/>
                <w:sz w:val="24"/>
              </w:rPr>
              <w:t>。</w:t>
            </w:r>
          </w:p>
          <w:p w14:paraId="542E11D6"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w:t>
            </w:r>
            <w:r>
              <w:rPr>
                <w:rFonts w:eastAsia="宋体"/>
              </w:rPr>
              <w:t>除尘器</w:t>
            </w:r>
            <w:r>
              <w:rPr>
                <w:rFonts w:eastAsia="宋体" w:hint="default"/>
              </w:rPr>
              <w:t>收集的粉尘</w:t>
            </w:r>
          </w:p>
          <w:p w14:paraId="066F1537"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rPr>
              <w:t>经核算，项目</w:t>
            </w:r>
            <w:r>
              <w:rPr>
                <w:rFonts w:eastAsia="宋体"/>
              </w:rPr>
              <w:t>除尘器</w:t>
            </w:r>
            <w:r>
              <w:rPr>
                <w:rFonts w:eastAsia="宋体" w:hint="default"/>
              </w:rPr>
              <w:t>收集的粉尘</w:t>
            </w:r>
            <w:r>
              <w:rPr>
                <w:rFonts w:eastAsia="宋体"/>
              </w:rPr>
              <w:t>约为</w:t>
            </w:r>
            <w:r>
              <w:rPr>
                <w:rFonts w:eastAsia="宋体"/>
              </w:rPr>
              <w:t>61.86</w:t>
            </w:r>
            <w:r>
              <w:rPr>
                <w:rFonts w:eastAsia="宋体" w:hint="default"/>
              </w:rPr>
              <w:t>t/a</w:t>
            </w:r>
            <w:r>
              <w:rPr>
                <w:rFonts w:eastAsia="宋体"/>
              </w:rPr>
              <w:t>，收集后作为原料回用于生产</w:t>
            </w:r>
            <w:r>
              <w:rPr>
                <w:rFonts w:eastAsia="宋体" w:hint="default"/>
              </w:rPr>
              <w:t>。</w:t>
            </w:r>
          </w:p>
          <w:p w14:paraId="6E8D839E"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rPr>
              <w:t>（</w:t>
            </w:r>
            <w:r>
              <w:rPr>
                <w:rFonts w:eastAsia="宋体"/>
              </w:rPr>
              <w:t>2</w:t>
            </w:r>
            <w:r>
              <w:rPr>
                <w:rFonts w:eastAsia="宋体"/>
              </w:rPr>
              <w:t>）废砂石沉渣</w:t>
            </w:r>
          </w:p>
          <w:p w14:paraId="45FF3DC8" w14:textId="77777777" w:rsidR="00BD7704" w:rsidRDefault="00000000">
            <w:pPr>
              <w:pStyle w:val="03"/>
              <w:autoSpaceDE/>
              <w:autoSpaceDN/>
              <w:spacing w:line="440" w:lineRule="exact"/>
              <w:ind w:firstLineChars="200" w:firstLine="480"/>
              <w:textAlignment w:val="auto"/>
              <w:rPr>
                <w:rFonts w:eastAsia="宋体" w:hint="default"/>
              </w:rPr>
            </w:pPr>
            <w:proofErr w:type="spellStart"/>
            <w:r>
              <w:t>本项目搅拌机清洗废水采用砂石分离器+沉淀池+清水池进行处理</w:t>
            </w:r>
            <w:proofErr w:type="spellEnd"/>
            <w:r>
              <w:rPr>
                <w:rFonts w:eastAsia="宋体"/>
              </w:rPr>
              <w:t>，砂石分离系统分离出的废砂石沉渣约</w:t>
            </w:r>
            <w:r>
              <w:rPr>
                <w:rFonts w:eastAsia="宋体"/>
              </w:rPr>
              <w:t>2.5t/</w:t>
            </w:r>
            <w:proofErr w:type="spellStart"/>
            <w:r>
              <w:rPr>
                <w:rFonts w:eastAsia="宋体"/>
              </w:rPr>
              <w:t>a</w:t>
            </w:r>
            <w:r>
              <w:t>，收集后</w:t>
            </w:r>
            <w:proofErr w:type="spellEnd"/>
            <w:r>
              <w:rPr>
                <w:rFonts w:eastAsia="宋体"/>
              </w:rPr>
              <w:t>作为原料</w:t>
            </w:r>
            <w:proofErr w:type="spellStart"/>
            <w:r>
              <w:t>回用于生产</w:t>
            </w:r>
            <w:proofErr w:type="spellEnd"/>
            <w:r>
              <w:t>。</w:t>
            </w:r>
          </w:p>
          <w:p w14:paraId="6BF20562"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rPr>
              <w:t>（</w:t>
            </w:r>
            <w:r>
              <w:rPr>
                <w:rFonts w:eastAsia="宋体"/>
              </w:rPr>
              <w:t>3</w:t>
            </w:r>
            <w:r>
              <w:rPr>
                <w:rFonts w:eastAsia="宋体"/>
              </w:rPr>
              <w:t>）沉淀池底泥</w:t>
            </w:r>
          </w:p>
          <w:p w14:paraId="3EC577BD" w14:textId="77777777" w:rsidR="00BD7704" w:rsidRDefault="00000000">
            <w:pPr>
              <w:pStyle w:val="20"/>
              <w:spacing w:line="360" w:lineRule="auto"/>
              <w:ind w:firstLine="480"/>
              <w:rPr>
                <w:rFonts w:ascii="Times New Roman" w:hAnsi="Times New Roman"/>
                <w:sz w:val="24"/>
              </w:rPr>
            </w:pPr>
            <w:r>
              <w:rPr>
                <w:rFonts w:hint="eastAsia"/>
                <w:sz w:val="24"/>
              </w:rPr>
              <w:t>本项目</w:t>
            </w:r>
            <w:r>
              <w:rPr>
                <w:rFonts w:ascii="Times New Roman" w:hAnsi="Times New Roman"/>
                <w:sz w:val="24"/>
              </w:rPr>
              <w:t>搅拌机清洗废水</w:t>
            </w:r>
            <w:r>
              <w:rPr>
                <w:rFonts w:ascii="Times New Roman" w:hAnsi="Times New Roman" w:hint="eastAsia"/>
                <w:sz w:val="24"/>
              </w:rPr>
              <w:t>采用砂石分离器</w:t>
            </w:r>
            <w:r>
              <w:rPr>
                <w:rFonts w:ascii="Times New Roman" w:hAnsi="Times New Roman" w:hint="eastAsia"/>
                <w:sz w:val="24"/>
              </w:rPr>
              <w:t>+</w:t>
            </w:r>
            <w:r>
              <w:rPr>
                <w:rFonts w:ascii="Times New Roman" w:hAnsi="Times New Roman" w:hint="eastAsia"/>
                <w:sz w:val="24"/>
              </w:rPr>
              <w:t>沉淀池</w:t>
            </w:r>
            <w:r>
              <w:rPr>
                <w:rFonts w:ascii="Times New Roman" w:hAnsi="Times New Roman" w:hint="eastAsia"/>
                <w:sz w:val="24"/>
              </w:rPr>
              <w:t>+</w:t>
            </w:r>
            <w:r>
              <w:rPr>
                <w:rFonts w:ascii="Times New Roman" w:hAnsi="Times New Roman" w:hint="eastAsia"/>
                <w:sz w:val="24"/>
              </w:rPr>
              <w:t>清水池进行处理</w:t>
            </w:r>
            <w:r>
              <w:rPr>
                <w:rFonts w:hint="eastAsia"/>
                <w:sz w:val="24"/>
              </w:rPr>
              <w:t>、洗车废水采用沉淀池进行处理，沉淀池底部需定期清理底泥。</w:t>
            </w:r>
            <w:r>
              <w:rPr>
                <w:rFonts w:ascii="Times New Roman" w:hAnsi="Times New Roman" w:hint="eastAsia"/>
                <w:sz w:val="24"/>
              </w:rPr>
              <w:t>底泥产生</w:t>
            </w:r>
            <w:proofErr w:type="gramStart"/>
            <w:r>
              <w:rPr>
                <w:rFonts w:ascii="Times New Roman" w:hAnsi="Times New Roman" w:hint="eastAsia"/>
                <w:sz w:val="24"/>
              </w:rPr>
              <w:t>量</w:t>
            </w:r>
            <w:r>
              <w:rPr>
                <w:rFonts w:ascii="Times New Roman" w:hAnsi="Times New Roman"/>
                <w:sz w:val="24"/>
              </w:rPr>
              <w:t>按照</w:t>
            </w:r>
            <w:proofErr w:type="gramEnd"/>
            <w:r>
              <w:rPr>
                <w:rFonts w:ascii="Times New Roman" w:hAnsi="Times New Roman"/>
                <w:sz w:val="24"/>
              </w:rPr>
              <w:t>以下计算公示估算：</w:t>
            </w:r>
          </w:p>
          <w:p w14:paraId="388F604F" w14:textId="77777777" w:rsidR="00BD7704" w:rsidRDefault="00000000">
            <w:pPr>
              <w:pStyle w:val="20"/>
              <w:spacing w:line="360" w:lineRule="auto"/>
              <w:rPr>
                <w:rFonts w:ascii="Times New Roman" w:hAnsi="Times New Roman"/>
                <w:sz w:val="24"/>
              </w:rPr>
            </w:pPr>
            <w:r>
              <w:rPr>
                <w:noProof/>
              </w:rPr>
              <w:lastRenderedPageBreak/>
              <w:drawing>
                <wp:inline distT="0" distB="0" distL="114300" distR="114300" wp14:anchorId="7467C3B7" wp14:editId="4BCC32E6">
                  <wp:extent cx="2119630" cy="401320"/>
                  <wp:effectExtent l="0" t="0" r="13970" b="1778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5"/>
                          <a:stretch>
                            <a:fillRect/>
                          </a:stretch>
                        </pic:blipFill>
                        <pic:spPr>
                          <a:xfrm>
                            <a:off x="0" y="0"/>
                            <a:ext cx="2119630" cy="401320"/>
                          </a:xfrm>
                          <a:prstGeom prst="rect">
                            <a:avLst/>
                          </a:prstGeom>
                          <a:noFill/>
                          <a:ln>
                            <a:noFill/>
                          </a:ln>
                        </pic:spPr>
                      </pic:pic>
                    </a:graphicData>
                  </a:graphic>
                </wp:inline>
              </w:drawing>
            </w:r>
          </w:p>
          <w:p w14:paraId="6F6E7796"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式中：</w:t>
            </w:r>
          </w:p>
          <w:p w14:paraId="7BEE9ADE"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W ——</w:t>
            </w:r>
            <w:r>
              <w:rPr>
                <w:rFonts w:ascii="Times New Roman" w:hAnsi="Times New Roman"/>
                <w:sz w:val="24"/>
              </w:rPr>
              <w:t>污泥产生量，</w:t>
            </w:r>
            <w:r>
              <w:rPr>
                <w:rFonts w:ascii="Times New Roman" w:hAnsi="Times New Roman"/>
                <w:sz w:val="24"/>
              </w:rPr>
              <w:t>t/a</w:t>
            </w:r>
            <w:r>
              <w:rPr>
                <w:rFonts w:ascii="Times New Roman" w:hAnsi="Times New Roman"/>
                <w:sz w:val="24"/>
              </w:rPr>
              <w:t>；</w:t>
            </w:r>
          </w:p>
          <w:p w14:paraId="0BB82DB7"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Q ——</w:t>
            </w:r>
            <w:r>
              <w:rPr>
                <w:rFonts w:ascii="Times New Roman" w:hAnsi="Times New Roman"/>
                <w:sz w:val="24"/>
              </w:rPr>
              <w:t>废水量处理量，</w:t>
            </w:r>
            <w:r>
              <w:rPr>
                <w:rFonts w:ascii="Times New Roman" w:hAnsi="Times New Roman"/>
                <w:sz w:val="24"/>
              </w:rPr>
              <w:t>t/a</w:t>
            </w:r>
            <w:r>
              <w:rPr>
                <w:rFonts w:ascii="Times New Roman" w:hAnsi="Times New Roman"/>
                <w:sz w:val="24"/>
              </w:rPr>
              <w:t>，本项目</w:t>
            </w:r>
            <w:r>
              <w:rPr>
                <w:rFonts w:ascii="Times New Roman" w:hAnsi="Times New Roman" w:hint="eastAsia"/>
                <w:sz w:val="24"/>
              </w:rPr>
              <w:t>搅拌机清洗废水和洗车废水合计约</w:t>
            </w:r>
            <w:r>
              <w:rPr>
                <w:rFonts w:ascii="Times New Roman" w:hAnsi="Times New Roman" w:hint="eastAsia"/>
                <w:sz w:val="24"/>
              </w:rPr>
              <w:t>2619</w:t>
            </w:r>
            <w:r>
              <w:rPr>
                <w:rFonts w:ascii="Times New Roman" w:hAnsi="Times New Roman"/>
                <w:sz w:val="24"/>
              </w:rPr>
              <w:t>t/a</w:t>
            </w:r>
            <w:r>
              <w:rPr>
                <w:rFonts w:ascii="Times New Roman" w:hAnsi="Times New Roman"/>
                <w:sz w:val="24"/>
              </w:rPr>
              <w:t>；</w:t>
            </w:r>
          </w:p>
          <w:p w14:paraId="33BE6AB9"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C</w:t>
            </w:r>
            <w:r>
              <w:rPr>
                <w:rFonts w:ascii="Times New Roman" w:hAnsi="Times New Roman" w:hint="eastAsia"/>
                <w:sz w:val="24"/>
                <w:vertAlign w:val="subscript"/>
              </w:rPr>
              <w:t>1</w:t>
            </w:r>
            <w:r>
              <w:rPr>
                <w:rFonts w:ascii="Times New Roman" w:hAnsi="Times New Roman"/>
                <w:sz w:val="24"/>
              </w:rPr>
              <w:t>——</w:t>
            </w:r>
            <w:r>
              <w:rPr>
                <w:rFonts w:ascii="Times New Roman" w:hAnsi="Times New Roman"/>
                <w:sz w:val="24"/>
              </w:rPr>
              <w:t>废水处理设施进口悬浮物浓度，</w:t>
            </w:r>
            <w:r>
              <w:rPr>
                <w:rFonts w:ascii="Times New Roman" w:hAnsi="Times New Roman"/>
                <w:sz w:val="24"/>
              </w:rPr>
              <w:t>mg/L</w:t>
            </w:r>
            <w:r>
              <w:rPr>
                <w:rFonts w:ascii="Times New Roman" w:hAnsi="Times New Roman"/>
                <w:sz w:val="24"/>
              </w:rPr>
              <w:t>，取</w:t>
            </w:r>
            <w:r>
              <w:rPr>
                <w:rFonts w:ascii="Times New Roman" w:hAnsi="Times New Roman" w:hint="eastAsia"/>
                <w:sz w:val="24"/>
              </w:rPr>
              <w:t>30</w:t>
            </w:r>
            <w:r>
              <w:rPr>
                <w:rFonts w:ascii="Times New Roman" w:hAnsi="Times New Roman"/>
                <w:sz w:val="24"/>
              </w:rPr>
              <w:t>0mg/L</w:t>
            </w:r>
            <w:r>
              <w:rPr>
                <w:rFonts w:ascii="Times New Roman" w:hAnsi="Times New Roman"/>
                <w:sz w:val="24"/>
              </w:rPr>
              <w:t>；</w:t>
            </w:r>
          </w:p>
          <w:p w14:paraId="2B10F940"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C</w:t>
            </w:r>
            <w:r>
              <w:rPr>
                <w:rFonts w:ascii="Times New Roman" w:hAnsi="Times New Roman" w:hint="eastAsia"/>
                <w:sz w:val="24"/>
                <w:vertAlign w:val="subscript"/>
              </w:rPr>
              <w:t>2</w:t>
            </w:r>
            <w:r>
              <w:rPr>
                <w:rFonts w:ascii="Times New Roman" w:hAnsi="Times New Roman"/>
                <w:sz w:val="24"/>
              </w:rPr>
              <w:t xml:space="preserve"> ——</w:t>
            </w:r>
            <w:r>
              <w:rPr>
                <w:rFonts w:ascii="Times New Roman" w:hAnsi="Times New Roman"/>
                <w:sz w:val="24"/>
              </w:rPr>
              <w:t>废水处理设施出口悬浮物浓度，</w:t>
            </w:r>
            <w:r>
              <w:rPr>
                <w:rFonts w:ascii="Times New Roman" w:hAnsi="Times New Roman"/>
                <w:sz w:val="24"/>
              </w:rPr>
              <w:t>mg/L</w:t>
            </w:r>
            <w:r>
              <w:rPr>
                <w:rFonts w:ascii="Times New Roman" w:hAnsi="Times New Roman"/>
                <w:sz w:val="24"/>
              </w:rPr>
              <w:t>，取</w:t>
            </w:r>
            <w:r>
              <w:rPr>
                <w:rFonts w:ascii="Times New Roman" w:hAnsi="Times New Roman" w:hint="eastAsia"/>
                <w:sz w:val="24"/>
              </w:rPr>
              <w:t>60</w:t>
            </w:r>
            <w:r>
              <w:rPr>
                <w:rFonts w:ascii="Times New Roman" w:hAnsi="Times New Roman"/>
                <w:sz w:val="24"/>
              </w:rPr>
              <w:t>mg/L</w:t>
            </w:r>
            <w:r>
              <w:rPr>
                <w:rFonts w:ascii="Times New Roman" w:hAnsi="Times New Roman"/>
                <w:sz w:val="24"/>
              </w:rPr>
              <w:t>。</w:t>
            </w:r>
          </w:p>
          <w:p w14:paraId="4536CF03"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rPr>
              <w:t>计算可知，干污泥（</w:t>
            </w:r>
            <w:proofErr w:type="gramStart"/>
            <w:r>
              <w:rPr>
                <w:rFonts w:eastAsia="宋体" w:hint="default"/>
              </w:rPr>
              <w:t>不</w:t>
            </w:r>
            <w:proofErr w:type="gramEnd"/>
            <w:r>
              <w:rPr>
                <w:rFonts w:eastAsia="宋体" w:hint="default"/>
              </w:rPr>
              <w:t>含水）产生量</w:t>
            </w:r>
            <w:r>
              <w:rPr>
                <w:rFonts w:eastAsia="宋体" w:hint="default"/>
              </w:rPr>
              <w:t xml:space="preserve"> W=</w:t>
            </w:r>
            <w:r>
              <w:rPr>
                <w:rFonts w:eastAsia="宋体"/>
              </w:rPr>
              <w:t>0.629</w:t>
            </w:r>
            <w:r>
              <w:rPr>
                <w:rFonts w:eastAsia="宋体" w:hint="default"/>
              </w:rPr>
              <w:t>t/a</w:t>
            </w:r>
            <w:r>
              <w:rPr>
                <w:rFonts w:eastAsia="宋体" w:hint="default"/>
              </w:rPr>
              <w:t>，污泥含水率取</w:t>
            </w:r>
            <w:r>
              <w:rPr>
                <w:rFonts w:eastAsia="宋体" w:hint="default"/>
              </w:rPr>
              <w:t>90%</w:t>
            </w:r>
            <w:r>
              <w:rPr>
                <w:rFonts w:eastAsia="宋体" w:hint="default"/>
              </w:rPr>
              <w:t>，则</w:t>
            </w:r>
            <w:r>
              <w:rPr>
                <w:rFonts w:eastAsia="宋体"/>
              </w:rPr>
              <w:t>沉淀池底泥</w:t>
            </w:r>
            <w:r>
              <w:rPr>
                <w:rFonts w:eastAsia="宋体" w:hint="default"/>
              </w:rPr>
              <w:t>产生量</w:t>
            </w:r>
            <w:r>
              <w:t>为6.29</w:t>
            </w:r>
            <w:r>
              <w:rPr>
                <w:rFonts w:eastAsia="宋体" w:hint="default"/>
              </w:rPr>
              <w:t>t/a</w:t>
            </w:r>
            <w:r>
              <w:rPr>
                <w:rFonts w:eastAsia="宋体" w:hint="default"/>
              </w:rPr>
              <w:t>，</w:t>
            </w:r>
            <w:proofErr w:type="spellStart"/>
            <w:r>
              <w:t>属于一般固废</w:t>
            </w:r>
            <w:proofErr w:type="spellEnd"/>
            <w:r>
              <w:t>，</w:t>
            </w:r>
            <w:r>
              <w:rPr>
                <w:rFonts w:eastAsia="宋体" w:hint="default"/>
              </w:rPr>
              <w:t>定期送往</w:t>
            </w:r>
            <w:r>
              <w:rPr>
                <w:rFonts w:eastAsia="宋体"/>
              </w:rPr>
              <w:t>周边建材</w:t>
            </w:r>
            <w:proofErr w:type="gramStart"/>
            <w:r>
              <w:rPr>
                <w:rFonts w:eastAsia="宋体"/>
              </w:rPr>
              <w:t>厂</w:t>
            </w:r>
            <w:proofErr w:type="spellStart"/>
            <w:r>
              <w:t>用于</w:t>
            </w:r>
            <w:proofErr w:type="spellEnd"/>
            <w:proofErr w:type="gramEnd"/>
            <w:r>
              <w:rPr>
                <w:rFonts w:eastAsia="宋体" w:hint="default"/>
              </w:rPr>
              <w:t>制砖</w:t>
            </w:r>
            <w:r>
              <w:t>，</w:t>
            </w:r>
            <w:proofErr w:type="spellStart"/>
            <w:r>
              <w:t>综合利用</w:t>
            </w:r>
            <w:proofErr w:type="spellEnd"/>
            <w:r>
              <w:rPr>
                <w:rFonts w:eastAsia="宋体" w:hint="default"/>
              </w:rPr>
              <w:t>。</w:t>
            </w:r>
          </w:p>
          <w:p w14:paraId="62B079DC"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rPr>
              <w:t>（</w:t>
            </w:r>
            <w:r>
              <w:rPr>
                <w:rFonts w:eastAsia="宋体"/>
              </w:rPr>
              <w:t>4</w:t>
            </w:r>
            <w:r>
              <w:rPr>
                <w:rFonts w:eastAsia="宋体"/>
              </w:rPr>
              <w:t>）试验产生的废混凝土</w:t>
            </w:r>
          </w:p>
          <w:p w14:paraId="273FC99C"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rPr>
              <w:t>项目混凝土有抽检试验要求，该过程中会产生废混凝土，产生量约</w:t>
            </w:r>
            <w:r>
              <w:rPr>
                <w:rFonts w:eastAsia="宋体"/>
              </w:rPr>
              <w:t>1</w:t>
            </w:r>
            <w:r>
              <w:rPr>
                <w:rFonts w:eastAsia="宋体" w:hint="default"/>
              </w:rPr>
              <w:t>t/a</w:t>
            </w:r>
            <w:r>
              <w:rPr>
                <w:rFonts w:eastAsia="宋体" w:hint="default"/>
              </w:rPr>
              <w:t>，收集后</w:t>
            </w:r>
            <w:r>
              <w:rPr>
                <w:rFonts w:eastAsia="宋体"/>
              </w:rPr>
              <w:t>外售至建材企业综合利用</w:t>
            </w:r>
            <w:r>
              <w:rPr>
                <w:rFonts w:eastAsia="宋体" w:hint="default"/>
              </w:rPr>
              <w:t>。</w:t>
            </w:r>
          </w:p>
          <w:p w14:paraId="55263399"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rPr>
              <w:t>（</w:t>
            </w:r>
            <w:r>
              <w:rPr>
                <w:rFonts w:eastAsia="宋体"/>
              </w:rPr>
              <w:t>5</w:t>
            </w:r>
            <w:r>
              <w:rPr>
                <w:rFonts w:eastAsia="宋体"/>
              </w:rPr>
              <w:t>）废机油</w:t>
            </w:r>
          </w:p>
          <w:p w14:paraId="35964AD3" w14:textId="77777777" w:rsidR="00BD7704" w:rsidRDefault="00000000">
            <w:pPr>
              <w:pStyle w:val="20"/>
              <w:spacing w:line="360" w:lineRule="auto"/>
              <w:ind w:firstLine="480"/>
              <w:rPr>
                <w:rFonts w:ascii="Times New Roman" w:hAnsi="Times New Roman"/>
                <w:sz w:val="24"/>
              </w:rPr>
            </w:pPr>
            <w:r>
              <w:rPr>
                <w:rFonts w:ascii="Times New Roman" w:hAnsi="Times New Roman"/>
                <w:sz w:val="24"/>
              </w:rPr>
              <w:t>项目机械设备</w:t>
            </w:r>
            <w:r>
              <w:rPr>
                <w:rFonts w:ascii="Times New Roman" w:hAnsi="Times New Roman" w:hint="eastAsia"/>
                <w:sz w:val="24"/>
              </w:rPr>
              <w:t>检修保养过程有废机油产生</w:t>
            </w:r>
            <w:r>
              <w:rPr>
                <w:rFonts w:ascii="Times New Roman" w:hAnsi="Times New Roman"/>
                <w:sz w:val="24"/>
              </w:rPr>
              <w:t>，根据企业提供资料，废机油</w:t>
            </w:r>
            <w:r>
              <w:rPr>
                <w:rFonts w:ascii="Times New Roman" w:hAnsi="Times New Roman" w:hint="eastAsia"/>
                <w:sz w:val="24"/>
              </w:rPr>
              <w:t>产生量约</w:t>
            </w:r>
            <w:r>
              <w:rPr>
                <w:rFonts w:ascii="Times New Roman" w:hAnsi="Times New Roman"/>
                <w:sz w:val="24"/>
              </w:rPr>
              <w:t>为</w:t>
            </w:r>
            <w:r>
              <w:rPr>
                <w:rFonts w:ascii="Times New Roman" w:hAnsi="Times New Roman" w:hint="eastAsia"/>
                <w:sz w:val="24"/>
              </w:rPr>
              <w:t>0.15</w:t>
            </w:r>
            <w:r>
              <w:rPr>
                <w:rFonts w:ascii="Times New Roman" w:hAnsi="Times New Roman"/>
                <w:sz w:val="24"/>
              </w:rPr>
              <w:t>t/a</w:t>
            </w:r>
            <w:r>
              <w:rPr>
                <w:rFonts w:ascii="Times New Roman" w:hAnsi="Times New Roman"/>
                <w:sz w:val="24"/>
              </w:rPr>
              <w:t>。根据《国家危险废物名录》（</w:t>
            </w:r>
            <w:r>
              <w:rPr>
                <w:rFonts w:ascii="Times New Roman" w:hAnsi="Times New Roman"/>
                <w:sz w:val="24"/>
              </w:rPr>
              <w:t>2021</w:t>
            </w:r>
            <w:r>
              <w:rPr>
                <w:rFonts w:ascii="Times New Roman" w:hAnsi="Times New Roman"/>
                <w:sz w:val="24"/>
              </w:rPr>
              <w:t>年版），废机油属于</w:t>
            </w:r>
            <w:r>
              <w:rPr>
                <w:rFonts w:ascii="Times New Roman" w:hAnsi="Times New Roman"/>
                <w:sz w:val="24"/>
              </w:rPr>
              <w:t>“HW08</w:t>
            </w:r>
            <w:r>
              <w:rPr>
                <w:rFonts w:ascii="Times New Roman" w:hAnsi="Times New Roman"/>
                <w:sz w:val="24"/>
              </w:rPr>
              <w:t>废矿物油与含矿物油废物</w:t>
            </w:r>
            <w:r>
              <w:rPr>
                <w:rFonts w:ascii="Times New Roman" w:hAnsi="Times New Roman"/>
                <w:sz w:val="24"/>
              </w:rPr>
              <w:t>”</w:t>
            </w:r>
            <w:r>
              <w:rPr>
                <w:rFonts w:ascii="Times New Roman" w:hAnsi="Times New Roman"/>
                <w:sz w:val="24"/>
              </w:rPr>
              <w:t>，废物代码：</w:t>
            </w:r>
            <w:r>
              <w:rPr>
                <w:rFonts w:ascii="Times New Roman" w:hAnsi="Times New Roman"/>
                <w:sz w:val="24"/>
              </w:rPr>
              <w:t>900-214-08</w:t>
            </w:r>
            <w:r>
              <w:rPr>
                <w:rFonts w:ascii="Times New Roman" w:hAnsi="Times New Roman"/>
                <w:sz w:val="24"/>
              </w:rPr>
              <w:t>车辆、轮船及其它机械维修过程中产生的废发动机油、制动器油、自动变速器油、</w:t>
            </w:r>
            <w:proofErr w:type="gramStart"/>
            <w:r>
              <w:rPr>
                <w:rFonts w:ascii="Times New Roman" w:hAnsi="Times New Roman"/>
                <w:sz w:val="24"/>
              </w:rPr>
              <w:t>齿轮油等废润滑油</w:t>
            </w:r>
            <w:proofErr w:type="gramEnd"/>
            <w:r>
              <w:rPr>
                <w:rFonts w:ascii="Times New Roman" w:hAnsi="Times New Roman"/>
                <w:sz w:val="24"/>
              </w:rPr>
              <w:t>。废机油使用专用容器集中收集后</w:t>
            </w:r>
            <w:proofErr w:type="gramStart"/>
            <w:r>
              <w:rPr>
                <w:rFonts w:ascii="Times New Roman" w:hAnsi="Times New Roman"/>
                <w:sz w:val="24"/>
              </w:rPr>
              <w:t>暂存于危废暂存</w:t>
            </w:r>
            <w:proofErr w:type="gramEnd"/>
            <w:r>
              <w:rPr>
                <w:rFonts w:ascii="Times New Roman" w:hAnsi="Times New Roman"/>
                <w:sz w:val="24"/>
              </w:rPr>
              <w:t>间，定期交有资质单位处置。</w:t>
            </w:r>
          </w:p>
          <w:p w14:paraId="61C15D1D" w14:textId="77777777" w:rsidR="00BD7704" w:rsidRDefault="00000000">
            <w:pPr>
              <w:pStyle w:val="03"/>
              <w:autoSpaceDE/>
              <w:autoSpaceDN/>
              <w:spacing w:line="440" w:lineRule="exact"/>
              <w:ind w:firstLineChars="200" w:firstLine="480"/>
              <w:textAlignment w:val="auto"/>
              <w:rPr>
                <w:rFonts w:eastAsia="宋体" w:hint="default"/>
              </w:rPr>
            </w:pPr>
            <w:r>
              <w:rPr>
                <w:rFonts w:eastAsia="宋体" w:hint="default"/>
              </w:rPr>
              <w:t>（</w:t>
            </w:r>
            <w:r>
              <w:rPr>
                <w:rFonts w:eastAsia="宋体"/>
              </w:rPr>
              <w:t>6</w:t>
            </w:r>
            <w:r>
              <w:rPr>
                <w:rFonts w:eastAsia="宋体" w:hint="default"/>
              </w:rPr>
              <w:t>）</w:t>
            </w:r>
            <w:r>
              <w:rPr>
                <w:rFonts w:eastAsia="宋体"/>
              </w:rPr>
              <w:t>生活垃圾</w:t>
            </w:r>
          </w:p>
          <w:p w14:paraId="521E00EB"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生活垃圾来源于厂内员工的日常办公生活，本项目劳动定员</w:t>
            </w:r>
            <w:r>
              <w:rPr>
                <w:rFonts w:ascii="Times New Roman" w:hAnsi="Times New Roman" w:hint="eastAsia"/>
                <w:sz w:val="24"/>
              </w:rPr>
              <w:t>40</w:t>
            </w:r>
            <w:r>
              <w:rPr>
                <w:rFonts w:ascii="Times New Roman" w:hAnsi="Times New Roman"/>
                <w:sz w:val="24"/>
              </w:rPr>
              <w:t>人，生活垃圾产生量按</w:t>
            </w:r>
            <w:r>
              <w:rPr>
                <w:rFonts w:ascii="Times New Roman" w:hAnsi="Times New Roman"/>
                <w:sz w:val="24"/>
              </w:rPr>
              <w:t xml:space="preserve">0.5kg/d </w:t>
            </w:r>
            <w:r>
              <w:rPr>
                <w:rFonts w:ascii="Times New Roman" w:hAnsi="Times New Roman"/>
                <w:sz w:val="24"/>
              </w:rPr>
              <w:t>计，则员工生活垃圾产生量为</w:t>
            </w:r>
            <w:r>
              <w:rPr>
                <w:rFonts w:ascii="Times New Roman" w:hAnsi="Times New Roman" w:hint="eastAsia"/>
                <w:sz w:val="24"/>
              </w:rPr>
              <w:t>20</w:t>
            </w:r>
            <w:r>
              <w:rPr>
                <w:rFonts w:ascii="Times New Roman" w:hAnsi="Times New Roman"/>
                <w:sz w:val="24"/>
              </w:rPr>
              <w:t>kg/d</w:t>
            </w:r>
            <w:r>
              <w:rPr>
                <w:rFonts w:ascii="Times New Roman" w:hAnsi="Times New Roman"/>
                <w:sz w:val="24"/>
              </w:rPr>
              <w:t>，</w:t>
            </w:r>
            <w:r>
              <w:rPr>
                <w:rFonts w:ascii="Times New Roman" w:hAnsi="Times New Roman" w:hint="eastAsia"/>
                <w:sz w:val="24"/>
              </w:rPr>
              <w:t>6</w:t>
            </w:r>
            <w:r>
              <w:rPr>
                <w:rFonts w:ascii="Times New Roman" w:hAnsi="Times New Roman"/>
                <w:sz w:val="24"/>
              </w:rPr>
              <w:t>t/a</w:t>
            </w:r>
            <w:r>
              <w:rPr>
                <w:rFonts w:ascii="Times New Roman" w:hAnsi="Times New Roman"/>
                <w:sz w:val="24"/>
              </w:rPr>
              <w:t>。生活垃圾收集后交环卫部门统一处置</w:t>
            </w:r>
            <w:r>
              <w:rPr>
                <w:rFonts w:ascii="Times New Roman" w:hAnsi="Times New Roman" w:hint="eastAsia"/>
                <w:sz w:val="24"/>
              </w:rPr>
              <w:t>。</w:t>
            </w:r>
          </w:p>
          <w:p w14:paraId="641619FA" w14:textId="77777777" w:rsidR="00BD7704"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16</w:t>
            </w:r>
            <w:r>
              <w:rPr>
                <w:rFonts w:ascii="Times New Roman" w:hAnsi="Times New Roman"/>
                <w:b/>
                <w:bCs/>
                <w:szCs w:val="21"/>
              </w:rPr>
              <w:t xml:space="preserve">   </w:t>
            </w:r>
            <w:r>
              <w:rPr>
                <w:rFonts w:ascii="Times New Roman" w:hAnsi="Times New Roman"/>
                <w:b/>
                <w:bCs/>
                <w:szCs w:val="21"/>
              </w:rPr>
              <w:t>固</w:t>
            </w:r>
            <w:proofErr w:type="gramStart"/>
            <w:r>
              <w:rPr>
                <w:rFonts w:ascii="Times New Roman" w:hAnsi="Times New Roman"/>
                <w:b/>
                <w:bCs/>
                <w:szCs w:val="21"/>
              </w:rPr>
              <w:t>废产生</w:t>
            </w:r>
            <w:proofErr w:type="gramEnd"/>
            <w:r>
              <w:rPr>
                <w:rFonts w:ascii="Times New Roman" w:hAnsi="Times New Roman"/>
                <w:b/>
                <w:bCs/>
                <w:szCs w:val="21"/>
              </w:rPr>
              <w:t>及处理情况一览表</w:t>
            </w:r>
          </w:p>
          <w:tbl>
            <w:tblPr>
              <w:tblW w:w="4976"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57"/>
              <w:gridCol w:w="1994"/>
              <w:gridCol w:w="1576"/>
              <w:gridCol w:w="2830"/>
            </w:tblGrid>
            <w:tr w:rsidR="00BD7704" w14:paraId="39DE2B84" w14:textId="77777777">
              <w:trPr>
                <w:trHeight w:val="340"/>
                <w:jc w:val="center"/>
              </w:trPr>
              <w:tc>
                <w:tcPr>
                  <w:tcW w:w="875" w:type="pct"/>
                  <w:tcBorders>
                    <w:tl2br w:val="nil"/>
                    <w:tr2bl w:val="nil"/>
                  </w:tcBorders>
                  <w:vAlign w:val="center"/>
                </w:tcPr>
                <w:p w14:paraId="3EEF6729" w14:textId="77777777" w:rsidR="00BD7704" w:rsidRDefault="00000000">
                  <w:pPr>
                    <w:jc w:val="center"/>
                    <w:rPr>
                      <w:rFonts w:ascii="Times New Roman" w:hAnsi="Times New Roman"/>
                      <w:b/>
                      <w:bCs/>
                      <w:szCs w:val="21"/>
                    </w:rPr>
                  </w:pPr>
                  <w:r>
                    <w:rPr>
                      <w:rFonts w:ascii="Times New Roman" w:hAnsi="Times New Roman"/>
                      <w:b/>
                      <w:bCs/>
                      <w:szCs w:val="21"/>
                    </w:rPr>
                    <w:t>类型</w:t>
                  </w:r>
                </w:p>
              </w:tc>
              <w:tc>
                <w:tcPr>
                  <w:tcW w:w="1284" w:type="pct"/>
                  <w:tcBorders>
                    <w:tl2br w:val="nil"/>
                    <w:tr2bl w:val="nil"/>
                  </w:tcBorders>
                  <w:vAlign w:val="center"/>
                </w:tcPr>
                <w:p w14:paraId="0155537C" w14:textId="77777777" w:rsidR="00BD7704" w:rsidRDefault="00000000">
                  <w:pPr>
                    <w:jc w:val="center"/>
                    <w:rPr>
                      <w:rFonts w:ascii="Times New Roman" w:hAnsi="Times New Roman"/>
                      <w:b/>
                      <w:bCs/>
                      <w:szCs w:val="21"/>
                    </w:rPr>
                  </w:pPr>
                  <w:r>
                    <w:rPr>
                      <w:rFonts w:ascii="Times New Roman" w:hAnsi="Times New Roman"/>
                      <w:b/>
                      <w:bCs/>
                      <w:szCs w:val="21"/>
                    </w:rPr>
                    <w:t>名称</w:t>
                  </w:r>
                </w:p>
              </w:tc>
              <w:tc>
                <w:tcPr>
                  <w:tcW w:w="1016" w:type="pct"/>
                  <w:tcBorders>
                    <w:tl2br w:val="nil"/>
                    <w:tr2bl w:val="nil"/>
                  </w:tcBorders>
                  <w:vAlign w:val="center"/>
                </w:tcPr>
                <w:p w14:paraId="41706961" w14:textId="77777777" w:rsidR="00BD7704" w:rsidRDefault="00000000">
                  <w:pPr>
                    <w:jc w:val="center"/>
                    <w:rPr>
                      <w:rFonts w:ascii="Times New Roman" w:hAnsi="Times New Roman"/>
                      <w:b/>
                      <w:bCs/>
                      <w:szCs w:val="21"/>
                    </w:rPr>
                  </w:pPr>
                  <w:r>
                    <w:rPr>
                      <w:rFonts w:ascii="Times New Roman" w:hAnsi="Times New Roman"/>
                      <w:b/>
                      <w:bCs/>
                      <w:szCs w:val="21"/>
                    </w:rPr>
                    <w:t>产生量</w:t>
                  </w:r>
                </w:p>
              </w:tc>
              <w:tc>
                <w:tcPr>
                  <w:tcW w:w="1823" w:type="pct"/>
                  <w:tcBorders>
                    <w:tl2br w:val="nil"/>
                    <w:tr2bl w:val="nil"/>
                  </w:tcBorders>
                  <w:vAlign w:val="center"/>
                </w:tcPr>
                <w:p w14:paraId="108783F6" w14:textId="77777777" w:rsidR="00BD7704" w:rsidRDefault="00000000">
                  <w:pPr>
                    <w:jc w:val="center"/>
                    <w:rPr>
                      <w:rFonts w:ascii="Times New Roman" w:hAnsi="Times New Roman"/>
                      <w:b/>
                      <w:bCs/>
                      <w:szCs w:val="21"/>
                    </w:rPr>
                  </w:pPr>
                  <w:r>
                    <w:rPr>
                      <w:rFonts w:ascii="Times New Roman" w:hAnsi="Times New Roman"/>
                      <w:b/>
                      <w:bCs/>
                      <w:szCs w:val="21"/>
                    </w:rPr>
                    <w:t>处置方式</w:t>
                  </w:r>
                </w:p>
              </w:tc>
            </w:tr>
            <w:tr w:rsidR="00BD7704" w14:paraId="5DAC4663" w14:textId="77777777">
              <w:trPr>
                <w:trHeight w:val="340"/>
                <w:jc w:val="center"/>
              </w:trPr>
              <w:tc>
                <w:tcPr>
                  <w:tcW w:w="875" w:type="pct"/>
                  <w:vMerge w:val="restart"/>
                  <w:tcBorders>
                    <w:tl2br w:val="nil"/>
                    <w:tr2bl w:val="nil"/>
                  </w:tcBorders>
                  <w:vAlign w:val="center"/>
                </w:tcPr>
                <w:p w14:paraId="1B3834CE" w14:textId="77777777" w:rsidR="00BD7704" w:rsidRDefault="00000000">
                  <w:pPr>
                    <w:jc w:val="center"/>
                    <w:rPr>
                      <w:rFonts w:ascii="Times New Roman" w:hAnsi="Times New Roman"/>
                      <w:b/>
                      <w:bCs/>
                      <w:szCs w:val="21"/>
                    </w:rPr>
                  </w:pPr>
                  <w:r>
                    <w:rPr>
                      <w:rFonts w:ascii="Times New Roman" w:hAnsi="Times New Roman"/>
                      <w:b/>
                      <w:bCs/>
                      <w:szCs w:val="21"/>
                    </w:rPr>
                    <w:t>一般固废</w:t>
                  </w:r>
                </w:p>
              </w:tc>
              <w:tc>
                <w:tcPr>
                  <w:tcW w:w="1284" w:type="pct"/>
                  <w:tcBorders>
                    <w:tl2br w:val="nil"/>
                    <w:tr2bl w:val="nil"/>
                  </w:tcBorders>
                  <w:vAlign w:val="center"/>
                </w:tcPr>
                <w:p w14:paraId="564E921C" w14:textId="77777777" w:rsidR="00BD7704" w:rsidRDefault="00000000">
                  <w:pPr>
                    <w:jc w:val="center"/>
                    <w:rPr>
                      <w:rFonts w:ascii="Times New Roman" w:hAnsi="Times New Roman"/>
                      <w:szCs w:val="21"/>
                    </w:rPr>
                  </w:pPr>
                  <w:r>
                    <w:rPr>
                      <w:rFonts w:ascii="Times New Roman" w:hAnsi="Times New Roman" w:hint="eastAsia"/>
                      <w:szCs w:val="21"/>
                    </w:rPr>
                    <w:t>除尘器</w:t>
                  </w:r>
                  <w:r>
                    <w:rPr>
                      <w:rFonts w:ascii="Times New Roman" w:hAnsi="Times New Roman"/>
                      <w:szCs w:val="21"/>
                    </w:rPr>
                    <w:t>收集的粉尘</w:t>
                  </w:r>
                </w:p>
              </w:tc>
              <w:tc>
                <w:tcPr>
                  <w:tcW w:w="1016" w:type="pct"/>
                  <w:tcBorders>
                    <w:tl2br w:val="nil"/>
                    <w:tr2bl w:val="nil"/>
                  </w:tcBorders>
                  <w:vAlign w:val="center"/>
                </w:tcPr>
                <w:p w14:paraId="1F481CC2" w14:textId="77777777" w:rsidR="00BD7704" w:rsidRDefault="00000000">
                  <w:pPr>
                    <w:jc w:val="center"/>
                    <w:rPr>
                      <w:rFonts w:ascii="Times New Roman" w:hAnsi="Times New Roman"/>
                      <w:szCs w:val="21"/>
                    </w:rPr>
                  </w:pPr>
                  <w:r>
                    <w:rPr>
                      <w:rFonts w:ascii="Times New Roman" w:hAnsi="Times New Roman" w:hint="eastAsia"/>
                      <w:szCs w:val="21"/>
                    </w:rPr>
                    <w:t>61.86</w:t>
                  </w:r>
                  <w:r>
                    <w:rPr>
                      <w:rFonts w:ascii="Times New Roman" w:hAnsi="Times New Roman"/>
                      <w:szCs w:val="21"/>
                    </w:rPr>
                    <w:t>t/a</w:t>
                  </w:r>
                </w:p>
              </w:tc>
              <w:tc>
                <w:tcPr>
                  <w:tcW w:w="1823" w:type="pct"/>
                  <w:tcBorders>
                    <w:tl2br w:val="nil"/>
                    <w:tr2bl w:val="nil"/>
                  </w:tcBorders>
                  <w:vAlign w:val="center"/>
                </w:tcPr>
                <w:p w14:paraId="2C83F720" w14:textId="77777777" w:rsidR="00BD7704" w:rsidRDefault="00000000">
                  <w:pPr>
                    <w:jc w:val="center"/>
                    <w:rPr>
                      <w:rFonts w:ascii="Times New Roman" w:hAnsi="Times New Roman"/>
                      <w:szCs w:val="21"/>
                    </w:rPr>
                  </w:pPr>
                  <w:r>
                    <w:rPr>
                      <w:rFonts w:ascii="Times New Roman" w:hAnsi="Times New Roman" w:hint="eastAsia"/>
                      <w:szCs w:val="21"/>
                    </w:rPr>
                    <w:t>作为原料回用于生产</w:t>
                  </w:r>
                </w:p>
              </w:tc>
            </w:tr>
            <w:tr w:rsidR="00BD7704" w14:paraId="09A7B3CF" w14:textId="77777777">
              <w:trPr>
                <w:trHeight w:val="340"/>
                <w:jc w:val="center"/>
              </w:trPr>
              <w:tc>
                <w:tcPr>
                  <w:tcW w:w="875" w:type="pct"/>
                  <w:vMerge/>
                  <w:tcBorders>
                    <w:tl2br w:val="nil"/>
                    <w:tr2bl w:val="nil"/>
                  </w:tcBorders>
                  <w:vAlign w:val="center"/>
                </w:tcPr>
                <w:p w14:paraId="351533E9" w14:textId="77777777" w:rsidR="00BD7704" w:rsidRDefault="00BD7704">
                  <w:pPr>
                    <w:jc w:val="center"/>
                    <w:rPr>
                      <w:rFonts w:ascii="Times New Roman" w:hAnsi="Times New Roman"/>
                      <w:b/>
                      <w:bCs/>
                      <w:szCs w:val="21"/>
                    </w:rPr>
                  </w:pPr>
                </w:p>
              </w:tc>
              <w:tc>
                <w:tcPr>
                  <w:tcW w:w="1284" w:type="pct"/>
                  <w:tcBorders>
                    <w:tl2br w:val="nil"/>
                    <w:tr2bl w:val="nil"/>
                  </w:tcBorders>
                  <w:vAlign w:val="center"/>
                </w:tcPr>
                <w:p w14:paraId="0975335C" w14:textId="77777777" w:rsidR="00BD7704" w:rsidRDefault="00000000">
                  <w:pPr>
                    <w:jc w:val="center"/>
                    <w:rPr>
                      <w:rFonts w:ascii="Times New Roman" w:hAnsi="Times New Roman"/>
                      <w:szCs w:val="21"/>
                    </w:rPr>
                  </w:pPr>
                  <w:r>
                    <w:rPr>
                      <w:rFonts w:ascii="Times New Roman" w:hAnsi="Times New Roman" w:hint="eastAsia"/>
                      <w:szCs w:val="21"/>
                    </w:rPr>
                    <w:t>砂石沉渣</w:t>
                  </w:r>
                </w:p>
              </w:tc>
              <w:tc>
                <w:tcPr>
                  <w:tcW w:w="1016" w:type="pct"/>
                  <w:tcBorders>
                    <w:tl2br w:val="nil"/>
                    <w:tr2bl w:val="nil"/>
                  </w:tcBorders>
                  <w:vAlign w:val="center"/>
                </w:tcPr>
                <w:p w14:paraId="70400F5C" w14:textId="77777777" w:rsidR="00BD7704" w:rsidRDefault="00000000">
                  <w:pPr>
                    <w:jc w:val="center"/>
                    <w:rPr>
                      <w:rFonts w:ascii="Times New Roman" w:hAnsi="Times New Roman"/>
                      <w:szCs w:val="21"/>
                    </w:rPr>
                  </w:pPr>
                  <w:r>
                    <w:rPr>
                      <w:rFonts w:ascii="Times New Roman" w:hAnsi="Times New Roman" w:hint="eastAsia"/>
                      <w:szCs w:val="21"/>
                    </w:rPr>
                    <w:t>2.5</w:t>
                  </w:r>
                  <w:r>
                    <w:rPr>
                      <w:rFonts w:ascii="Times New Roman" w:hAnsi="Times New Roman"/>
                      <w:szCs w:val="21"/>
                    </w:rPr>
                    <w:t>t/a</w:t>
                  </w:r>
                </w:p>
              </w:tc>
              <w:tc>
                <w:tcPr>
                  <w:tcW w:w="1823" w:type="pct"/>
                  <w:tcBorders>
                    <w:tl2br w:val="nil"/>
                    <w:tr2bl w:val="nil"/>
                  </w:tcBorders>
                  <w:vAlign w:val="center"/>
                </w:tcPr>
                <w:p w14:paraId="649A2C70" w14:textId="77777777" w:rsidR="00BD7704" w:rsidRDefault="00000000">
                  <w:pPr>
                    <w:jc w:val="center"/>
                    <w:rPr>
                      <w:rFonts w:ascii="Times New Roman" w:hAnsi="Times New Roman"/>
                      <w:szCs w:val="21"/>
                    </w:rPr>
                  </w:pPr>
                  <w:r>
                    <w:rPr>
                      <w:rFonts w:ascii="Times New Roman" w:hAnsi="Times New Roman" w:hint="eastAsia"/>
                      <w:szCs w:val="21"/>
                    </w:rPr>
                    <w:t>作为原料回用于生产</w:t>
                  </w:r>
                </w:p>
              </w:tc>
            </w:tr>
            <w:tr w:rsidR="00BD7704" w14:paraId="3FE0E1A1" w14:textId="77777777">
              <w:trPr>
                <w:trHeight w:val="340"/>
                <w:jc w:val="center"/>
              </w:trPr>
              <w:tc>
                <w:tcPr>
                  <w:tcW w:w="875" w:type="pct"/>
                  <w:vMerge/>
                  <w:tcBorders>
                    <w:tl2br w:val="nil"/>
                    <w:tr2bl w:val="nil"/>
                  </w:tcBorders>
                  <w:vAlign w:val="center"/>
                </w:tcPr>
                <w:p w14:paraId="01A9CDFE" w14:textId="77777777" w:rsidR="00BD7704" w:rsidRDefault="00BD7704">
                  <w:pPr>
                    <w:jc w:val="center"/>
                    <w:rPr>
                      <w:rFonts w:ascii="Times New Roman" w:hAnsi="Times New Roman"/>
                      <w:b/>
                      <w:bCs/>
                      <w:szCs w:val="21"/>
                    </w:rPr>
                  </w:pPr>
                </w:p>
              </w:tc>
              <w:tc>
                <w:tcPr>
                  <w:tcW w:w="1284" w:type="pct"/>
                  <w:tcBorders>
                    <w:tl2br w:val="nil"/>
                    <w:tr2bl w:val="nil"/>
                  </w:tcBorders>
                  <w:vAlign w:val="center"/>
                </w:tcPr>
                <w:p w14:paraId="6A5028D1" w14:textId="77777777" w:rsidR="00BD7704" w:rsidRDefault="00000000">
                  <w:pPr>
                    <w:jc w:val="center"/>
                    <w:rPr>
                      <w:rFonts w:ascii="Times New Roman" w:hAnsi="Times New Roman"/>
                      <w:szCs w:val="21"/>
                    </w:rPr>
                  </w:pPr>
                  <w:r>
                    <w:rPr>
                      <w:rFonts w:ascii="Times New Roman" w:hAnsi="Times New Roman" w:hint="eastAsia"/>
                      <w:szCs w:val="21"/>
                    </w:rPr>
                    <w:t>沉淀池底泥</w:t>
                  </w:r>
                </w:p>
              </w:tc>
              <w:tc>
                <w:tcPr>
                  <w:tcW w:w="1016" w:type="pct"/>
                  <w:tcBorders>
                    <w:tl2br w:val="nil"/>
                    <w:tr2bl w:val="nil"/>
                  </w:tcBorders>
                  <w:vAlign w:val="center"/>
                </w:tcPr>
                <w:p w14:paraId="203AC5D3" w14:textId="77777777" w:rsidR="00BD7704" w:rsidRDefault="00000000">
                  <w:pPr>
                    <w:jc w:val="center"/>
                    <w:rPr>
                      <w:rFonts w:ascii="Times New Roman" w:hAnsi="Times New Roman"/>
                      <w:szCs w:val="21"/>
                    </w:rPr>
                  </w:pPr>
                  <w:r>
                    <w:rPr>
                      <w:rFonts w:ascii="Times New Roman" w:hAnsi="Times New Roman" w:hint="eastAsia"/>
                      <w:szCs w:val="21"/>
                    </w:rPr>
                    <w:t>6.29</w:t>
                  </w:r>
                  <w:r>
                    <w:rPr>
                      <w:rFonts w:ascii="Times New Roman" w:hAnsi="Times New Roman"/>
                      <w:szCs w:val="21"/>
                    </w:rPr>
                    <w:t>t/a</w:t>
                  </w:r>
                </w:p>
              </w:tc>
              <w:tc>
                <w:tcPr>
                  <w:tcW w:w="1823" w:type="pct"/>
                  <w:tcBorders>
                    <w:tl2br w:val="nil"/>
                    <w:tr2bl w:val="nil"/>
                  </w:tcBorders>
                  <w:vAlign w:val="center"/>
                </w:tcPr>
                <w:p w14:paraId="09C4042D" w14:textId="77777777" w:rsidR="00BD7704" w:rsidRDefault="00000000">
                  <w:pPr>
                    <w:jc w:val="center"/>
                    <w:rPr>
                      <w:rFonts w:ascii="Times New Roman" w:hAnsi="Times New Roman"/>
                      <w:szCs w:val="21"/>
                    </w:rPr>
                  </w:pPr>
                  <w:r>
                    <w:rPr>
                      <w:rFonts w:ascii="Times New Roman" w:hAnsi="Times New Roman"/>
                      <w:szCs w:val="21"/>
                    </w:rPr>
                    <w:t>定期送往周边建材</w:t>
                  </w:r>
                  <w:proofErr w:type="gramStart"/>
                  <w:r>
                    <w:rPr>
                      <w:rFonts w:ascii="Times New Roman" w:hAnsi="Times New Roman"/>
                      <w:szCs w:val="21"/>
                    </w:rPr>
                    <w:t>厂用于</w:t>
                  </w:r>
                  <w:proofErr w:type="gramEnd"/>
                  <w:r>
                    <w:rPr>
                      <w:rFonts w:ascii="Times New Roman" w:hAnsi="Times New Roman"/>
                      <w:szCs w:val="21"/>
                    </w:rPr>
                    <w:t>制砖，综合利用</w:t>
                  </w:r>
                </w:p>
              </w:tc>
            </w:tr>
            <w:tr w:rsidR="00BD7704" w14:paraId="1B630A96" w14:textId="77777777">
              <w:trPr>
                <w:trHeight w:val="340"/>
                <w:jc w:val="center"/>
              </w:trPr>
              <w:tc>
                <w:tcPr>
                  <w:tcW w:w="875" w:type="pct"/>
                  <w:vMerge/>
                  <w:tcBorders>
                    <w:tl2br w:val="nil"/>
                    <w:tr2bl w:val="nil"/>
                  </w:tcBorders>
                  <w:vAlign w:val="center"/>
                </w:tcPr>
                <w:p w14:paraId="313CA891" w14:textId="77777777" w:rsidR="00BD7704" w:rsidRDefault="00BD7704">
                  <w:pPr>
                    <w:jc w:val="center"/>
                    <w:rPr>
                      <w:rFonts w:ascii="Times New Roman" w:hAnsi="Times New Roman"/>
                      <w:b/>
                      <w:bCs/>
                      <w:szCs w:val="21"/>
                    </w:rPr>
                  </w:pPr>
                </w:p>
              </w:tc>
              <w:tc>
                <w:tcPr>
                  <w:tcW w:w="1284" w:type="pct"/>
                  <w:tcBorders>
                    <w:tl2br w:val="nil"/>
                    <w:tr2bl w:val="nil"/>
                  </w:tcBorders>
                  <w:vAlign w:val="center"/>
                </w:tcPr>
                <w:p w14:paraId="7F1B9CA9" w14:textId="77777777" w:rsidR="00BD7704" w:rsidRDefault="00000000">
                  <w:pPr>
                    <w:jc w:val="center"/>
                    <w:rPr>
                      <w:rFonts w:ascii="Times New Roman" w:hAnsi="Times New Roman"/>
                      <w:szCs w:val="21"/>
                    </w:rPr>
                  </w:pPr>
                  <w:r>
                    <w:rPr>
                      <w:rFonts w:ascii="Times New Roman" w:hAnsi="Times New Roman" w:hint="eastAsia"/>
                      <w:szCs w:val="21"/>
                    </w:rPr>
                    <w:t>试验产生的废混凝</w:t>
                  </w:r>
                  <w:r>
                    <w:rPr>
                      <w:rFonts w:ascii="Times New Roman" w:hAnsi="Times New Roman" w:hint="eastAsia"/>
                      <w:szCs w:val="21"/>
                    </w:rPr>
                    <w:lastRenderedPageBreak/>
                    <w:t>土</w:t>
                  </w:r>
                </w:p>
              </w:tc>
              <w:tc>
                <w:tcPr>
                  <w:tcW w:w="1016" w:type="pct"/>
                  <w:tcBorders>
                    <w:tl2br w:val="nil"/>
                    <w:tr2bl w:val="nil"/>
                  </w:tcBorders>
                  <w:vAlign w:val="center"/>
                </w:tcPr>
                <w:p w14:paraId="6156055D" w14:textId="77777777" w:rsidR="00BD7704" w:rsidRDefault="00000000">
                  <w:pPr>
                    <w:jc w:val="center"/>
                    <w:rPr>
                      <w:rFonts w:ascii="Times New Roman" w:hAnsi="Times New Roman"/>
                      <w:szCs w:val="21"/>
                    </w:rPr>
                  </w:pPr>
                  <w:r>
                    <w:rPr>
                      <w:rFonts w:ascii="Times New Roman" w:hAnsi="Times New Roman" w:hint="eastAsia"/>
                      <w:szCs w:val="21"/>
                    </w:rPr>
                    <w:lastRenderedPageBreak/>
                    <w:t>1</w:t>
                  </w:r>
                  <w:r>
                    <w:rPr>
                      <w:rFonts w:ascii="Times New Roman" w:hAnsi="Times New Roman"/>
                      <w:szCs w:val="21"/>
                    </w:rPr>
                    <w:t>t/a</w:t>
                  </w:r>
                </w:p>
              </w:tc>
              <w:tc>
                <w:tcPr>
                  <w:tcW w:w="1823" w:type="pct"/>
                  <w:tcBorders>
                    <w:tl2br w:val="nil"/>
                    <w:tr2bl w:val="nil"/>
                  </w:tcBorders>
                  <w:vAlign w:val="center"/>
                </w:tcPr>
                <w:p w14:paraId="3C18B84C" w14:textId="77777777" w:rsidR="00BD7704" w:rsidRDefault="00000000">
                  <w:pPr>
                    <w:jc w:val="center"/>
                    <w:rPr>
                      <w:rFonts w:ascii="Times New Roman" w:hAnsi="Times New Roman"/>
                      <w:szCs w:val="21"/>
                    </w:rPr>
                  </w:pPr>
                  <w:r>
                    <w:rPr>
                      <w:rFonts w:ascii="Times New Roman" w:hAnsi="Times New Roman"/>
                      <w:szCs w:val="21"/>
                    </w:rPr>
                    <w:t>收集后外售至建材企业综合</w:t>
                  </w:r>
                  <w:r>
                    <w:rPr>
                      <w:rFonts w:ascii="Times New Roman" w:hAnsi="Times New Roman"/>
                      <w:szCs w:val="21"/>
                    </w:rPr>
                    <w:lastRenderedPageBreak/>
                    <w:t>利用</w:t>
                  </w:r>
                </w:p>
              </w:tc>
            </w:tr>
            <w:tr w:rsidR="00BD7704" w14:paraId="41155F30" w14:textId="77777777">
              <w:trPr>
                <w:trHeight w:val="340"/>
                <w:jc w:val="center"/>
              </w:trPr>
              <w:tc>
                <w:tcPr>
                  <w:tcW w:w="875" w:type="pct"/>
                  <w:tcBorders>
                    <w:tl2br w:val="nil"/>
                    <w:tr2bl w:val="nil"/>
                  </w:tcBorders>
                  <w:vAlign w:val="center"/>
                </w:tcPr>
                <w:p w14:paraId="4199E134" w14:textId="77777777" w:rsidR="00BD7704" w:rsidRDefault="00000000">
                  <w:pPr>
                    <w:jc w:val="center"/>
                    <w:rPr>
                      <w:rFonts w:ascii="Times New Roman" w:hAnsi="Times New Roman"/>
                      <w:b/>
                      <w:bCs/>
                      <w:szCs w:val="21"/>
                    </w:rPr>
                  </w:pPr>
                  <w:r>
                    <w:rPr>
                      <w:rFonts w:ascii="Times New Roman" w:hAnsi="Times New Roman" w:hint="eastAsia"/>
                      <w:b/>
                      <w:bCs/>
                      <w:szCs w:val="21"/>
                    </w:rPr>
                    <w:lastRenderedPageBreak/>
                    <w:t>危险废物</w:t>
                  </w:r>
                </w:p>
              </w:tc>
              <w:tc>
                <w:tcPr>
                  <w:tcW w:w="1284" w:type="pct"/>
                  <w:tcBorders>
                    <w:tl2br w:val="nil"/>
                    <w:tr2bl w:val="nil"/>
                  </w:tcBorders>
                  <w:vAlign w:val="center"/>
                </w:tcPr>
                <w:p w14:paraId="47615105" w14:textId="77777777" w:rsidR="00BD7704" w:rsidRDefault="00000000">
                  <w:pPr>
                    <w:jc w:val="center"/>
                    <w:rPr>
                      <w:rFonts w:ascii="Times New Roman" w:hAnsi="Times New Roman"/>
                      <w:szCs w:val="21"/>
                    </w:rPr>
                  </w:pPr>
                  <w:r>
                    <w:rPr>
                      <w:rFonts w:ascii="Times New Roman" w:hAnsi="Times New Roman" w:hint="eastAsia"/>
                      <w:szCs w:val="21"/>
                    </w:rPr>
                    <w:t>废机油</w:t>
                  </w:r>
                </w:p>
              </w:tc>
              <w:tc>
                <w:tcPr>
                  <w:tcW w:w="1016" w:type="pct"/>
                  <w:tcBorders>
                    <w:tl2br w:val="nil"/>
                    <w:tr2bl w:val="nil"/>
                  </w:tcBorders>
                  <w:vAlign w:val="center"/>
                </w:tcPr>
                <w:p w14:paraId="7B6E1171" w14:textId="77777777" w:rsidR="00BD7704" w:rsidRDefault="00000000">
                  <w:pPr>
                    <w:jc w:val="center"/>
                    <w:rPr>
                      <w:rFonts w:ascii="Times New Roman" w:hAnsi="Times New Roman"/>
                      <w:szCs w:val="21"/>
                    </w:rPr>
                  </w:pPr>
                  <w:r>
                    <w:rPr>
                      <w:rFonts w:ascii="Times New Roman" w:hAnsi="Times New Roman" w:hint="eastAsia"/>
                      <w:szCs w:val="21"/>
                    </w:rPr>
                    <w:t>0.15</w:t>
                  </w:r>
                  <w:r>
                    <w:rPr>
                      <w:rFonts w:ascii="Times New Roman" w:hAnsi="Times New Roman"/>
                      <w:szCs w:val="21"/>
                    </w:rPr>
                    <w:t>t/a</w:t>
                  </w:r>
                </w:p>
              </w:tc>
              <w:tc>
                <w:tcPr>
                  <w:tcW w:w="1823" w:type="pct"/>
                  <w:tcBorders>
                    <w:tl2br w:val="nil"/>
                    <w:tr2bl w:val="nil"/>
                  </w:tcBorders>
                  <w:vAlign w:val="center"/>
                </w:tcPr>
                <w:p w14:paraId="48A01A14" w14:textId="77777777" w:rsidR="00BD7704" w:rsidRDefault="00000000">
                  <w:pPr>
                    <w:jc w:val="center"/>
                    <w:rPr>
                      <w:rFonts w:ascii="Times New Roman" w:hAnsi="Times New Roman"/>
                      <w:szCs w:val="21"/>
                    </w:rPr>
                  </w:pPr>
                  <w:r>
                    <w:rPr>
                      <w:rFonts w:ascii="Times New Roman" w:hAnsi="Times New Roman" w:hint="eastAsia"/>
                      <w:szCs w:val="21"/>
                    </w:rPr>
                    <w:t>定期交有资质公司处置</w:t>
                  </w:r>
                </w:p>
              </w:tc>
            </w:tr>
            <w:tr w:rsidR="00BD7704" w14:paraId="61E8C5D1" w14:textId="77777777">
              <w:trPr>
                <w:trHeight w:val="340"/>
                <w:jc w:val="center"/>
              </w:trPr>
              <w:tc>
                <w:tcPr>
                  <w:tcW w:w="875" w:type="pct"/>
                  <w:tcBorders>
                    <w:tl2br w:val="nil"/>
                    <w:tr2bl w:val="nil"/>
                  </w:tcBorders>
                  <w:vAlign w:val="center"/>
                </w:tcPr>
                <w:p w14:paraId="6BF179D2" w14:textId="77777777" w:rsidR="00BD7704" w:rsidRDefault="00000000">
                  <w:pPr>
                    <w:jc w:val="center"/>
                    <w:rPr>
                      <w:rFonts w:ascii="Times New Roman" w:hAnsi="Times New Roman"/>
                      <w:b/>
                      <w:bCs/>
                      <w:szCs w:val="21"/>
                    </w:rPr>
                  </w:pPr>
                  <w:r>
                    <w:rPr>
                      <w:rFonts w:ascii="Times New Roman" w:hAnsi="Times New Roman"/>
                      <w:b/>
                      <w:bCs/>
                      <w:szCs w:val="21"/>
                    </w:rPr>
                    <w:t>生活垃圾</w:t>
                  </w:r>
                </w:p>
              </w:tc>
              <w:tc>
                <w:tcPr>
                  <w:tcW w:w="1284" w:type="pct"/>
                  <w:tcBorders>
                    <w:tl2br w:val="nil"/>
                    <w:tr2bl w:val="nil"/>
                  </w:tcBorders>
                  <w:vAlign w:val="center"/>
                </w:tcPr>
                <w:p w14:paraId="29DB4EC6" w14:textId="77777777" w:rsidR="00BD7704" w:rsidRDefault="00000000">
                  <w:pPr>
                    <w:jc w:val="center"/>
                    <w:rPr>
                      <w:rFonts w:ascii="Times New Roman" w:hAnsi="Times New Roman"/>
                      <w:szCs w:val="21"/>
                    </w:rPr>
                  </w:pPr>
                  <w:r>
                    <w:rPr>
                      <w:rFonts w:ascii="Times New Roman" w:hAnsi="Times New Roman"/>
                      <w:szCs w:val="21"/>
                    </w:rPr>
                    <w:t>生活垃圾</w:t>
                  </w:r>
                </w:p>
              </w:tc>
              <w:tc>
                <w:tcPr>
                  <w:tcW w:w="1016" w:type="pct"/>
                  <w:tcBorders>
                    <w:tl2br w:val="nil"/>
                    <w:tr2bl w:val="nil"/>
                  </w:tcBorders>
                  <w:vAlign w:val="center"/>
                </w:tcPr>
                <w:p w14:paraId="5D69C18B" w14:textId="77777777" w:rsidR="00BD7704" w:rsidRDefault="00000000">
                  <w:pPr>
                    <w:jc w:val="center"/>
                    <w:rPr>
                      <w:rFonts w:ascii="Times New Roman" w:hAnsi="Times New Roman"/>
                      <w:szCs w:val="21"/>
                    </w:rPr>
                  </w:pPr>
                  <w:r>
                    <w:rPr>
                      <w:rFonts w:ascii="Times New Roman" w:hAnsi="Times New Roman" w:hint="eastAsia"/>
                      <w:szCs w:val="21"/>
                    </w:rPr>
                    <w:t>6</w:t>
                  </w:r>
                  <w:r>
                    <w:rPr>
                      <w:rFonts w:ascii="Times New Roman" w:hAnsi="Times New Roman"/>
                      <w:szCs w:val="21"/>
                    </w:rPr>
                    <w:t>t/a</w:t>
                  </w:r>
                </w:p>
              </w:tc>
              <w:tc>
                <w:tcPr>
                  <w:tcW w:w="1823" w:type="pct"/>
                  <w:tcBorders>
                    <w:tl2br w:val="nil"/>
                    <w:tr2bl w:val="nil"/>
                  </w:tcBorders>
                  <w:vAlign w:val="center"/>
                </w:tcPr>
                <w:p w14:paraId="3D32D381" w14:textId="77777777" w:rsidR="00BD7704" w:rsidRDefault="00000000">
                  <w:pPr>
                    <w:jc w:val="center"/>
                    <w:rPr>
                      <w:rFonts w:ascii="Times New Roman" w:hAnsi="Times New Roman"/>
                      <w:szCs w:val="21"/>
                    </w:rPr>
                  </w:pPr>
                  <w:r>
                    <w:rPr>
                      <w:rFonts w:ascii="Times New Roman" w:hAnsi="Times New Roman"/>
                      <w:szCs w:val="21"/>
                    </w:rPr>
                    <w:t>交环卫部门处置</w:t>
                  </w:r>
                </w:p>
              </w:tc>
            </w:tr>
          </w:tbl>
          <w:p w14:paraId="39F9C77B"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b/>
                <w:bCs/>
                <w:sz w:val="24"/>
              </w:rPr>
              <w:t>4.2</w:t>
            </w:r>
            <w:r>
              <w:rPr>
                <w:rFonts w:ascii="Times New Roman" w:hAnsi="Times New Roman"/>
                <w:b/>
                <w:bCs/>
                <w:sz w:val="24"/>
              </w:rPr>
              <w:t>固体废物环境管理要求</w:t>
            </w:r>
          </w:p>
          <w:p w14:paraId="3E668A62"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）一般固废环境管理要求</w:t>
            </w:r>
          </w:p>
          <w:p w14:paraId="7ED79D20" w14:textId="77777777" w:rsidR="00BD7704" w:rsidRDefault="00000000">
            <w:pPr>
              <w:pStyle w:val="20"/>
              <w:spacing w:line="500" w:lineRule="exact"/>
              <w:ind w:firstLine="480"/>
              <w:rPr>
                <w:rFonts w:ascii="Times New Roman" w:hAnsi="Times New Roman"/>
                <w:sz w:val="24"/>
              </w:rPr>
            </w:pPr>
            <w:r>
              <w:rPr>
                <w:rFonts w:ascii="Times New Roman" w:hAnsi="Times New Roman"/>
                <w:sz w:val="24"/>
              </w:rPr>
              <w:t>评价建议在办公区、生产区设置垃圾桶，将生活垃圾分类收集；在</w:t>
            </w:r>
            <w:r>
              <w:rPr>
                <w:rFonts w:ascii="Times New Roman" w:hAnsi="Times New Roman" w:hint="eastAsia"/>
                <w:sz w:val="24"/>
              </w:rPr>
              <w:t>骨料仓库内</w:t>
            </w:r>
            <w:r>
              <w:rPr>
                <w:rFonts w:ascii="Times New Roman" w:hAnsi="Times New Roman"/>
                <w:sz w:val="24"/>
              </w:rPr>
              <w:t>设置</w:t>
            </w:r>
            <w:r>
              <w:rPr>
                <w:rFonts w:ascii="Times New Roman" w:hAnsi="Times New Roman" w:hint="eastAsia"/>
                <w:sz w:val="24"/>
              </w:rPr>
              <w:t>一座</w:t>
            </w:r>
            <w:r>
              <w:rPr>
                <w:rFonts w:ascii="Times New Roman" w:hAnsi="Times New Roman" w:hint="eastAsia"/>
                <w:sz w:val="24"/>
              </w:rPr>
              <w:t>1</w:t>
            </w:r>
            <w:r>
              <w:rPr>
                <w:rFonts w:ascii="Times New Roman" w:hAnsi="Times New Roman"/>
                <w:sz w:val="24"/>
              </w:rPr>
              <w:t>0m</w:t>
            </w:r>
            <w:r>
              <w:rPr>
                <w:rFonts w:ascii="Times New Roman" w:hAnsi="Times New Roman"/>
                <w:sz w:val="24"/>
                <w:vertAlign w:val="superscript"/>
              </w:rPr>
              <w:t>2</w:t>
            </w:r>
            <w:r>
              <w:rPr>
                <w:rFonts w:ascii="Times New Roman" w:hAnsi="Times New Roman"/>
                <w:sz w:val="24"/>
              </w:rPr>
              <w:t>一般固废暂存间，暂存生产过程中产生的一般工业固体废物，一般固废暂存间要求按照《一般工业固体废物贮存和填埋污染控制标准》（</w:t>
            </w:r>
            <w:r>
              <w:rPr>
                <w:rFonts w:ascii="Times New Roman" w:hAnsi="Times New Roman"/>
                <w:sz w:val="24"/>
              </w:rPr>
              <w:t>GB18599-2020</w:t>
            </w:r>
            <w:r>
              <w:rPr>
                <w:rFonts w:ascii="Times New Roman" w:hAnsi="Times New Roman"/>
                <w:sz w:val="24"/>
              </w:rPr>
              <w:t>）相关要求进行建设。</w:t>
            </w:r>
          </w:p>
          <w:p w14:paraId="30B3D86D" w14:textId="77777777" w:rsidR="00BD7704" w:rsidRDefault="00000000">
            <w:pPr>
              <w:pStyle w:val="20"/>
              <w:spacing w:line="500" w:lineRule="exact"/>
              <w:ind w:firstLine="480"/>
              <w:rPr>
                <w:rFonts w:ascii="Times New Roman" w:hAnsi="Times New Roman"/>
                <w:sz w:val="24"/>
              </w:rPr>
            </w:pPr>
            <w:r>
              <w:rPr>
                <w:rFonts w:ascii="Times New Roman" w:hAnsi="Times New Roman" w:hint="eastAsia"/>
                <w:sz w:val="24"/>
              </w:rPr>
              <w:t>为进一步规范项目一般固废的管理</w:t>
            </w:r>
            <w:r>
              <w:rPr>
                <w:rFonts w:ascii="Times New Roman" w:hAnsi="Times New Roman"/>
                <w:sz w:val="24"/>
              </w:rPr>
              <w:t>，</w:t>
            </w:r>
            <w:r>
              <w:rPr>
                <w:rFonts w:ascii="Times New Roman" w:hAnsi="Times New Roman" w:hint="eastAsia"/>
                <w:sz w:val="24"/>
              </w:rPr>
              <w:t>本次评价</w:t>
            </w:r>
            <w:r>
              <w:rPr>
                <w:rFonts w:ascii="Times New Roman" w:hAnsi="Times New Roman"/>
                <w:sz w:val="24"/>
              </w:rPr>
              <w:t>提出如下</w:t>
            </w:r>
            <w:r>
              <w:rPr>
                <w:rFonts w:ascii="Times New Roman" w:hAnsi="Times New Roman" w:hint="eastAsia"/>
                <w:sz w:val="24"/>
              </w:rPr>
              <w:t>要求</w:t>
            </w:r>
            <w:r>
              <w:rPr>
                <w:rFonts w:ascii="Times New Roman" w:hAnsi="Times New Roman"/>
                <w:sz w:val="24"/>
              </w:rPr>
              <w:t>：</w:t>
            </w:r>
          </w:p>
          <w:p w14:paraId="7E82948D" w14:textId="77777777" w:rsidR="00BD7704" w:rsidRDefault="00000000">
            <w:pPr>
              <w:pStyle w:val="20"/>
              <w:spacing w:line="500" w:lineRule="exact"/>
              <w:ind w:firstLine="480"/>
              <w:rPr>
                <w:rFonts w:ascii="Times New Roman" w:hAnsi="Times New Roman"/>
                <w:sz w:val="24"/>
              </w:rPr>
            </w:pPr>
            <w:r>
              <w:rPr>
                <w:rFonts w:ascii="Times New Roman" w:hAnsi="Times New Roman"/>
                <w:sz w:val="24"/>
              </w:rPr>
              <w:t>1</w:t>
            </w:r>
            <w:r>
              <w:rPr>
                <w:rFonts w:ascii="Times New Roman" w:hAnsi="Times New Roman"/>
                <w:sz w:val="24"/>
              </w:rPr>
              <w:t>）加强监督管理，</w:t>
            </w:r>
            <w:r>
              <w:rPr>
                <w:rFonts w:ascii="Times New Roman" w:hAnsi="Times New Roman" w:hint="eastAsia"/>
                <w:sz w:val="24"/>
              </w:rPr>
              <w:t>一般固废暂存间</w:t>
            </w:r>
            <w:r>
              <w:rPr>
                <w:rFonts w:ascii="Times New Roman" w:hAnsi="Times New Roman"/>
                <w:sz w:val="24"/>
              </w:rPr>
              <w:t>应按</w:t>
            </w:r>
            <w:r>
              <w:rPr>
                <w:rFonts w:ascii="Times New Roman" w:hAnsi="Times New Roman"/>
                <w:sz w:val="24"/>
              </w:rPr>
              <w:t>GB15562.2</w:t>
            </w:r>
            <w:r>
              <w:rPr>
                <w:rFonts w:ascii="Times New Roman" w:hAnsi="Times New Roman"/>
                <w:sz w:val="24"/>
              </w:rPr>
              <w:t>设置环境保护图形标志。</w:t>
            </w:r>
          </w:p>
          <w:p w14:paraId="7289E5F2" w14:textId="77777777" w:rsidR="00BD7704" w:rsidRDefault="00000000">
            <w:pPr>
              <w:pStyle w:val="20"/>
              <w:spacing w:line="500" w:lineRule="exact"/>
              <w:ind w:firstLine="480"/>
              <w:rPr>
                <w:rFonts w:ascii="Times New Roman" w:hAnsi="Times New Roman"/>
                <w:sz w:val="24"/>
              </w:rPr>
            </w:pPr>
            <w:r>
              <w:rPr>
                <w:rFonts w:ascii="Times New Roman" w:hAnsi="Times New Roman"/>
                <w:sz w:val="24"/>
              </w:rPr>
              <w:t>2</w:t>
            </w:r>
            <w:r>
              <w:rPr>
                <w:rFonts w:ascii="Times New Roman" w:hAnsi="Times New Roman"/>
                <w:sz w:val="24"/>
              </w:rPr>
              <w:t>）建设单位</w:t>
            </w:r>
            <w:r>
              <w:rPr>
                <w:rFonts w:ascii="Times New Roman" w:hAnsi="Times New Roman" w:hint="eastAsia"/>
                <w:sz w:val="24"/>
              </w:rPr>
              <w:t>应</w:t>
            </w:r>
            <w:r>
              <w:rPr>
                <w:rFonts w:ascii="Times New Roman" w:hAnsi="Times New Roman"/>
                <w:sz w:val="24"/>
              </w:rPr>
              <w:t>加强入库固废的管理，建立</w:t>
            </w:r>
            <w:r>
              <w:rPr>
                <w:rFonts w:ascii="Times New Roman" w:hAnsi="Times New Roman" w:hint="eastAsia"/>
                <w:sz w:val="24"/>
              </w:rPr>
              <w:t>固</w:t>
            </w:r>
            <w:proofErr w:type="gramStart"/>
            <w:r>
              <w:rPr>
                <w:rFonts w:ascii="Times New Roman" w:hAnsi="Times New Roman" w:hint="eastAsia"/>
                <w:sz w:val="24"/>
              </w:rPr>
              <w:t>废管理</w:t>
            </w:r>
            <w:proofErr w:type="gramEnd"/>
            <w:r>
              <w:rPr>
                <w:rFonts w:ascii="Times New Roman" w:hAnsi="Times New Roman" w:hint="eastAsia"/>
                <w:sz w:val="24"/>
              </w:rPr>
              <w:t>台账</w:t>
            </w:r>
            <w:r>
              <w:rPr>
                <w:rFonts w:ascii="Times New Roman" w:hAnsi="Times New Roman"/>
                <w:sz w:val="24"/>
              </w:rPr>
              <w:t>，详细记录贮存的一般工业固废种类、数量、去向，长期保存，以便查阅。</w:t>
            </w:r>
          </w:p>
          <w:p w14:paraId="2F477784" w14:textId="77777777" w:rsidR="00BD7704" w:rsidRDefault="00000000">
            <w:pPr>
              <w:pStyle w:val="20"/>
              <w:spacing w:line="500" w:lineRule="exact"/>
              <w:ind w:firstLine="480"/>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hint="eastAsia"/>
                <w:sz w:val="24"/>
              </w:rPr>
              <w:t>一般固废</w:t>
            </w:r>
            <w:r>
              <w:rPr>
                <w:rFonts w:ascii="Times New Roman" w:hAnsi="Times New Roman"/>
                <w:sz w:val="24"/>
              </w:rPr>
              <w:t>暂存间内地面应采取混凝土硬化，位于密闭的</w:t>
            </w:r>
            <w:r>
              <w:rPr>
                <w:rFonts w:ascii="Times New Roman" w:hAnsi="Times New Roman" w:hint="eastAsia"/>
                <w:sz w:val="24"/>
              </w:rPr>
              <w:t>厂房内</w:t>
            </w:r>
            <w:r>
              <w:rPr>
                <w:rFonts w:ascii="Times New Roman" w:hAnsi="Times New Roman"/>
                <w:sz w:val="24"/>
              </w:rPr>
              <w:t>，做到防渗、防雨淋和防流失。</w:t>
            </w:r>
          </w:p>
          <w:p w14:paraId="63C0CD81" w14:textId="77777777" w:rsidR="00BD7704" w:rsidRDefault="00000000">
            <w:pPr>
              <w:pStyle w:val="20"/>
              <w:snapToGrid w:val="0"/>
              <w:spacing w:line="500" w:lineRule="exact"/>
              <w:ind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）入库</w:t>
            </w:r>
            <w:proofErr w:type="gramStart"/>
            <w:r>
              <w:rPr>
                <w:rFonts w:ascii="Times New Roman" w:hAnsi="Times New Roman" w:hint="eastAsia"/>
                <w:sz w:val="24"/>
              </w:rPr>
              <w:t>固废应分类</w:t>
            </w:r>
            <w:proofErr w:type="gramEnd"/>
            <w:r>
              <w:rPr>
                <w:rFonts w:ascii="Times New Roman" w:hAnsi="Times New Roman" w:hint="eastAsia"/>
                <w:sz w:val="24"/>
              </w:rPr>
              <w:t>存放，严禁混存。</w:t>
            </w:r>
          </w:p>
          <w:p w14:paraId="7698C3CC"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）危险废物环境管理要求</w:t>
            </w:r>
          </w:p>
          <w:p w14:paraId="5D9C6590"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评价建议设置</w:t>
            </w:r>
            <w:r>
              <w:rPr>
                <w:rFonts w:ascii="Times New Roman" w:hAnsi="Times New Roman" w:hint="eastAsia"/>
                <w:sz w:val="24"/>
              </w:rPr>
              <w:t>1</w:t>
            </w:r>
            <w:r>
              <w:rPr>
                <w:rFonts w:ascii="Times New Roman" w:hAnsi="Times New Roman"/>
                <w:sz w:val="24"/>
              </w:rPr>
              <w:t>0m</w:t>
            </w:r>
            <w:r>
              <w:rPr>
                <w:rFonts w:ascii="Times New Roman" w:hAnsi="Times New Roman"/>
                <w:sz w:val="24"/>
                <w:vertAlign w:val="superscript"/>
              </w:rPr>
              <w:t>2</w:t>
            </w:r>
            <w:proofErr w:type="gramStart"/>
            <w:r>
              <w:rPr>
                <w:rFonts w:ascii="Times New Roman" w:hAnsi="Times New Roman"/>
                <w:sz w:val="24"/>
              </w:rPr>
              <w:t>危废暂存</w:t>
            </w:r>
            <w:proofErr w:type="gramEnd"/>
            <w:r>
              <w:rPr>
                <w:rFonts w:ascii="Times New Roman" w:hAnsi="Times New Roman"/>
                <w:sz w:val="24"/>
              </w:rPr>
              <w:t>间</w:t>
            </w:r>
            <w:r>
              <w:rPr>
                <w:rFonts w:ascii="Times New Roman" w:hAnsi="Times New Roman"/>
                <w:sz w:val="24"/>
              </w:rPr>
              <w:t>1</w:t>
            </w:r>
            <w:r>
              <w:rPr>
                <w:rFonts w:ascii="Times New Roman" w:hAnsi="Times New Roman"/>
                <w:sz w:val="24"/>
              </w:rPr>
              <w:t>座用于项目产生危险废物的临时存储，</w:t>
            </w:r>
            <w:proofErr w:type="gramStart"/>
            <w:r>
              <w:rPr>
                <w:rFonts w:ascii="Times New Roman" w:hAnsi="Times New Roman"/>
                <w:sz w:val="24"/>
              </w:rPr>
              <w:t>危废暂存间严格</w:t>
            </w:r>
            <w:proofErr w:type="gramEnd"/>
            <w:r>
              <w:rPr>
                <w:rFonts w:ascii="Times New Roman" w:hAnsi="Times New Roman"/>
                <w:sz w:val="24"/>
              </w:rPr>
              <w:t>按照《危险废物贮存污染控制标准》</w:t>
            </w:r>
            <w:r>
              <w:rPr>
                <w:rFonts w:ascii="Times New Roman" w:hAnsi="Times New Roman"/>
                <w:sz w:val="24"/>
              </w:rPr>
              <w:t>(GB18597-2001)</w:t>
            </w:r>
            <w:r>
              <w:rPr>
                <w:rFonts w:ascii="Times New Roman" w:hAnsi="Times New Roman"/>
                <w:sz w:val="24"/>
              </w:rPr>
              <w:t>及</w:t>
            </w:r>
            <w:r>
              <w:rPr>
                <w:rFonts w:ascii="Times New Roman" w:hAnsi="Times New Roman"/>
                <w:sz w:val="24"/>
              </w:rPr>
              <w:t>2013</w:t>
            </w:r>
            <w:r>
              <w:rPr>
                <w:rFonts w:ascii="Times New Roman" w:hAnsi="Times New Roman"/>
                <w:sz w:val="24"/>
              </w:rPr>
              <w:t>年修改</w:t>
            </w:r>
            <w:proofErr w:type="gramStart"/>
            <w:r>
              <w:rPr>
                <w:rFonts w:ascii="Times New Roman" w:hAnsi="Times New Roman"/>
                <w:sz w:val="24"/>
              </w:rPr>
              <w:t>单要求</w:t>
            </w:r>
            <w:proofErr w:type="gramEnd"/>
            <w:r>
              <w:rPr>
                <w:rFonts w:ascii="Times New Roman" w:hAnsi="Times New Roman"/>
                <w:sz w:val="24"/>
              </w:rPr>
              <w:t>建设，具备</w:t>
            </w:r>
            <w:r>
              <w:rPr>
                <w:rFonts w:ascii="Times New Roman" w:hAnsi="Times New Roman"/>
                <w:sz w:val="24"/>
              </w:rPr>
              <w:t>“</w:t>
            </w:r>
            <w:r>
              <w:rPr>
                <w:rFonts w:ascii="Times New Roman" w:hAnsi="Times New Roman"/>
                <w:sz w:val="24"/>
              </w:rPr>
              <w:t>防风、防雨、防晒</w:t>
            </w:r>
            <w:r>
              <w:rPr>
                <w:rFonts w:ascii="Times New Roman" w:hAnsi="Times New Roman"/>
                <w:sz w:val="24"/>
              </w:rPr>
              <w:t>”</w:t>
            </w:r>
            <w:r>
              <w:rPr>
                <w:rFonts w:ascii="Times New Roman" w:hAnsi="Times New Roman"/>
                <w:sz w:val="24"/>
              </w:rPr>
              <w:t>的三防要求，采用耐腐蚀的硬化地面、设计堵截泄漏的裙脚，地面采取防渗措施使渗透系数</w:t>
            </w:r>
            <w:r>
              <w:rPr>
                <w:rFonts w:ascii="Times New Roman" w:hAnsi="Times New Roman"/>
                <w:sz w:val="24"/>
              </w:rPr>
              <w:t>≤10</w:t>
            </w:r>
            <w:r>
              <w:rPr>
                <w:rFonts w:ascii="Times New Roman" w:hAnsi="Times New Roman"/>
                <w:sz w:val="24"/>
                <w:vertAlign w:val="superscript"/>
              </w:rPr>
              <w:t>-10</w:t>
            </w:r>
            <w:r>
              <w:rPr>
                <w:rFonts w:ascii="Times New Roman" w:hAnsi="Times New Roman"/>
                <w:sz w:val="24"/>
              </w:rPr>
              <w:t>cm/s</w:t>
            </w:r>
            <w:r>
              <w:rPr>
                <w:rFonts w:ascii="Times New Roman" w:hAnsi="Times New Roman"/>
                <w:sz w:val="24"/>
              </w:rPr>
              <w:t>，储存场所应防盗、防鼠，并设置警示标志。</w:t>
            </w:r>
          </w:p>
          <w:p w14:paraId="53F13A46"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危险废物暂存</w:t>
            </w:r>
            <w:proofErr w:type="gramStart"/>
            <w:r>
              <w:rPr>
                <w:rFonts w:ascii="Times New Roman" w:hAnsi="Times New Roman"/>
                <w:sz w:val="24"/>
              </w:rPr>
              <w:t>间具体</w:t>
            </w:r>
            <w:proofErr w:type="gramEnd"/>
            <w:r>
              <w:rPr>
                <w:rFonts w:ascii="Times New Roman" w:hAnsi="Times New Roman"/>
                <w:sz w:val="24"/>
              </w:rPr>
              <w:t>要求如下：</w:t>
            </w:r>
          </w:p>
          <w:p w14:paraId="68557E06"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A</w:t>
            </w:r>
            <w:r>
              <w:rPr>
                <w:rFonts w:ascii="Times New Roman" w:hAnsi="Times New Roman"/>
                <w:sz w:val="24"/>
              </w:rPr>
              <w:t>危险废物暂存间应按</w:t>
            </w:r>
            <w:r>
              <w:rPr>
                <w:rFonts w:ascii="Times New Roman" w:hAnsi="Times New Roman"/>
                <w:sz w:val="24"/>
              </w:rPr>
              <w:t>GB15562.6</w:t>
            </w:r>
            <w:r>
              <w:rPr>
                <w:rFonts w:ascii="Times New Roman" w:hAnsi="Times New Roman"/>
                <w:sz w:val="24"/>
              </w:rPr>
              <w:t>规定设置明显的警示标志，即暂存间门口要设置警示牌；盛装危险废物的容器上必须粘贴符合规定的危险废物标签。</w:t>
            </w:r>
          </w:p>
          <w:p w14:paraId="32D089EB"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B</w:t>
            </w:r>
            <w:r>
              <w:rPr>
                <w:rFonts w:ascii="Times New Roman" w:hAnsi="Times New Roman"/>
                <w:sz w:val="24"/>
              </w:rPr>
              <w:t>危险废物贮存前应进行检验，并登记记录。</w:t>
            </w:r>
          </w:p>
          <w:p w14:paraId="0547B8C4"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C</w:t>
            </w:r>
            <w:r>
              <w:rPr>
                <w:rFonts w:ascii="Times New Roman" w:hAnsi="Times New Roman"/>
                <w:sz w:val="24"/>
              </w:rPr>
              <w:t>作好危险废物情况的记录，记录上须注明危险废物的名称、来源、数量、特性和包装容器的类别、入库日期、存放库位、废物出库日期及接收单</w:t>
            </w:r>
            <w:r>
              <w:rPr>
                <w:rFonts w:ascii="Times New Roman" w:hAnsi="Times New Roman"/>
                <w:sz w:val="24"/>
              </w:rPr>
              <w:lastRenderedPageBreak/>
              <w:t>位名称。</w:t>
            </w:r>
          </w:p>
          <w:p w14:paraId="2B87FA1E"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D</w:t>
            </w:r>
            <w:r>
              <w:rPr>
                <w:rFonts w:ascii="Times New Roman" w:hAnsi="Times New Roman"/>
                <w:sz w:val="24"/>
              </w:rPr>
              <w:t>危险废物的记录和货单在危险废物转移后应继续保留</w:t>
            </w:r>
            <w:r>
              <w:rPr>
                <w:rFonts w:ascii="Times New Roman" w:hAnsi="Times New Roman"/>
                <w:sz w:val="24"/>
              </w:rPr>
              <w:t>3</w:t>
            </w:r>
            <w:r>
              <w:rPr>
                <w:rFonts w:ascii="Times New Roman" w:hAnsi="Times New Roman"/>
                <w:sz w:val="24"/>
              </w:rPr>
              <w:t>年。</w:t>
            </w:r>
          </w:p>
          <w:p w14:paraId="1A930C3F"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E</w:t>
            </w:r>
            <w:r>
              <w:rPr>
                <w:rFonts w:ascii="Times New Roman" w:hAnsi="Times New Roman"/>
                <w:sz w:val="24"/>
              </w:rPr>
              <w:t>必须定期对</w:t>
            </w:r>
            <w:proofErr w:type="gramStart"/>
            <w:r>
              <w:rPr>
                <w:rFonts w:ascii="Times New Roman" w:hAnsi="Times New Roman"/>
                <w:sz w:val="24"/>
              </w:rPr>
              <w:t>危废桶进行</w:t>
            </w:r>
            <w:proofErr w:type="gramEnd"/>
            <w:r>
              <w:rPr>
                <w:rFonts w:ascii="Times New Roman" w:hAnsi="Times New Roman"/>
                <w:sz w:val="24"/>
              </w:rPr>
              <w:t>检查，发现破损，应及时采取措施清理更换。</w:t>
            </w:r>
          </w:p>
          <w:p w14:paraId="16497AF8"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F</w:t>
            </w:r>
            <w:r>
              <w:rPr>
                <w:rFonts w:ascii="Times New Roman" w:hAnsi="Times New Roman"/>
                <w:sz w:val="24"/>
              </w:rPr>
              <w:t>危险废物贮存设施周围应设置围墙或其他防护栅栏；危险废物贮存设施应配备通讯电器、照明设施、安全防护服装及工具，并设有应急防护设施。</w:t>
            </w:r>
          </w:p>
          <w:p w14:paraId="1BFF4AC5"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G</w:t>
            </w:r>
            <w:r>
              <w:rPr>
                <w:rFonts w:ascii="Times New Roman" w:hAnsi="Times New Roman"/>
                <w:sz w:val="24"/>
              </w:rPr>
              <w:t>危险废物暂存间地面要做耐腐蚀、防渗处理。</w:t>
            </w:r>
          </w:p>
          <w:p w14:paraId="2BE436C4"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H</w:t>
            </w:r>
            <w:r>
              <w:rPr>
                <w:rFonts w:ascii="Times New Roman" w:hAnsi="Times New Roman"/>
                <w:sz w:val="24"/>
              </w:rPr>
              <w:t>根据危险废物管理相关法规，为防止公司危险固废危害环境，将危险废物管理责任到人。</w:t>
            </w:r>
          </w:p>
          <w:p w14:paraId="6D15D6D1"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I</w:t>
            </w:r>
            <w:r>
              <w:rPr>
                <w:rFonts w:ascii="Times New Roman" w:hAnsi="Times New Roman"/>
                <w:sz w:val="24"/>
              </w:rPr>
              <w:t>根据危险废物管理相关法规，危险废物应分类存放。</w:t>
            </w:r>
          </w:p>
          <w:p w14:paraId="79DEF30D" w14:textId="77777777" w:rsidR="00BD7704" w:rsidRDefault="00000000">
            <w:pPr>
              <w:pStyle w:val="20"/>
              <w:ind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17</w:t>
            </w:r>
            <w:r>
              <w:rPr>
                <w:rFonts w:ascii="Times New Roman" w:hAnsi="Times New Roman"/>
                <w:b/>
                <w:bCs/>
                <w:szCs w:val="21"/>
              </w:rPr>
              <w:t xml:space="preserve"> </w:t>
            </w:r>
            <w:r>
              <w:rPr>
                <w:rFonts w:ascii="Times New Roman" w:hAnsi="Times New Roman"/>
                <w:b/>
                <w:bCs/>
                <w:szCs w:val="21"/>
              </w:rPr>
              <w:t>项目危险废物产生情况一览表</w:t>
            </w:r>
          </w:p>
          <w:tbl>
            <w:tblPr>
              <w:tblStyle w:val="ae"/>
              <w:tblW w:w="4992" w:type="pct"/>
              <w:tblLayout w:type="fixed"/>
              <w:tblLook w:val="04A0" w:firstRow="1" w:lastRow="0" w:firstColumn="1" w:lastColumn="0" w:noHBand="0" w:noVBand="1"/>
            </w:tblPr>
            <w:tblGrid>
              <w:gridCol w:w="499"/>
              <w:gridCol w:w="775"/>
              <w:gridCol w:w="815"/>
              <w:gridCol w:w="1192"/>
              <w:gridCol w:w="772"/>
              <w:gridCol w:w="726"/>
              <w:gridCol w:w="772"/>
              <w:gridCol w:w="649"/>
              <w:gridCol w:w="758"/>
              <w:gridCol w:w="820"/>
            </w:tblGrid>
            <w:tr w:rsidR="00BD7704" w14:paraId="02E259F4" w14:textId="77777777">
              <w:tc>
                <w:tcPr>
                  <w:tcW w:w="320" w:type="pct"/>
                  <w:vAlign w:val="center"/>
                </w:tcPr>
                <w:p w14:paraId="791F45E9"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序号</w:t>
                  </w:r>
                </w:p>
              </w:tc>
              <w:tc>
                <w:tcPr>
                  <w:tcW w:w="498" w:type="pct"/>
                  <w:vAlign w:val="center"/>
                </w:tcPr>
                <w:p w14:paraId="3FC9F627"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危险废物名称</w:t>
                  </w:r>
                </w:p>
              </w:tc>
              <w:tc>
                <w:tcPr>
                  <w:tcW w:w="523" w:type="pct"/>
                  <w:vAlign w:val="center"/>
                </w:tcPr>
                <w:p w14:paraId="41F50F68" w14:textId="77777777" w:rsidR="00BD7704" w:rsidRDefault="00000000">
                  <w:pPr>
                    <w:spacing w:line="360" w:lineRule="exact"/>
                    <w:jc w:val="center"/>
                    <w:rPr>
                      <w:rFonts w:ascii="Times New Roman" w:hAnsi="Times New Roman"/>
                      <w:b/>
                      <w:bCs/>
                      <w:szCs w:val="21"/>
                    </w:rPr>
                  </w:pPr>
                  <w:proofErr w:type="gramStart"/>
                  <w:r>
                    <w:rPr>
                      <w:rFonts w:ascii="Times New Roman" w:hAnsi="Times New Roman"/>
                      <w:b/>
                      <w:bCs/>
                      <w:szCs w:val="21"/>
                    </w:rPr>
                    <w:t>危废类别</w:t>
                  </w:r>
                  <w:proofErr w:type="gramEnd"/>
                </w:p>
              </w:tc>
              <w:tc>
                <w:tcPr>
                  <w:tcW w:w="765" w:type="pct"/>
                  <w:vAlign w:val="center"/>
                </w:tcPr>
                <w:p w14:paraId="715CEF6E"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危险废物代码</w:t>
                  </w:r>
                </w:p>
              </w:tc>
              <w:tc>
                <w:tcPr>
                  <w:tcW w:w="496" w:type="pct"/>
                  <w:vAlign w:val="center"/>
                </w:tcPr>
                <w:p w14:paraId="155A4952"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467" w:type="pct"/>
                  <w:vAlign w:val="center"/>
                </w:tcPr>
                <w:p w14:paraId="43BB9A18"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产生工序</w:t>
                  </w:r>
                </w:p>
              </w:tc>
              <w:tc>
                <w:tcPr>
                  <w:tcW w:w="496" w:type="pct"/>
                  <w:vAlign w:val="center"/>
                </w:tcPr>
                <w:p w14:paraId="0F135341"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主要成分</w:t>
                  </w:r>
                </w:p>
              </w:tc>
              <w:tc>
                <w:tcPr>
                  <w:tcW w:w="417" w:type="pct"/>
                  <w:vAlign w:val="center"/>
                </w:tcPr>
                <w:p w14:paraId="736D917E" w14:textId="77777777" w:rsidR="00BD7704" w:rsidRDefault="00000000">
                  <w:pPr>
                    <w:spacing w:line="360" w:lineRule="exact"/>
                    <w:jc w:val="center"/>
                    <w:rPr>
                      <w:rFonts w:ascii="Times New Roman" w:hAnsi="Times New Roman"/>
                      <w:b/>
                      <w:bCs/>
                      <w:szCs w:val="21"/>
                    </w:rPr>
                  </w:pPr>
                  <w:proofErr w:type="gramStart"/>
                  <w:r>
                    <w:rPr>
                      <w:rFonts w:ascii="Times New Roman" w:hAnsi="Times New Roman"/>
                      <w:b/>
                      <w:bCs/>
                      <w:szCs w:val="21"/>
                    </w:rPr>
                    <w:t>产废周期</w:t>
                  </w:r>
                  <w:proofErr w:type="gramEnd"/>
                </w:p>
              </w:tc>
              <w:tc>
                <w:tcPr>
                  <w:tcW w:w="487" w:type="pct"/>
                  <w:vAlign w:val="center"/>
                </w:tcPr>
                <w:p w14:paraId="4D738768"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危险特性</w:t>
                  </w:r>
                </w:p>
              </w:tc>
              <w:tc>
                <w:tcPr>
                  <w:tcW w:w="526" w:type="pct"/>
                  <w:vAlign w:val="center"/>
                </w:tcPr>
                <w:p w14:paraId="641E8BB4" w14:textId="77777777" w:rsidR="00BD7704" w:rsidRDefault="00000000">
                  <w:pPr>
                    <w:spacing w:line="360" w:lineRule="exact"/>
                    <w:jc w:val="center"/>
                    <w:rPr>
                      <w:rFonts w:ascii="Times New Roman" w:hAnsi="Times New Roman"/>
                      <w:b/>
                      <w:bCs/>
                      <w:szCs w:val="21"/>
                    </w:rPr>
                  </w:pPr>
                  <w:r>
                    <w:rPr>
                      <w:rFonts w:ascii="Times New Roman" w:hAnsi="Times New Roman"/>
                      <w:b/>
                      <w:bCs/>
                      <w:szCs w:val="21"/>
                    </w:rPr>
                    <w:t>污染防治措施</w:t>
                  </w:r>
                </w:p>
              </w:tc>
            </w:tr>
            <w:tr w:rsidR="00BD7704" w14:paraId="5B5B49DC" w14:textId="77777777">
              <w:tc>
                <w:tcPr>
                  <w:tcW w:w="320" w:type="pct"/>
                  <w:vAlign w:val="center"/>
                </w:tcPr>
                <w:p w14:paraId="40A185C9"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1</w:t>
                  </w:r>
                </w:p>
              </w:tc>
              <w:tc>
                <w:tcPr>
                  <w:tcW w:w="498" w:type="pct"/>
                  <w:vAlign w:val="center"/>
                </w:tcPr>
                <w:p w14:paraId="0F9646F1" w14:textId="77777777" w:rsidR="00BD7704" w:rsidRDefault="00000000">
                  <w:pPr>
                    <w:spacing w:line="360" w:lineRule="exact"/>
                    <w:jc w:val="center"/>
                    <w:rPr>
                      <w:rFonts w:ascii="Times New Roman" w:hAnsi="Times New Roman"/>
                      <w:szCs w:val="21"/>
                    </w:rPr>
                  </w:pPr>
                  <w:r>
                    <w:rPr>
                      <w:rFonts w:ascii="Times New Roman" w:hAnsi="Times New Roman"/>
                      <w:szCs w:val="21"/>
                    </w:rPr>
                    <w:t>废机油</w:t>
                  </w:r>
                </w:p>
              </w:tc>
              <w:tc>
                <w:tcPr>
                  <w:tcW w:w="523" w:type="pct"/>
                  <w:vAlign w:val="center"/>
                </w:tcPr>
                <w:p w14:paraId="132C4AA5" w14:textId="77777777" w:rsidR="00BD7704" w:rsidRDefault="00000000">
                  <w:pPr>
                    <w:spacing w:line="360" w:lineRule="exact"/>
                    <w:jc w:val="center"/>
                    <w:rPr>
                      <w:rFonts w:ascii="Times New Roman" w:hAnsi="Times New Roman"/>
                      <w:szCs w:val="21"/>
                    </w:rPr>
                  </w:pPr>
                  <w:r>
                    <w:rPr>
                      <w:rFonts w:ascii="Times New Roman" w:hAnsi="Times New Roman"/>
                      <w:szCs w:val="21"/>
                    </w:rPr>
                    <w:t>HW08</w:t>
                  </w:r>
                </w:p>
              </w:tc>
              <w:tc>
                <w:tcPr>
                  <w:tcW w:w="765" w:type="pct"/>
                  <w:vAlign w:val="center"/>
                </w:tcPr>
                <w:p w14:paraId="25384D2C" w14:textId="77777777" w:rsidR="00BD7704" w:rsidRDefault="00000000">
                  <w:pPr>
                    <w:spacing w:line="360" w:lineRule="exact"/>
                    <w:jc w:val="center"/>
                    <w:rPr>
                      <w:rFonts w:ascii="Times New Roman" w:hAnsi="Times New Roman"/>
                      <w:szCs w:val="21"/>
                    </w:rPr>
                  </w:pPr>
                  <w:r>
                    <w:rPr>
                      <w:rFonts w:ascii="Times New Roman" w:hAnsi="Times New Roman"/>
                      <w:szCs w:val="21"/>
                    </w:rPr>
                    <w:t>900-214-08</w:t>
                  </w:r>
                </w:p>
              </w:tc>
              <w:tc>
                <w:tcPr>
                  <w:tcW w:w="496" w:type="pct"/>
                  <w:vAlign w:val="center"/>
                </w:tcPr>
                <w:p w14:paraId="7BF5516B" w14:textId="77777777" w:rsidR="00BD7704" w:rsidRDefault="00000000">
                  <w:pPr>
                    <w:spacing w:line="360" w:lineRule="exact"/>
                    <w:jc w:val="center"/>
                    <w:rPr>
                      <w:rFonts w:ascii="Times New Roman" w:hAnsi="Times New Roman"/>
                      <w:szCs w:val="21"/>
                    </w:rPr>
                  </w:pPr>
                  <w:r>
                    <w:rPr>
                      <w:rFonts w:ascii="Times New Roman" w:hAnsi="Times New Roman"/>
                      <w:szCs w:val="21"/>
                    </w:rPr>
                    <w:t>0.1</w:t>
                  </w:r>
                  <w:r>
                    <w:rPr>
                      <w:rFonts w:ascii="Times New Roman" w:hAnsi="Times New Roman" w:hint="eastAsia"/>
                      <w:szCs w:val="21"/>
                    </w:rPr>
                    <w:t>5</w:t>
                  </w:r>
                </w:p>
              </w:tc>
              <w:tc>
                <w:tcPr>
                  <w:tcW w:w="467" w:type="pct"/>
                  <w:vAlign w:val="center"/>
                </w:tcPr>
                <w:p w14:paraId="0D417E2B" w14:textId="77777777" w:rsidR="00BD7704" w:rsidRDefault="00000000">
                  <w:pPr>
                    <w:spacing w:line="360" w:lineRule="exact"/>
                    <w:jc w:val="center"/>
                    <w:rPr>
                      <w:rFonts w:ascii="Times New Roman" w:hAnsi="Times New Roman"/>
                      <w:szCs w:val="21"/>
                    </w:rPr>
                  </w:pPr>
                  <w:r>
                    <w:rPr>
                      <w:rFonts w:ascii="Times New Roman" w:hAnsi="Times New Roman"/>
                      <w:szCs w:val="21"/>
                    </w:rPr>
                    <w:t>设备维护</w:t>
                  </w:r>
                </w:p>
              </w:tc>
              <w:tc>
                <w:tcPr>
                  <w:tcW w:w="496" w:type="pct"/>
                  <w:vAlign w:val="center"/>
                </w:tcPr>
                <w:p w14:paraId="2491FAAF" w14:textId="77777777" w:rsidR="00BD7704" w:rsidRDefault="00000000">
                  <w:pPr>
                    <w:spacing w:line="360" w:lineRule="exact"/>
                    <w:jc w:val="center"/>
                    <w:rPr>
                      <w:rFonts w:ascii="Times New Roman" w:hAnsi="Times New Roman"/>
                      <w:szCs w:val="21"/>
                    </w:rPr>
                  </w:pPr>
                  <w:r>
                    <w:rPr>
                      <w:rFonts w:ascii="Times New Roman" w:hAnsi="Times New Roman"/>
                      <w:szCs w:val="21"/>
                    </w:rPr>
                    <w:t>废机油</w:t>
                  </w:r>
                </w:p>
              </w:tc>
              <w:tc>
                <w:tcPr>
                  <w:tcW w:w="417" w:type="pct"/>
                  <w:vAlign w:val="center"/>
                </w:tcPr>
                <w:p w14:paraId="0F4AD4DB" w14:textId="77777777" w:rsidR="00BD7704" w:rsidRDefault="00000000">
                  <w:pPr>
                    <w:spacing w:line="360" w:lineRule="exact"/>
                    <w:jc w:val="center"/>
                    <w:rPr>
                      <w:rFonts w:ascii="Times New Roman" w:hAnsi="Times New Roman"/>
                      <w:szCs w:val="21"/>
                    </w:rPr>
                  </w:pPr>
                  <w:r>
                    <w:rPr>
                      <w:rFonts w:ascii="Times New Roman" w:hAnsi="Times New Roman"/>
                      <w:szCs w:val="21"/>
                    </w:rPr>
                    <w:t>半年</w:t>
                  </w:r>
                </w:p>
              </w:tc>
              <w:tc>
                <w:tcPr>
                  <w:tcW w:w="487" w:type="pct"/>
                  <w:vAlign w:val="center"/>
                </w:tcPr>
                <w:p w14:paraId="44D4A1C3" w14:textId="77777777" w:rsidR="00BD7704" w:rsidRDefault="00000000">
                  <w:pPr>
                    <w:spacing w:line="360" w:lineRule="exact"/>
                    <w:jc w:val="center"/>
                    <w:rPr>
                      <w:rFonts w:ascii="Times New Roman" w:hAnsi="Times New Roman"/>
                      <w:szCs w:val="21"/>
                    </w:rPr>
                  </w:pPr>
                  <w:r>
                    <w:rPr>
                      <w:rFonts w:ascii="Times New Roman" w:hAnsi="Times New Roman"/>
                      <w:szCs w:val="21"/>
                    </w:rPr>
                    <w:t>T</w:t>
                  </w:r>
                  <w:r>
                    <w:rPr>
                      <w:rFonts w:ascii="Times New Roman" w:hAnsi="Times New Roman"/>
                      <w:szCs w:val="21"/>
                    </w:rPr>
                    <w:t>，</w:t>
                  </w:r>
                  <w:r>
                    <w:rPr>
                      <w:rFonts w:ascii="Times New Roman" w:hAnsi="Times New Roman"/>
                      <w:szCs w:val="21"/>
                    </w:rPr>
                    <w:t>I</w:t>
                  </w:r>
                </w:p>
              </w:tc>
              <w:tc>
                <w:tcPr>
                  <w:tcW w:w="526" w:type="pct"/>
                  <w:vAlign w:val="center"/>
                </w:tcPr>
                <w:p w14:paraId="2C4E8544" w14:textId="77777777" w:rsidR="00BD7704" w:rsidRDefault="00000000">
                  <w:pPr>
                    <w:spacing w:line="360" w:lineRule="exact"/>
                    <w:jc w:val="center"/>
                    <w:rPr>
                      <w:rFonts w:ascii="Times New Roman" w:hAnsi="Times New Roman"/>
                      <w:szCs w:val="21"/>
                    </w:rPr>
                  </w:pPr>
                  <w:proofErr w:type="gramStart"/>
                  <w:r>
                    <w:rPr>
                      <w:rFonts w:ascii="Times New Roman" w:hAnsi="Times New Roman" w:hint="eastAsia"/>
                      <w:szCs w:val="21"/>
                    </w:rPr>
                    <w:t>危废暂存</w:t>
                  </w:r>
                  <w:proofErr w:type="gramEnd"/>
                  <w:r>
                    <w:rPr>
                      <w:rFonts w:ascii="Times New Roman" w:hAnsi="Times New Roman" w:hint="eastAsia"/>
                      <w:szCs w:val="21"/>
                    </w:rPr>
                    <w:t>间，定期交有资质公司处置</w:t>
                  </w:r>
                </w:p>
              </w:tc>
            </w:tr>
          </w:tbl>
          <w:p w14:paraId="582D53B0" w14:textId="77777777" w:rsidR="00BD7704" w:rsidRDefault="00000000">
            <w:pPr>
              <w:pStyle w:val="20"/>
              <w:snapToGrid w:val="0"/>
              <w:spacing w:line="440" w:lineRule="exact"/>
              <w:ind w:firstLine="480"/>
              <w:rPr>
                <w:rFonts w:ascii="Times New Roman" w:hAnsi="Times New Roman"/>
                <w:sz w:val="24"/>
              </w:rPr>
            </w:pPr>
            <w:r>
              <w:rPr>
                <w:rFonts w:ascii="Times New Roman" w:hAnsi="Times New Roman"/>
                <w:sz w:val="24"/>
              </w:rPr>
              <w:t>本项目产生的各种固体废物均得到了妥善处置，不会造成二次污染，对周围环境影响较小。</w:t>
            </w:r>
          </w:p>
          <w:p w14:paraId="5DF06DD0"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b/>
                <w:bCs/>
                <w:sz w:val="24"/>
              </w:rPr>
              <w:t>5</w:t>
            </w:r>
            <w:r>
              <w:rPr>
                <w:rFonts w:ascii="Times New Roman" w:hAnsi="Times New Roman"/>
                <w:b/>
                <w:bCs/>
                <w:sz w:val="24"/>
              </w:rPr>
              <w:t>、地下水、土壤</w:t>
            </w:r>
          </w:p>
          <w:p w14:paraId="6BB1AD76" w14:textId="77777777" w:rsidR="00BD7704" w:rsidRDefault="00000000">
            <w:pPr>
              <w:spacing w:line="500" w:lineRule="exact"/>
              <w:rPr>
                <w:rFonts w:ascii="Times New Roman" w:hAnsi="Times New Roman"/>
                <w:b/>
                <w:bCs/>
                <w:sz w:val="24"/>
              </w:rPr>
            </w:pPr>
            <w:r>
              <w:rPr>
                <w:rFonts w:ascii="Times New Roman" w:hAnsi="Times New Roman"/>
                <w:b/>
                <w:bCs/>
                <w:sz w:val="24"/>
              </w:rPr>
              <w:t>5.1</w:t>
            </w:r>
            <w:r>
              <w:rPr>
                <w:rFonts w:ascii="Times New Roman" w:hAnsi="Times New Roman"/>
                <w:b/>
                <w:bCs/>
                <w:sz w:val="24"/>
              </w:rPr>
              <w:t>地下水污染源及途径</w:t>
            </w:r>
          </w:p>
          <w:p w14:paraId="1A586D19"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污染物从污染源进入地下水所经过路径称为地下水污染途径，地下水污染途径是多种多样的。结合项目工艺特征，本项目可能对地下水造成污染的途径主要为</w:t>
            </w:r>
            <w:r>
              <w:rPr>
                <w:rFonts w:ascii="Times New Roman" w:hAnsi="Times New Roman"/>
                <w:sz w:val="24"/>
              </w:rPr>
              <w:t>化粪池、</w:t>
            </w:r>
            <w:r>
              <w:rPr>
                <w:rFonts w:ascii="Times New Roman" w:hAnsi="Times New Roman" w:hint="eastAsia"/>
                <w:sz w:val="24"/>
              </w:rPr>
              <w:t>沉淀池中</w:t>
            </w:r>
            <w:r>
              <w:rPr>
                <w:rFonts w:ascii="Times New Roman" w:hAnsi="Times New Roman"/>
                <w:sz w:val="24"/>
              </w:rPr>
              <w:t>的废水下渗</w:t>
            </w:r>
            <w:r>
              <w:rPr>
                <w:rFonts w:ascii="Times New Roman" w:hAnsi="Times New Roman"/>
                <w:bCs/>
                <w:kern w:val="0"/>
                <w:sz w:val="24"/>
              </w:rPr>
              <w:t>。</w:t>
            </w:r>
          </w:p>
          <w:p w14:paraId="4D5E1AD8"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发生废水下渗时，下渗物质首先进入包气带，在包气带中污染物的</w:t>
            </w:r>
            <w:r>
              <w:rPr>
                <w:rFonts w:ascii="Times New Roman" w:hAnsi="Times New Roman" w:hint="eastAsia"/>
                <w:bCs/>
                <w:kern w:val="0"/>
                <w:sz w:val="24"/>
              </w:rPr>
              <w:t>转</w:t>
            </w:r>
            <w:r>
              <w:rPr>
                <w:rFonts w:ascii="Times New Roman" w:hAnsi="Times New Roman"/>
                <w:bCs/>
                <w:kern w:val="0"/>
                <w:sz w:val="24"/>
              </w:rPr>
              <w:t>移以垂向为主，所发生的过程主要包括对流、弥散、吸附和解吸、生物降解、挥发等。当污染物穿透了包气带后就会到达地下水潜水含水层，由于潜水含</w:t>
            </w:r>
            <w:r>
              <w:rPr>
                <w:rFonts w:ascii="Times New Roman" w:hAnsi="Times New Roman"/>
                <w:bCs/>
                <w:kern w:val="0"/>
                <w:sz w:val="24"/>
              </w:rPr>
              <w:lastRenderedPageBreak/>
              <w:t>水层以上无隔水层保护，包气带厚度又小，潜水水质的防护能力较差。若防渗措施不到位，会导致项目废水渗入地下而污染潜水层。</w:t>
            </w:r>
          </w:p>
          <w:p w14:paraId="2E38A43D" w14:textId="77777777" w:rsidR="00BD7704" w:rsidRDefault="00000000">
            <w:pPr>
              <w:spacing w:line="500" w:lineRule="exact"/>
              <w:rPr>
                <w:rFonts w:ascii="Times New Roman" w:hAnsi="Times New Roman"/>
                <w:b/>
                <w:bCs/>
                <w:sz w:val="24"/>
              </w:rPr>
            </w:pPr>
            <w:r>
              <w:rPr>
                <w:rFonts w:ascii="Times New Roman" w:hAnsi="Times New Roman"/>
                <w:b/>
                <w:bCs/>
                <w:sz w:val="24"/>
              </w:rPr>
              <w:t>5.2</w:t>
            </w:r>
            <w:r>
              <w:rPr>
                <w:rFonts w:ascii="Times New Roman" w:hAnsi="Times New Roman"/>
                <w:b/>
                <w:bCs/>
                <w:sz w:val="24"/>
              </w:rPr>
              <w:t>土壤污染源及途径</w:t>
            </w:r>
          </w:p>
          <w:p w14:paraId="4E0194D9"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w:t>
            </w:r>
            <w:r>
              <w:rPr>
                <w:rFonts w:ascii="Times New Roman" w:hAnsi="Times New Roman"/>
                <w:bCs/>
                <w:kern w:val="0"/>
                <w:sz w:val="24"/>
              </w:rPr>
              <w:t>1</w:t>
            </w:r>
            <w:r>
              <w:rPr>
                <w:rFonts w:ascii="Times New Roman" w:hAnsi="Times New Roman"/>
                <w:bCs/>
                <w:kern w:val="0"/>
                <w:sz w:val="24"/>
              </w:rPr>
              <w:t>）污染途径分析</w:t>
            </w:r>
          </w:p>
          <w:p w14:paraId="2DB816C2"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根据项目土壤环境影响类型与影响途径、影响源与影响因子，对土壤环境影响识别如下表所示。</w:t>
            </w:r>
          </w:p>
          <w:p w14:paraId="0A4DE6B9" w14:textId="77777777" w:rsidR="00BD7704" w:rsidRDefault="00000000">
            <w:pPr>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18</w:t>
            </w:r>
            <w:r>
              <w:rPr>
                <w:rFonts w:ascii="Times New Roman" w:hAnsi="Times New Roman"/>
                <w:b/>
                <w:bCs/>
                <w:szCs w:val="21"/>
              </w:rPr>
              <w:t>建设项目土壤环境影响类型与影响途径表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09"/>
              <w:gridCol w:w="1709"/>
              <w:gridCol w:w="1709"/>
              <w:gridCol w:w="953"/>
            </w:tblGrid>
            <w:tr w:rsidR="00BD7704" w14:paraId="37360D73" w14:textId="77777777">
              <w:tc>
                <w:tcPr>
                  <w:tcW w:w="1097" w:type="pct"/>
                  <w:vMerge w:val="restart"/>
                  <w:vAlign w:val="center"/>
                </w:tcPr>
                <w:p w14:paraId="6998FD4E"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不同时段</w:t>
                  </w:r>
                </w:p>
              </w:tc>
              <w:tc>
                <w:tcPr>
                  <w:tcW w:w="3903" w:type="pct"/>
                  <w:gridSpan w:val="4"/>
                  <w:vAlign w:val="center"/>
                </w:tcPr>
                <w:p w14:paraId="2D3A78B9"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污染影响型</w:t>
                  </w:r>
                </w:p>
              </w:tc>
            </w:tr>
            <w:tr w:rsidR="00BD7704" w14:paraId="174E7F69" w14:textId="77777777">
              <w:tc>
                <w:tcPr>
                  <w:tcW w:w="1097" w:type="pct"/>
                  <w:vMerge/>
                  <w:vAlign w:val="center"/>
                </w:tcPr>
                <w:p w14:paraId="2FAED01E" w14:textId="77777777" w:rsidR="00BD7704" w:rsidRDefault="00BD7704">
                  <w:pPr>
                    <w:ind w:leftChars="-30" w:left="-63" w:rightChars="-30" w:right="-63"/>
                    <w:jc w:val="center"/>
                    <w:rPr>
                      <w:rFonts w:ascii="Times New Roman" w:hAnsi="Times New Roman"/>
                      <w:b/>
                      <w:bCs/>
                      <w:szCs w:val="21"/>
                    </w:rPr>
                  </w:pPr>
                </w:p>
              </w:tc>
              <w:tc>
                <w:tcPr>
                  <w:tcW w:w="1097" w:type="pct"/>
                  <w:vAlign w:val="center"/>
                </w:tcPr>
                <w:p w14:paraId="6072D27B"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大气沉降</w:t>
                  </w:r>
                </w:p>
              </w:tc>
              <w:tc>
                <w:tcPr>
                  <w:tcW w:w="1097" w:type="pct"/>
                  <w:vAlign w:val="center"/>
                </w:tcPr>
                <w:p w14:paraId="3001B2BE"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地面漫流</w:t>
                  </w:r>
                </w:p>
              </w:tc>
              <w:tc>
                <w:tcPr>
                  <w:tcW w:w="1097" w:type="pct"/>
                  <w:vAlign w:val="center"/>
                </w:tcPr>
                <w:p w14:paraId="4C32F8BE"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垂直入渗</w:t>
                  </w:r>
                </w:p>
              </w:tc>
              <w:tc>
                <w:tcPr>
                  <w:tcW w:w="610" w:type="pct"/>
                  <w:vAlign w:val="center"/>
                </w:tcPr>
                <w:p w14:paraId="5A7D6312" w14:textId="77777777" w:rsidR="00BD7704" w:rsidRDefault="00000000">
                  <w:pPr>
                    <w:ind w:leftChars="-30" w:left="-63" w:rightChars="-30" w:right="-63"/>
                    <w:jc w:val="center"/>
                    <w:rPr>
                      <w:rFonts w:ascii="Times New Roman" w:hAnsi="Times New Roman"/>
                      <w:b/>
                      <w:bCs/>
                      <w:szCs w:val="21"/>
                    </w:rPr>
                  </w:pPr>
                  <w:r>
                    <w:rPr>
                      <w:rFonts w:ascii="Times New Roman" w:hAnsi="Times New Roman"/>
                      <w:b/>
                      <w:bCs/>
                      <w:szCs w:val="21"/>
                    </w:rPr>
                    <w:t>其他</w:t>
                  </w:r>
                </w:p>
              </w:tc>
            </w:tr>
            <w:tr w:rsidR="00BD7704" w14:paraId="4F55E488" w14:textId="77777777">
              <w:tc>
                <w:tcPr>
                  <w:tcW w:w="1097" w:type="pct"/>
                  <w:vAlign w:val="center"/>
                </w:tcPr>
                <w:p w14:paraId="397A98C4"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建设期</w:t>
                  </w:r>
                </w:p>
              </w:tc>
              <w:tc>
                <w:tcPr>
                  <w:tcW w:w="1097" w:type="pct"/>
                  <w:vAlign w:val="center"/>
                </w:tcPr>
                <w:p w14:paraId="2F4364D5" w14:textId="77777777" w:rsidR="00BD7704" w:rsidRDefault="00BD7704">
                  <w:pPr>
                    <w:ind w:leftChars="-30" w:left="-63" w:rightChars="-30" w:right="-63"/>
                    <w:jc w:val="center"/>
                    <w:rPr>
                      <w:rFonts w:ascii="Times New Roman" w:hAnsi="Times New Roman"/>
                      <w:bCs/>
                      <w:szCs w:val="21"/>
                    </w:rPr>
                  </w:pPr>
                </w:p>
              </w:tc>
              <w:tc>
                <w:tcPr>
                  <w:tcW w:w="1097" w:type="pct"/>
                  <w:vAlign w:val="center"/>
                </w:tcPr>
                <w:p w14:paraId="477FF9BF" w14:textId="77777777" w:rsidR="00BD7704" w:rsidRDefault="00BD7704">
                  <w:pPr>
                    <w:ind w:leftChars="-30" w:left="-63" w:rightChars="-30" w:right="-63"/>
                    <w:jc w:val="center"/>
                    <w:rPr>
                      <w:rFonts w:ascii="Times New Roman" w:hAnsi="Times New Roman"/>
                      <w:bCs/>
                      <w:szCs w:val="21"/>
                    </w:rPr>
                  </w:pPr>
                </w:p>
              </w:tc>
              <w:tc>
                <w:tcPr>
                  <w:tcW w:w="1097" w:type="pct"/>
                  <w:vAlign w:val="center"/>
                </w:tcPr>
                <w:p w14:paraId="139D0156" w14:textId="77777777" w:rsidR="00BD7704" w:rsidRDefault="00BD7704">
                  <w:pPr>
                    <w:ind w:leftChars="-30" w:left="-63" w:rightChars="-30" w:right="-63"/>
                    <w:jc w:val="center"/>
                    <w:rPr>
                      <w:rFonts w:ascii="Times New Roman" w:hAnsi="Times New Roman"/>
                      <w:bCs/>
                      <w:szCs w:val="21"/>
                    </w:rPr>
                  </w:pPr>
                </w:p>
              </w:tc>
              <w:tc>
                <w:tcPr>
                  <w:tcW w:w="610" w:type="pct"/>
                  <w:vAlign w:val="center"/>
                </w:tcPr>
                <w:p w14:paraId="0948F7C5" w14:textId="77777777" w:rsidR="00BD7704" w:rsidRDefault="00BD7704">
                  <w:pPr>
                    <w:ind w:leftChars="-30" w:left="-63" w:rightChars="-30" w:right="-63"/>
                    <w:jc w:val="center"/>
                    <w:rPr>
                      <w:rFonts w:ascii="Times New Roman" w:hAnsi="Times New Roman"/>
                      <w:bCs/>
                      <w:szCs w:val="21"/>
                    </w:rPr>
                  </w:pPr>
                </w:p>
              </w:tc>
            </w:tr>
            <w:tr w:rsidR="00BD7704" w14:paraId="49706D59" w14:textId="77777777">
              <w:tc>
                <w:tcPr>
                  <w:tcW w:w="1097" w:type="pct"/>
                  <w:vAlign w:val="center"/>
                </w:tcPr>
                <w:p w14:paraId="2D2D1671"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运行期</w:t>
                  </w:r>
                </w:p>
              </w:tc>
              <w:tc>
                <w:tcPr>
                  <w:tcW w:w="1097" w:type="pct"/>
                  <w:vAlign w:val="center"/>
                </w:tcPr>
                <w:p w14:paraId="35C2A925"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w:t>
                  </w:r>
                </w:p>
              </w:tc>
              <w:tc>
                <w:tcPr>
                  <w:tcW w:w="1097" w:type="pct"/>
                  <w:vAlign w:val="center"/>
                </w:tcPr>
                <w:p w14:paraId="07DFBDD9"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w:t>
                  </w:r>
                </w:p>
              </w:tc>
              <w:tc>
                <w:tcPr>
                  <w:tcW w:w="1097" w:type="pct"/>
                  <w:vAlign w:val="center"/>
                </w:tcPr>
                <w:p w14:paraId="2D82D34C"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w:t>
                  </w:r>
                </w:p>
              </w:tc>
              <w:tc>
                <w:tcPr>
                  <w:tcW w:w="610" w:type="pct"/>
                  <w:vAlign w:val="center"/>
                </w:tcPr>
                <w:p w14:paraId="0EF0DD8F" w14:textId="77777777" w:rsidR="00BD7704" w:rsidRDefault="00BD7704">
                  <w:pPr>
                    <w:ind w:leftChars="-30" w:left="-63" w:rightChars="-30" w:right="-63"/>
                    <w:jc w:val="center"/>
                    <w:rPr>
                      <w:rFonts w:ascii="Times New Roman" w:hAnsi="Times New Roman"/>
                      <w:bCs/>
                      <w:szCs w:val="21"/>
                    </w:rPr>
                  </w:pPr>
                </w:p>
              </w:tc>
            </w:tr>
            <w:tr w:rsidR="00BD7704" w14:paraId="151602A9" w14:textId="77777777">
              <w:tc>
                <w:tcPr>
                  <w:tcW w:w="1097" w:type="pct"/>
                  <w:vAlign w:val="center"/>
                </w:tcPr>
                <w:p w14:paraId="791FC439" w14:textId="77777777" w:rsidR="00BD7704" w:rsidRDefault="00000000">
                  <w:pPr>
                    <w:ind w:leftChars="-30" w:left="-63" w:rightChars="-30" w:right="-63"/>
                    <w:jc w:val="center"/>
                    <w:rPr>
                      <w:rFonts w:ascii="Times New Roman" w:hAnsi="Times New Roman"/>
                      <w:bCs/>
                      <w:szCs w:val="21"/>
                    </w:rPr>
                  </w:pPr>
                  <w:r>
                    <w:rPr>
                      <w:rFonts w:ascii="Times New Roman" w:hAnsi="Times New Roman"/>
                      <w:bCs/>
                      <w:szCs w:val="21"/>
                    </w:rPr>
                    <w:t>服务期满</w:t>
                  </w:r>
                </w:p>
              </w:tc>
              <w:tc>
                <w:tcPr>
                  <w:tcW w:w="1097" w:type="pct"/>
                  <w:vAlign w:val="center"/>
                </w:tcPr>
                <w:p w14:paraId="52B7B731" w14:textId="77777777" w:rsidR="00BD7704" w:rsidRDefault="00BD7704">
                  <w:pPr>
                    <w:ind w:leftChars="-30" w:left="-63" w:rightChars="-30" w:right="-63"/>
                    <w:jc w:val="center"/>
                    <w:rPr>
                      <w:rFonts w:ascii="Times New Roman" w:hAnsi="Times New Roman"/>
                      <w:bCs/>
                      <w:szCs w:val="21"/>
                    </w:rPr>
                  </w:pPr>
                </w:p>
              </w:tc>
              <w:tc>
                <w:tcPr>
                  <w:tcW w:w="1097" w:type="pct"/>
                  <w:vAlign w:val="center"/>
                </w:tcPr>
                <w:p w14:paraId="6CFBAFA2" w14:textId="77777777" w:rsidR="00BD7704" w:rsidRDefault="00BD7704">
                  <w:pPr>
                    <w:ind w:leftChars="-30" w:left="-63" w:rightChars="-30" w:right="-63"/>
                    <w:jc w:val="center"/>
                    <w:rPr>
                      <w:rFonts w:ascii="Times New Roman" w:hAnsi="Times New Roman"/>
                      <w:szCs w:val="21"/>
                    </w:rPr>
                  </w:pPr>
                </w:p>
              </w:tc>
              <w:tc>
                <w:tcPr>
                  <w:tcW w:w="1097" w:type="pct"/>
                  <w:vAlign w:val="center"/>
                </w:tcPr>
                <w:p w14:paraId="0E8DDC15" w14:textId="77777777" w:rsidR="00BD7704" w:rsidRDefault="00BD7704">
                  <w:pPr>
                    <w:ind w:leftChars="-30" w:left="-63" w:rightChars="-30" w:right="-63"/>
                    <w:jc w:val="center"/>
                    <w:rPr>
                      <w:rFonts w:ascii="Times New Roman" w:hAnsi="Times New Roman"/>
                      <w:bCs/>
                      <w:szCs w:val="21"/>
                    </w:rPr>
                  </w:pPr>
                </w:p>
              </w:tc>
              <w:tc>
                <w:tcPr>
                  <w:tcW w:w="610" w:type="pct"/>
                  <w:vAlign w:val="center"/>
                </w:tcPr>
                <w:p w14:paraId="7340B96A" w14:textId="77777777" w:rsidR="00BD7704" w:rsidRDefault="00BD7704">
                  <w:pPr>
                    <w:ind w:leftChars="-30" w:left="-63" w:rightChars="-30" w:right="-63"/>
                    <w:jc w:val="center"/>
                    <w:rPr>
                      <w:rFonts w:ascii="Times New Roman" w:hAnsi="Times New Roman"/>
                      <w:bCs/>
                      <w:szCs w:val="21"/>
                    </w:rPr>
                  </w:pPr>
                </w:p>
              </w:tc>
            </w:tr>
          </w:tbl>
          <w:p w14:paraId="0870B748"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w:t>
            </w:r>
            <w:r>
              <w:rPr>
                <w:rFonts w:ascii="Times New Roman" w:hAnsi="Times New Roman"/>
                <w:bCs/>
                <w:kern w:val="0"/>
                <w:sz w:val="24"/>
              </w:rPr>
              <w:t>2</w:t>
            </w:r>
            <w:r>
              <w:rPr>
                <w:rFonts w:ascii="Times New Roman" w:hAnsi="Times New Roman"/>
                <w:bCs/>
                <w:kern w:val="0"/>
                <w:sz w:val="24"/>
              </w:rPr>
              <w:t>）污染源及污染物类型</w:t>
            </w:r>
          </w:p>
          <w:p w14:paraId="67340D3C"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项目运行期可能对土壤环境产生影响的途径包括大气沉降、地面漫流、垂直入渗。</w:t>
            </w:r>
          </w:p>
          <w:p w14:paraId="52ECACF5"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①</w:t>
            </w:r>
            <w:r>
              <w:rPr>
                <w:rFonts w:ascii="Times New Roman" w:hAnsi="Times New Roman"/>
                <w:bCs/>
                <w:kern w:val="0"/>
                <w:sz w:val="24"/>
              </w:rPr>
              <w:t>大气沉降：主要为运行过程中废气污染物排放落地后进入土壤可能产生的污染物累积影响，本次项目涉及的废气</w:t>
            </w:r>
            <w:r>
              <w:rPr>
                <w:rFonts w:ascii="Times New Roman" w:hAnsi="Times New Roman" w:hint="eastAsia"/>
                <w:bCs/>
                <w:kern w:val="0"/>
                <w:sz w:val="24"/>
              </w:rPr>
              <w:t>污染物</w:t>
            </w:r>
            <w:r>
              <w:rPr>
                <w:rFonts w:ascii="Times New Roman" w:hAnsi="Times New Roman"/>
                <w:bCs/>
                <w:kern w:val="0"/>
                <w:sz w:val="24"/>
              </w:rPr>
              <w:t>主要为粉尘。</w:t>
            </w:r>
          </w:p>
          <w:p w14:paraId="5CB41E00"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②</w:t>
            </w:r>
            <w:r>
              <w:rPr>
                <w:rFonts w:ascii="Times New Roman" w:hAnsi="Times New Roman"/>
                <w:bCs/>
                <w:kern w:val="0"/>
                <w:sz w:val="24"/>
              </w:rPr>
              <w:t>地面漫流：主要为废水、事故废水等未经收集对厂区内裸露土壤或厂区外土壤产生的影响，本项目厂区均设置了</w:t>
            </w:r>
            <w:r>
              <w:rPr>
                <w:rFonts w:ascii="Times New Roman" w:hAnsi="Times New Roman"/>
                <w:bCs/>
                <w:kern w:val="0"/>
                <w:sz w:val="24"/>
              </w:rPr>
              <w:t>“</w:t>
            </w:r>
            <w:r>
              <w:rPr>
                <w:rFonts w:ascii="Times New Roman" w:hAnsi="Times New Roman"/>
                <w:bCs/>
                <w:kern w:val="0"/>
                <w:sz w:val="24"/>
              </w:rPr>
              <w:t>雨污分流</w:t>
            </w:r>
            <w:r>
              <w:rPr>
                <w:rFonts w:ascii="Times New Roman" w:hAnsi="Times New Roman"/>
                <w:bCs/>
                <w:kern w:val="0"/>
                <w:sz w:val="24"/>
              </w:rPr>
              <w:t>”</w:t>
            </w:r>
            <w:r>
              <w:rPr>
                <w:rFonts w:ascii="Times New Roman" w:hAnsi="Times New Roman"/>
                <w:bCs/>
                <w:kern w:val="0"/>
                <w:sz w:val="24"/>
              </w:rPr>
              <w:t>系统，收集雨水、污水等，正常工况下不会产生地面漫流影响。</w:t>
            </w:r>
          </w:p>
          <w:p w14:paraId="04EFCE87"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bCs/>
                <w:kern w:val="0"/>
                <w:sz w:val="24"/>
              </w:rPr>
              <w:t>③</w:t>
            </w:r>
            <w:r>
              <w:rPr>
                <w:rFonts w:ascii="Times New Roman" w:hAnsi="Times New Roman"/>
                <w:bCs/>
                <w:kern w:val="0"/>
                <w:sz w:val="24"/>
              </w:rPr>
              <w:t>垂直入渗：主要为废水、事故水等垂直入渗对土壤垂直方向下的土壤环境质量产生影响，土壤可能的污染来源为</w:t>
            </w:r>
            <w:r>
              <w:rPr>
                <w:rFonts w:ascii="Times New Roman" w:hAnsi="Times New Roman"/>
                <w:sz w:val="24"/>
              </w:rPr>
              <w:t>化粪池、</w:t>
            </w:r>
            <w:r>
              <w:rPr>
                <w:rFonts w:ascii="Times New Roman" w:hAnsi="Times New Roman" w:hint="eastAsia"/>
                <w:sz w:val="24"/>
              </w:rPr>
              <w:t>沉淀池中</w:t>
            </w:r>
            <w:r>
              <w:rPr>
                <w:rFonts w:ascii="Times New Roman" w:hAnsi="Times New Roman"/>
                <w:sz w:val="24"/>
              </w:rPr>
              <w:t>的废水下渗</w:t>
            </w:r>
            <w:r>
              <w:rPr>
                <w:rFonts w:ascii="Times New Roman" w:hAnsi="Times New Roman"/>
                <w:bCs/>
                <w:kern w:val="0"/>
                <w:sz w:val="24"/>
              </w:rPr>
              <w:t>。</w:t>
            </w:r>
          </w:p>
          <w:p w14:paraId="7ED2D36D" w14:textId="77777777" w:rsidR="00BD7704" w:rsidRDefault="00000000">
            <w:pPr>
              <w:adjustRightInd w:val="0"/>
              <w:snapToGrid w:val="0"/>
              <w:spacing w:line="500" w:lineRule="exact"/>
              <w:rPr>
                <w:rFonts w:ascii="Times New Roman" w:hAnsi="Times New Roman"/>
                <w:b/>
                <w:kern w:val="0"/>
                <w:sz w:val="24"/>
              </w:rPr>
            </w:pPr>
            <w:r>
              <w:rPr>
                <w:rFonts w:ascii="Times New Roman" w:hAnsi="Times New Roman"/>
                <w:b/>
                <w:kern w:val="0"/>
                <w:sz w:val="24"/>
              </w:rPr>
              <w:t>5.3</w:t>
            </w:r>
            <w:r>
              <w:rPr>
                <w:rFonts w:ascii="Times New Roman" w:hAnsi="Times New Roman"/>
                <w:b/>
                <w:kern w:val="0"/>
                <w:sz w:val="24"/>
              </w:rPr>
              <w:t>地下水、土壤污染防范措施</w:t>
            </w:r>
          </w:p>
          <w:p w14:paraId="7905FA40" w14:textId="77777777" w:rsidR="00BD7704" w:rsidRDefault="00000000">
            <w:pPr>
              <w:adjustRightInd w:val="0"/>
              <w:snapToGrid w:val="0"/>
              <w:spacing w:line="500" w:lineRule="exact"/>
              <w:ind w:firstLineChars="200" w:firstLine="480"/>
              <w:rPr>
                <w:rFonts w:ascii="Times New Roman" w:hAnsi="Times New Roman"/>
                <w:sz w:val="24"/>
              </w:rPr>
            </w:pPr>
            <w:r>
              <w:rPr>
                <w:rFonts w:ascii="Times New Roman" w:hAnsi="Times New Roman"/>
                <w:bCs/>
                <w:kern w:val="0"/>
                <w:sz w:val="24"/>
              </w:rPr>
              <w:t>项目投产后，如企业管理不当或防治措施未到位的情况下，所产生的废水会通过不同途径进入到地下水和土壤中，从而污染到地下水和土壤环境。</w:t>
            </w:r>
            <w:r>
              <w:rPr>
                <w:rFonts w:ascii="Times New Roman" w:hAnsi="Times New Roman"/>
                <w:sz w:val="24"/>
              </w:rPr>
              <w:t>根据《环境影响评价技术导则</w:t>
            </w:r>
            <w:r>
              <w:rPr>
                <w:rFonts w:ascii="Times New Roman" w:hAnsi="Times New Roman"/>
                <w:sz w:val="24"/>
              </w:rPr>
              <w:t xml:space="preserve"> </w:t>
            </w:r>
            <w:r>
              <w:rPr>
                <w:rFonts w:ascii="Times New Roman" w:hAnsi="Times New Roman"/>
                <w:sz w:val="24"/>
              </w:rPr>
              <w:t>地下水环境》（</w:t>
            </w:r>
            <w:r>
              <w:rPr>
                <w:rFonts w:ascii="Times New Roman" w:hAnsi="Times New Roman"/>
                <w:sz w:val="24"/>
              </w:rPr>
              <w:t>HJ610-2016</w:t>
            </w:r>
            <w:r>
              <w:rPr>
                <w:rFonts w:ascii="Times New Roman" w:hAnsi="Times New Roman"/>
                <w:sz w:val="24"/>
              </w:rPr>
              <w:t>），厂区地下水污染控制难易程度可分为两级：</w:t>
            </w:r>
          </w:p>
          <w:p w14:paraId="755E5A9D" w14:textId="77777777" w:rsidR="00BD7704" w:rsidRDefault="00000000">
            <w:pPr>
              <w:adjustRightInd w:val="0"/>
              <w:snapToGrid w:val="0"/>
              <w:spacing w:line="500" w:lineRule="exact"/>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）难：对地下水环境有污染的物料或污染物泄漏后，不能及时发现和处理；</w:t>
            </w:r>
          </w:p>
          <w:p w14:paraId="3FC7327F" w14:textId="77777777" w:rsidR="00BD7704" w:rsidRDefault="00000000">
            <w:pPr>
              <w:adjustRightInd w:val="0"/>
              <w:snapToGrid w:val="0"/>
              <w:spacing w:line="500" w:lineRule="exact"/>
              <w:ind w:firstLineChars="200" w:firstLine="480"/>
              <w:rPr>
                <w:rFonts w:ascii="Times New Roman" w:hAnsi="Times New Roman"/>
                <w:bCs/>
                <w:kern w:val="0"/>
                <w:sz w:val="24"/>
              </w:rPr>
            </w:pPr>
            <w:r>
              <w:rPr>
                <w:rFonts w:ascii="Times New Roman" w:hAnsi="Times New Roman"/>
                <w:sz w:val="24"/>
              </w:rPr>
              <w:t>（</w:t>
            </w:r>
            <w:r>
              <w:rPr>
                <w:rFonts w:ascii="Times New Roman" w:hAnsi="Times New Roman"/>
                <w:sz w:val="24"/>
              </w:rPr>
              <w:t>2</w:t>
            </w:r>
            <w:r>
              <w:rPr>
                <w:rFonts w:ascii="Times New Roman" w:hAnsi="Times New Roman"/>
                <w:sz w:val="24"/>
              </w:rPr>
              <w:t>）易：对地下水环境有污染的物料或污染物泄漏后，可及时发现和</w:t>
            </w:r>
            <w:r>
              <w:rPr>
                <w:rFonts w:ascii="Times New Roman" w:hAnsi="Times New Roman"/>
                <w:sz w:val="24"/>
              </w:rPr>
              <w:lastRenderedPageBreak/>
              <w:t>处理。</w:t>
            </w:r>
          </w:p>
          <w:p w14:paraId="57E8F68C" w14:textId="77777777" w:rsidR="00BD7704" w:rsidRDefault="00000000">
            <w:pPr>
              <w:adjustRightInd w:val="0"/>
              <w:snapToGrid w:val="0"/>
              <w:spacing w:line="500" w:lineRule="exact"/>
              <w:ind w:firstLineChars="200" w:firstLine="480"/>
              <w:rPr>
                <w:rFonts w:ascii="Times New Roman" w:hAnsi="Times New Roman"/>
                <w:sz w:val="24"/>
              </w:rPr>
            </w:pPr>
            <w:r>
              <w:rPr>
                <w:rFonts w:ascii="Times New Roman" w:hAnsi="Times New Roman"/>
                <w:bCs/>
                <w:kern w:val="0"/>
                <w:sz w:val="24"/>
              </w:rPr>
              <w:t>结合</w:t>
            </w:r>
            <w:r>
              <w:rPr>
                <w:rFonts w:ascii="Times New Roman" w:hAnsi="Times New Roman"/>
                <w:bCs/>
                <w:kern w:val="0"/>
                <w:sz w:val="24"/>
              </w:rPr>
              <w:t>HJ610-2016</w:t>
            </w:r>
            <w:r>
              <w:rPr>
                <w:rFonts w:ascii="Times New Roman" w:hAnsi="Times New Roman"/>
                <w:bCs/>
                <w:kern w:val="0"/>
                <w:sz w:val="24"/>
              </w:rPr>
              <w:t>中地下水污染防渗分区参照表，本次评价将</w:t>
            </w:r>
            <w:r>
              <w:rPr>
                <w:rFonts w:ascii="Times New Roman" w:hAnsi="Times New Roman"/>
                <w:sz w:val="24"/>
              </w:rPr>
              <w:t>厂区划分为简单防渗区、一般防渗区和重点防渗区。</w:t>
            </w:r>
          </w:p>
          <w:p w14:paraId="1F472C7B" w14:textId="77777777" w:rsidR="00BD7704" w:rsidRDefault="00000000">
            <w:pPr>
              <w:pStyle w:val="a3"/>
              <w:snapToGrid w:val="0"/>
              <w:spacing w:line="440" w:lineRule="exact"/>
              <w:ind w:firstLineChars="200" w:firstLine="480"/>
              <w:rPr>
                <w:rFonts w:ascii="Times New Roman" w:hAnsi="Times New Roman"/>
              </w:rPr>
            </w:pPr>
            <w:r>
              <w:rPr>
                <w:rFonts w:ascii="Times New Roman" w:hAnsi="Times New Roman"/>
              </w:rPr>
              <w:t>各分区防渗要求见表</w:t>
            </w:r>
            <w:r>
              <w:rPr>
                <w:rFonts w:ascii="Times New Roman" w:hAnsi="Times New Roman"/>
              </w:rPr>
              <w:t>4</w:t>
            </w:r>
            <w:r>
              <w:rPr>
                <w:rFonts w:ascii="Times New Roman" w:hAnsi="Times New Roman" w:hint="eastAsia"/>
              </w:rPr>
              <w:t>-19</w:t>
            </w:r>
            <w:r>
              <w:rPr>
                <w:rFonts w:ascii="Times New Roman" w:hAnsi="Times New Roman"/>
              </w:rPr>
              <w:t>。</w:t>
            </w:r>
          </w:p>
          <w:p w14:paraId="08823970" w14:textId="77777777" w:rsidR="00BD7704" w:rsidRDefault="00000000">
            <w:pPr>
              <w:snapToGrid w:val="0"/>
              <w:spacing w:line="440" w:lineRule="exact"/>
              <w:ind w:firstLineChars="200" w:firstLine="422"/>
              <w:jc w:val="center"/>
              <w:textAlignment w:val="baseline"/>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 xml:space="preserve">19 </w:t>
            </w:r>
            <w:r>
              <w:rPr>
                <w:rFonts w:ascii="Times New Roman" w:hAnsi="Times New Roman"/>
                <w:b/>
                <w:bCs/>
                <w:szCs w:val="21"/>
              </w:rPr>
              <w:t>本项目防渗分区划分及防渗要求</w:t>
            </w:r>
          </w:p>
          <w:tbl>
            <w:tblPr>
              <w:tblStyle w:val="ae"/>
              <w:tblW w:w="4999" w:type="pct"/>
              <w:tblLayout w:type="fixed"/>
              <w:tblLook w:val="04A0" w:firstRow="1" w:lastRow="0" w:firstColumn="1" w:lastColumn="0" w:noHBand="0" w:noVBand="1"/>
            </w:tblPr>
            <w:tblGrid>
              <w:gridCol w:w="1503"/>
              <w:gridCol w:w="2184"/>
              <w:gridCol w:w="4101"/>
            </w:tblGrid>
            <w:tr w:rsidR="00BD7704" w14:paraId="0B03A77D" w14:textId="77777777">
              <w:tc>
                <w:tcPr>
                  <w:tcW w:w="965" w:type="pct"/>
                  <w:vAlign w:val="center"/>
                </w:tcPr>
                <w:p w14:paraId="06E22D7F"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分区类别</w:t>
                  </w:r>
                </w:p>
              </w:tc>
              <w:tc>
                <w:tcPr>
                  <w:tcW w:w="1402" w:type="pct"/>
                  <w:vAlign w:val="center"/>
                </w:tcPr>
                <w:p w14:paraId="2DF81045"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本项目情况</w:t>
                  </w:r>
                </w:p>
              </w:tc>
              <w:tc>
                <w:tcPr>
                  <w:tcW w:w="2632" w:type="pct"/>
                  <w:vAlign w:val="center"/>
                </w:tcPr>
                <w:p w14:paraId="2094E436"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防渗要求</w:t>
                  </w:r>
                </w:p>
              </w:tc>
            </w:tr>
            <w:tr w:rsidR="00BD7704" w14:paraId="28AA129F" w14:textId="77777777">
              <w:tc>
                <w:tcPr>
                  <w:tcW w:w="965" w:type="pct"/>
                  <w:vAlign w:val="center"/>
                </w:tcPr>
                <w:p w14:paraId="263D1EE8"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简单防渗区</w:t>
                  </w:r>
                </w:p>
              </w:tc>
              <w:tc>
                <w:tcPr>
                  <w:tcW w:w="1402" w:type="pct"/>
                  <w:vAlign w:val="center"/>
                </w:tcPr>
                <w:p w14:paraId="11D7827A"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办公区</w:t>
                  </w:r>
                </w:p>
              </w:tc>
              <w:tc>
                <w:tcPr>
                  <w:tcW w:w="2632" w:type="pct"/>
                  <w:vAlign w:val="center"/>
                </w:tcPr>
                <w:p w14:paraId="13B52DC8"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一般地面硬化</w:t>
                  </w:r>
                </w:p>
              </w:tc>
            </w:tr>
            <w:tr w:rsidR="00BD7704" w14:paraId="498A9BE0" w14:textId="77777777">
              <w:tc>
                <w:tcPr>
                  <w:tcW w:w="965" w:type="pct"/>
                  <w:vAlign w:val="center"/>
                </w:tcPr>
                <w:p w14:paraId="1F9923BF"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一般防渗区</w:t>
                  </w:r>
                </w:p>
              </w:tc>
              <w:tc>
                <w:tcPr>
                  <w:tcW w:w="1402" w:type="pct"/>
                  <w:vAlign w:val="center"/>
                </w:tcPr>
                <w:p w14:paraId="50FD22E3"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骨料仓库</w:t>
                  </w:r>
                  <w:r>
                    <w:rPr>
                      <w:rFonts w:ascii="Times New Roman" w:hAnsi="Times New Roman"/>
                      <w:sz w:val="21"/>
                      <w:szCs w:val="21"/>
                    </w:rPr>
                    <w:t>、一般固废暂存间</w:t>
                  </w:r>
                </w:p>
              </w:tc>
              <w:tc>
                <w:tcPr>
                  <w:tcW w:w="2632" w:type="pct"/>
                  <w:vAlign w:val="center"/>
                </w:tcPr>
                <w:p w14:paraId="1A3049C4" w14:textId="77777777" w:rsidR="00BD7704" w:rsidRDefault="00000000">
                  <w:pPr>
                    <w:pStyle w:val="a3"/>
                    <w:spacing w:line="240" w:lineRule="auto"/>
                    <w:ind w:firstLine="0"/>
                    <w:rPr>
                      <w:rFonts w:ascii="Times New Roman" w:hAnsi="Times New Roman"/>
                      <w:sz w:val="21"/>
                      <w:szCs w:val="21"/>
                    </w:rPr>
                  </w:pPr>
                  <w:r>
                    <w:rPr>
                      <w:rFonts w:ascii="Times New Roman" w:hAnsi="Times New Roman"/>
                      <w:sz w:val="21"/>
                      <w:szCs w:val="21"/>
                    </w:rPr>
                    <w:t>等效粘土防渗层</w:t>
                  </w:r>
                  <w:r>
                    <w:rPr>
                      <w:rFonts w:ascii="Times New Roman" w:hAnsi="Times New Roman"/>
                      <w:sz w:val="21"/>
                      <w:szCs w:val="21"/>
                    </w:rPr>
                    <w:t xml:space="preserve"> Mb≥1.5m</w:t>
                  </w:r>
                  <w:r>
                    <w:rPr>
                      <w:rFonts w:ascii="Times New Roman" w:hAnsi="Times New Roman"/>
                      <w:sz w:val="21"/>
                      <w:szCs w:val="21"/>
                    </w:rPr>
                    <w:t>，渗透系数</w:t>
                  </w:r>
                  <w:r>
                    <w:rPr>
                      <w:rFonts w:ascii="Times New Roman" w:hAnsi="Times New Roman"/>
                      <w:sz w:val="21"/>
                      <w:szCs w:val="21"/>
                    </w:rPr>
                    <w:t>K≤10</w:t>
                  </w:r>
                  <w:r>
                    <w:rPr>
                      <w:rFonts w:ascii="Times New Roman" w:hAnsi="Times New Roman"/>
                      <w:sz w:val="21"/>
                      <w:szCs w:val="21"/>
                      <w:vertAlign w:val="superscript"/>
                    </w:rPr>
                    <w:t xml:space="preserve"> -7</w:t>
                  </w:r>
                  <w:r>
                    <w:rPr>
                      <w:rFonts w:ascii="Times New Roman" w:hAnsi="Times New Roman"/>
                      <w:sz w:val="21"/>
                      <w:szCs w:val="21"/>
                    </w:rPr>
                    <w:t xml:space="preserve"> cm/s</w:t>
                  </w:r>
                  <w:r>
                    <w:rPr>
                      <w:rFonts w:ascii="Times New Roman" w:hAnsi="Times New Roman"/>
                      <w:sz w:val="21"/>
                      <w:szCs w:val="21"/>
                    </w:rPr>
                    <w:t>，或参照</w:t>
                  </w:r>
                  <w:r>
                    <w:rPr>
                      <w:rFonts w:ascii="Times New Roman" w:hAnsi="Times New Roman"/>
                      <w:sz w:val="21"/>
                      <w:szCs w:val="21"/>
                    </w:rPr>
                    <w:t xml:space="preserve">GB18598 </w:t>
                  </w:r>
                  <w:r>
                    <w:rPr>
                      <w:rFonts w:ascii="Times New Roman" w:hAnsi="Times New Roman"/>
                      <w:sz w:val="21"/>
                      <w:szCs w:val="21"/>
                    </w:rPr>
                    <w:t>执行</w:t>
                  </w:r>
                </w:p>
              </w:tc>
            </w:tr>
            <w:tr w:rsidR="00BD7704" w14:paraId="7D70426A" w14:textId="77777777">
              <w:tc>
                <w:tcPr>
                  <w:tcW w:w="965" w:type="pct"/>
                  <w:vAlign w:val="center"/>
                </w:tcPr>
                <w:p w14:paraId="658AB8A3"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sz w:val="21"/>
                      <w:szCs w:val="21"/>
                    </w:rPr>
                    <w:t>重点防渗区</w:t>
                  </w:r>
                </w:p>
              </w:tc>
              <w:tc>
                <w:tcPr>
                  <w:tcW w:w="1402" w:type="pct"/>
                  <w:vAlign w:val="center"/>
                </w:tcPr>
                <w:p w14:paraId="15DA445F" w14:textId="77777777" w:rsidR="00BD7704" w:rsidRDefault="00000000">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沉淀池、化粪池</w:t>
                  </w:r>
                </w:p>
              </w:tc>
              <w:tc>
                <w:tcPr>
                  <w:tcW w:w="2632" w:type="pct"/>
                  <w:vAlign w:val="center"/>
                </w:tcPr>
                <w:p w14:paraId="717DAD5A" w14:textId="77777777" w:rsidR="00BD7704" w:rsidRDefault="00000000">
                  <w:pPr>
                    <w:pStyle w:val="a3"/>
                    <w:spacing w:line="240" w:lineRule="auto"/>
                    <w:ind w:firstLine="0"/>
                    <w:rPr>
                      <w:rFonts w:ascii="Times New Roman" w:hAnsi="Times New Roman"/>
                      <w:sz w:val="21"/>
                      <w:szCs w:val="21"/>
                    </w:rPr>
                  </w:pPr>
                  <w:r>
                    <w:rPr>
                      <w:rFonts w:ascii="Times New Roman" w:hAnsi="Times New Roman"/>
                      <w:sz w:val="21"/>
                      <w:szCs w:val="21"/>
                    </w:rPr>
                    <w:t>等效粘土防渗层</w:t>
                  </w:r>
                  <w:r>
                    <w:rPr>
                      <w:rFonts w:ascii="Times New Roman" w:hAnsi="Times New Roman"/>
                      <w:sz w:val="21"/>
                      <w:szCs w:val="21"/>
                    </w:rPr>
                    <w:t xml:space="preserve"> Mb≥6.0m</w:t>
                  </w:r>
                  <w:r>
                    <w:rPr>
                      <w:rFonts w:ascii="Times New Roman" w:hAnsi="Times New Roman"/>
                      <w:sz w:val="21"/>
                      <w:szCs w:val="21"/>
                    </w:rPr>
                    <w:t>，渗透系数</w:t>
                  </w:r>
                  <w:r>
                    <w:rPr>
                      <w:rFonts w:ascii="Times New Roman" w:hAnsi="Times New Roman"/>
                      <w:sz w:val="21"/>
                      <w:szCs w:val="21"/>
                    </w:rPr>
                    <w:t>K≤10</w:t>
                  </w:r>
                  <w:r>
                    <w:rPr>
                      <w:rFonts w:ascii="Times New Roman" w:hAnsi="Times New Roman"/>
                      <w:sz w:val="21"/>
                      <w:szCs w:val="21"/>
                      <w:vertAlign w:val="superscript"/>
                    </w:rPr>
                    <w:t xml:space="preserve"> -7</w:t>
                  </w:r>
                  <w:r>
                    <w:rPr>
                      <w:rFonts w:ascii="Times New Roman" w:hAnsi="Times New Roman"/>
                      <w:sz w:val="21"/>
                      <w:szCs w:val="21"/>
                    </w:rPr>
                    <w:t xml:space="preserve"> cm/s</w:t>
                  </w:r>
                  <w:r>
                    <w:rPr>
                      <w:rFonts w:ascii="Times New Roman" w:hAnsi="Times New Roman"/>
                      <w:sz w:val="21"/>
                      <w:szCs w:val="21"/>
                    </w:rPr>
                    <w:t>，或参照</w:t>
                  </w:r>
                  <w:r>
                    <w:rPr>
                      <w:rFonts w:ascii="Times New Roman" w:hAnsi="Times New Roman"/>
                      <w:sz w:val="21"/>
                      <w:szCs w:val="21"/>
                    </w:rPr>
                    <w:t xml:space="preserve"> GB16889</w:t>
                  </w:r>
                  <w:r>
                    <w:rPr>
                      <w:rFonts w:ascii="Times New Roman" w:hAnsi="Times New Roman"/>
                      <w:sz w:val="21"/>
                      <w:szCs w:val="21"/>
                    </w:rPr>
                    <w:t>执行</w:t>
                  </w:r>
                </w:p>
              </w:tc>
            </w:tr>
          </w:tbl>
          <w:p w14:paraId="56B0CBED"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项目运营期将实施清洁生产理念，加强生产运行中的管理，尽量减少污染物的排放，同时采取分区防渗措施，</w:t>
            </w:r>
            <w:r>
              <w:rPr>
                <w:rFonts w:ascii="Times New Roman" w:hAnsi="Times New Roman" w:hint="eastAsia"/>
                <w:sz w:val="24"/>
              </w:rPr>
              <w:t>沉淀池、</w:t>
            </w:r>
            <w:r>
              <w:rPr>
                <w:rFonts w:ascii="Times New Roman" w:hAnsi="Times New Roman"/>
                <w:sz w:val="24"/>
              </w:rPr>
              <w:t>化粪池池体作重点防渗处理，可有效降低垂直渗入对地下水和土壤的污染影响。</w:t>
            </w:r>
          </w:p>
          <w:p w14:paraId="578C20D5"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通过采取上述措施后，</w:t>
            </w:r>
            <w:r>
              <w:rPr>
                <w:rFonts w:ascii="Times New Roman" w:hAnsi="Times New Roman"/>
                <w:sz w:val="24"/>
              </w:rPr>
              <w:t>本项目对周边地下水和土壤环境影响较小。</w:t>
            </w:r>
          </w:p>
          <w:p w14:paraId="35D46E23"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b/>
                <w:bCs/>
                <w:sz w:val="24"/>
              </w:rPr>
              <w:t>6</w:t>
            </w:r>
            <w:r>
              <w:rPr>
                <w:rFonts w:ascii="Times New Roman" w:hAnsi="Times New Roman"/>
                <w:b/>
                <w:bCs/>
                <w:sz w:val="24"/>
              </w:rPr>
              <w:t>、环境风险</w:t>
            </w:r>
          </w:p>
          <w:p w14:paraId="3191F7A1"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hint="eastAsia"/>
                <w:b/>
                <w:bCs/>
                <w:sz w:val="24"/>
              </w:rPr>
              <w:t>6.1</w:t>
            </w:r>
            <w:r>
              <w:rPr>
                <w:rFonts w:ascii="Times New Roman" w:hAnsi="Times New Roman"/>
                <w:b/>
                <w:bCs/>
                <w:sz w:val="24"/>
              </w:rPr>
              <w:t>风险调查</w:t>
            </w:r>
          </w:p>
          <w:p w14:paraId="47D596D5"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①</w:t>
            </w:r>
            <w:r>
              <w:rPr>
                <w:rFonts w:ascii="Times New Roman" w:hAnsi="Times New Roman"/>
                <w:sz w:val="24"/>
              </w:rPr>
              <w:t>建设项目风险源调查</w:t>
            </w:r>
          </w:p>
          <w:p w14:paraId="68083DD2"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本项目</w:t>
            </w:r>
            <w:r>
              <w:rPr>
                <w:rFonts w:ascii="Times New Roman" w:hAnsi="Times New Roman" w:hint="eastAsia"/>
                <w:sz w:val="24"/>
              </w:rPr>
              <w:t>生产过程中使用的原辅材料不具有危险性，</w:t>
            </w:r>
            <w:r>
              <w:rPr>
                <w:rFonts w:ascii="Times New Roman" w:hAnsi="Times New Roman"/>
                <w:sz w:val="24"/>
              </w:rPr>
              <w:t>营运过程中主要风险源来自于</w:t>
            </w:r>
            <w:r>
              <w:rPr>
                <w:rFonts w:ascii="Times New Roman" w:hAnsi="Times New Roman" w:hint="eastAsia"/>
                <w:sz w:val="24"/>
              </w:rPr>
              <w:t>除尘设备故障引起的超标排放</w:t>
            </w:r>
            <w:r>
              <w:rPr>
                <w:rFonts w:ascii="Times New Roman" w:hAnsi="Times New Roman"/>
                <w:sz w:val="24"/>
              </w:rPr>
              <w:t>。</w:t>
            </w:r>
          </w:p>
          <w:p w14:paraId="1F389654"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②</w:t>
            </w:r>
            <w:r>
              <w:rPr>
                <w:rFonts w:ascii="Times New Roman" w:hAnsi="Times New Roman"/>
                <w:sz w:val="24"/>
              </w:rPr>
              <w:t>环境敏感目标调查</w:t>
            </w:r>
          </w:p>
          <w:p w14:paraId="58EBE3B7"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根据危险物质可能的影响途径，确定项目环境敏感目标主要为评价范围内的居住区、医疗卫生、文化教育、科研、行政办公等人口集中区，项目事故情况下可能影响</w:t>
            </w:r>
            <w:r>
              <w:rPr>
                <w:rFonts w:ascii="Times New Roman" w:hAnsi="Times New Roman" w:hint="eastAsia"/>
                <w:sz w:val="24"/>
              </w:rPr>
              <w:t>周边</w:t>
            </w:r>
            <w:r>
              <w:rPr>
                <w:rFonts w:ascii="Times New Roman" w:hAnsi="Times New Roman"/>
                <w:sz w:val="24"/>
              </w:rPr>
              <w:t>地表水体、地下水及土壤。项目周边</w:t>
            </w:r>
            <w:r>
              <w:rPr>
                <w:rFonts w:ascii="Times New Roman" w:hAnsi="Times New Roman" w:hint="eastAsia"/>
                <w:sz w:val="24"/>
              </w:rPr>
              <w:t>主要环境保护目标为东北</w:t>
            </w:r>
            <w:r>
              <w:rPr>
                <w:rFonts w:ascii="Times New Roman" w:hAnsi="Times New Roman" w:hint="eastAsia"/>
                <w:sz w:val="24"/>
              </w:rPr>
              <w:t>325</w:t>
            </w:r>
            <w:r>
              <w:rPr>
                <w:rFonts w:ascii="Times New Roman" w:hAnsi="Times New Roman" w:hint="eastAsia"/>
                <w:sz w:val="24"/>
              </w:rPr>
              <w:t>米的三丈寺中学第二校区</w:t>
            </w:r>
            <w:r>
              <w:rPr>
                <w:rFonts w:ascii="Times New Roman" w:hAnsi="Times New Roman"/>
                <w:sz w:val="24"/>
              </w:rPr>
              <w:t>。</w:t>
            </w:r>
          </w:p>
          <w:p w14:paraId="6C8BBD18"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hint="eastAsia"/>
                <w:b/>
                <w:bCs/>
                <w:sz w:val="24"/>
              </w:rPr>
              <w:t>6.2</w:t>
            </w:r>
            <w:r>
              <w:rPr>
                <w:rFonts w:ascii="Times New Roman" w:hAnsi="Times New Roman"/>
                <w:b/>
                <w:bCs/>
                <w:sz w:val="24"/>
              </w:rPr>
              <w:t>风险物质识别</w:t>
            </w:r>
          </w:p>
          <w:p w14:paraId="47E224D9"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根据建设项目涉及的物质和工艺系统的危险性及其所在地的环境敏感程度，结合事故情形下环境影响途径，对建设项目潜在环境危害程度</w:t>
            </w:r>
            <w:proofErr w:type="gramStart"/>
            <w:r>
              <w:rPr>
                <w:rFonts w:ascii="Times New Roman" w:hAnsi="Times New Roman"/>
                <w:sz w:val="24"/>
              </w:rPr>
              <w:t>进行概化分析</w:t>
            </w:r>
            <w:proofErr w:type="gramEnd"/>
            <w:r>
              <w:rPr>
                <w:rFonts w:ascii="Times New Roman" w:hAnsi="Times New Roman"/>
                <w:sz w:val="24"/>
              </w:rPr>
              <w:t>，确定环境风险潜势。</w:t>
            </w:r>
          </w:p>
          <w:p w14:paraId="49AC7EA9"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根据《建设项目环境风险评价技术导则》（</w:t>
            </w:r>
            <w:r>
              <w:rPr>
                <w:rFonts w:ascii="Times New Roman" w:hAnsi="Times New Roman"/>
                <w:sz w:val="24"/>
              </w:rPr>
              <w:t>HJ169-2018</w:t>
            </w:r>
            <w:r>
              <w:rPr>
                <w:rFonts w:ascii="Times New Roman" w:hAnsi="Times New Roman"/>
                <w:sz w:val="24"/>
              </w:rPr>
              <w:t>），本项目涉及附录</w:t>
            </w:r>
            <w:r>
              <w:rPr>
                <w:rFonts w:ascii="Times New Roman" w:hAnsi="Times New Roman"/>
                <w:sz w:val="24"/>
              </w:rPr>
              <w:t>B</w:t>
            </w:r>
            <w:r>
              <w:rPr>
                <w:rFonts w:ascii="Times New Roman" w:hAnsi="Times New Roman"/>
                <w:sz w:val="24"/>
              </w:rPr>
              <w:t>中</w:t>
            </w:r>
            <w:r>
              <w:rPr>
                <w:rFonts w:ascii="Times New Roman" w:hAnsi="Times New Roman" w:hint="eastAsia"/>
                <w:sz w:val="24"/>
              </w:rPr>
              <w:t>的</w:t>
            </w:r>
            <w:r>
              <w:rPr>
                <w:rFonts w:ascii="Times New Roman" w:hAnsi="Times New Roman"/>
                <w:sz w:val="24"/>
              </w:rPr>
              <w:t>风险物质</w:t>
            </w:r>
            <w:r>
              <w:rPr>
                <w:rFonts w:ascii="Times New Roman" w:hAnsi="Times New Roman" w:hint="eastAsia"/>
                <w:sz w:val="24"/>
              </w:rPr>
              <w:t>主要为废机油</w:t>
            </w:r>
            <w:r>
              <w:rPr>
                <w:rFonts w:ascii="Times New Roman" w:hAnsi="Times New Roman"/>
                <w:sz w:val="24"/>
              </w:rPr>
              <w:t>。</w:t>
            </w:r>
          </w:p>
          <w:p w14:paraId="7983ED76"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lastRenderedPageBreak/>
              <w:t>据《建设项目环境风险评价技术导则》（</w:t>
            </w:r>
            <w:r>
              <w:rPr>
                <w:rFonts w:ascii="Times New Roman" w:hAnsi="Times New Roman"/>
                <w:sz w:val="24"/>
              </w:rPr>
              <w:t>HJ169-2018</w:t>
            </w:r>
            <w:r>
              <w:rPr>
                <w:rFonts w:ascii="Times New Roman" w:hAnsi="Times New Roman"/>
                <w:sz w:val="24"/>
              </w:rPr>
              <w:t>）：当企业只涉及一种环境风险物质时，计算该物质的总数量与其临界量比值，即为</w:t>
            </w:r>
            <w:r>
              <w:rPr>
                <w:rFonts w:ascii="Times New Roman" w:hAnsi="Times New Roman"/>
                <w:sz w:val="24"/>
              </w:rPr>
              <w:t>Q</w:t>
            </w:r>
            <w:r>
              <w:rPr>
                <w:rFonts w:ascii="Times New Roman" w:hAnsi="Times New Roman"/>
                <w:sz w:val="24"/>
              </w:rPr>
              <w:t>；当企业存在多种环境风险物质时，则按式（</w:t>
            </w:r>
            <w:r>
              <w:rPr>
                <w:rFonts w:ascii="Times New Roman" w:hAnsi="Times New Roman"/>
                <w:sz w:val="24"/>
              </w:rPr>
              <w:t>1</w:t>
            </w:r>
            <w:r>
              <w:rPr>
                <w:rFonts w:ascii="Times New Roman" w:hAnsi="Times New Roman"/>
                <w:sz w:val="24"/>
              </w:rPr>
              <w:t>）计算物质数量与其临界量比值（</w:t>
            </w:r>
            <w:r>
              <w:rPr>
                <w:rFonts w:ascii="Times New Roman" w:hAnsi="Times New Roman"/>
                <w:sz w:val="24"/>
              </w:rPr>
              <w:t>Q</w:t>
            </w:r>
            <w:r>
              <w:rPr>
                <w:rFonts w:ascii="Times New Roman" w:hAnsi="Times New Roman"/>
                <w:sz w:val="24"/>
              </w:rPr>
              <w:t>）。</w:t>
            </w:r>
          </w:p>
          <w:p w14:paraId="5539C06D" w14:textId="77777777" w:rsidR="00BD7704" w:rsidRDefault="00000000">
            <w:pPr>
              <w:spacing w:line="440" w:lineRule="exact"/>
              <w:ind w:firstLineChars="200" w:firstLine="480"/>
              <w:rPr>
                <w:rFonts w:ascii="Times New Roman" w:hAnsi="Times New Roman"/>
                <w:sz w:val="24"/>
              </w:rPr>
            </w:pPr>
            <w:r>
              <w:rPr>
                <w:rFonts w:ascii="Times New Roman" w:hAnsi="Times New Roman"/>
                <w:noProof/>
                <w:sz w:val="24"/>
              </w:rPr>
              <w:drawing>
                <wp:anchor distT="0" distB="0" distL="114300" distR="114300" simplePos="0" relativeHeight="251637760" behindDoc="1" locked="0" layoutInCell="1" allowOverlap="1" wp14:anchorId="73C97F4A" wp14:editId="14251CA4">
                  <wp:simplePos x="0" y="0"/>
                  <wp:positionH relativeFrom="column">
                    <wp:posOffset>1316355</wp:posOffset>
                  </wp:positionH>
                  <wp:positionV relativeFrom="paragraph">
                    <wp:posOffset>16510</wp:posOffset>
                  </wp:positionV>
                  <wp:extent cx="2533650" cy="581025"/>
                  <wp:effectExtent l="0" t="0" r="0" b="9525"/>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26"/>
                          <a:srcRect t="11594"/>
                          <a:stretch>
                            <a:fillRect/>
                          </a:stretch>
                        </pic:blipFill>
                        <pic:spPr>
                          <a:xfrm>
                            <a:off x="0" y="0"/>
                            <a:ext cx="2533650" cy="581025"/>
                          </a:xfrm>
                          <a:prstGeom prst="rect">
                            <a:avLst/>
                          </a:prstGeom>
                          <a:noFill/>
                          <a:ln>
                            <a:noFill/>
                          </a:ln>
                        </pic:spPr>
                      </pic:pic>
                    </a:graphicData>
                  </a:graphic>
                </wp:anchor>
              </w:drawing>
            </w:r>
          </w:p>
          <w:p w14:paraId="2397F97B" w14:textId="77777777" w:rsidR="00BD7704" w:rsidRDefault="00BD7704">
            <w:pPr>
              <w:spacing w:line="440" w:lineRule="exact"/>
              <w:ind w:firstLineChars="200" w:firstLine="482"/>
              <w:rPr>
                <w:rFonts w:ascii="Times New Roman" w:hAnsi="Times New Roman"/>
                <w:b/>
                <w:bCs/>
                <w:sz w:val="24"/>
              </w:rPr>
            </w:pPr>
          </w:p>
          <w:p w14:paraId="184A9C08"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式中：</w:t>
            </w:r>
            <w:r>
              <w:rPr>
                <w:rFonts w:ascii="Times New Roman" w:hAnsi="Times New Roman"/>
                <w:sz w:val="24"/>
              </w:rPr>
              <w:t>q</w:t>
            </w:r>
            <w:r>
              <w:rPr>
                <w:rFonts w:ascii="Times New Roman" w:hAnsi="Times New Roman"/>
                <w:sz w:val="24"/>
                <w:vertAlign w:val="subscript"/>
              </w:rPr>
              <w:t>1</w:t>
            </w:r>
            <w:r>
              <w:rPr>
                <w:rFonts w:ascii="Times New Roman" w:hAnsi="Times New Roman"/>
                <w:sz w:val="24"/>
              </w:rPr>
              <w:t>，</w:t>
            </w:r>
            <w:r>
              <w:rPr>
                <w:rFonts w:ascii="Times New Roman" w:hAnsi="Times New Roman"/>
                <w:sz w:val="24"/>
              </w:rPr>
              <w:t>q</w:t>
            </w:r>
            <w:r>
              <w:rPr>
                <w:rFonts w:ascii="Times New Roman" w:hAnsi="Times New Roman"/>
                <w:sz w:val="24"/>
                <w:vertAlign w:val="subscript"/>
              </w:rPr>
              <w:t>2</w:t>
            </w:r>
            <w:r>
              <w:rPr>
                <w:rFonts w:ascii="Times New Roman" w:hAnsi="Times New Roman"/>
                <w:sz w:val="24"/>
              </w:rPr>
              <w:t xml:space="preserve"> </w:t>
            </w:r>
            <w:r>
              <w:rPr>
                <w:rFonts w:ascii="Times New Roman" w:hAnsi="Times New Roman"/>
                <w:sz w:val="24"/>
              </w:rPr>
              <w:t>，</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w:t>
            </w:r>
            <w:proofErr w:type="spellStart"/>
            <w:r>
              <w:rPr>
                <w:rFonts w:ascii="Times New Roman" w:hAnsi="Times New Roman"/>
                <w:sz w:val="24"/>
              </w:rPr>
              <w:t>q</w:t>
            </w:r>
            <w:r>
              <w:rPr>
                <w:rFonts w:ascii="Times New Roman" w:hAnsi="Times New Roman"/>
                <w:sz w:val="24"/>
                <w:vertAlign w:val="subscript"/>
              </w:rPr>
              <w:t>n</w:t>
            </w:r>
            <w:proofErr w:type="spellEnd"/>
            <w:r>
              <w:rPr>
                <w:rFonts w:ascii="Times New Roman" w:hAnsi="Times New Roman"/>
                <w:sz w:val="24"/>
              </w:rPr>
              <w:t xml:space="preserve"> —</w:t>
            </w:r>
            <w:r>
              <w:rPr>
                <w:rFonts w:ascii="Times New Roman" w:hAnsi="Times New Roman"/>
                <w:sz w:val="24"/>
              </w:rPr>
              <w:t>每种环境风险物质的最大存在总量，</w:t>
            </w:r>
            <w:r>
              <w:rPr>
                <w:rFonts w:ascii="Times New Roman" w:hAnsi="Times New Roman"/>
                <w:sz w:val="24"/>
              </w:rPr>
              <w:t>t</w:t>
            </w:r>
            <w:r>
              <w:rPr>
                <w:rFonts w:ascii="Times New Roman" w:hAnsi="Times New Roman"/>
                <w:sz w:val="24"/>
              </w:rPr>
              <w:t>；</w:t>
            </w:r>
          </w:p>
          <w:p w14:paraId="0150A92A"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Q</w:t>
            </w:r>
            <w:r>
              <w:rPr>
                <w:rFonts w:ascii="Times New Roman" w:hAnsi="Times New Roman"/>
                <w:sz w:val="24"/>
                <w:vertAlign w:val="subscript"/>
              </w:rPr>
              <w:t>1</w:t>
            </w:r>
            <w:r>
              <w:rPr>
                <w:rFonts w:ascii="Times New Roman" w:hAnsi="Times New Roman"/>
                <w:sz w:val="24"/>
              </w:rPr>
              <w:t>，</w:t>
            </w:r>
            <w:r>
              <w:rPr>
                <w:rFonts w:ascii="Times New Roman" w:hAnsi="Times New Roman"/>
                <w:sz w:val="24"/>
              </w:rPr>
              <w:t>Q</w:t>
            </w:r>
            <w:r>
              <w:rPr>
                <w:rFonts w:ascii="Times New Roman" w:hAnsi="Times New Roman"/>
                <w:sz w:val="24"/>
                <w:vertAlign w:val="subscript"/>
              </w:rPr>
              <w:t>2</w:t>
            </w:r>
            <w:r>
              <w:rPr>
                <w:rFonts w:ascii="Times New Roman" w:hAnsi="Times New Roman"/>
                <w:sz w:val="24"/>
              </w:rPr>
              <w:t>，</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w:t>
            </w:r>
            <w:proofErr w:type="spellStart"/>
            <w:r>
              <w:rPr>
                <w:rFonts w:ascii="Times New Roman" w:hAnsi="Times New Roman"/>
                <w:sz w:val="24"/>
              </w:rPr>
              <w:t>Q</w:t>
            </w:r>
            <w:r>
              <w:rPr>
                <w:rFonts w:ascii="Times New Roman" w:hAnsi="Times New Roman"/>
                <w:sz w:val="24"/>
                <w:vertAlign w:val="subscript"/>
              </w:rPr>
              <w:t>n</w:t>
            </w:r>
            <w:proofErr w:type="spellEnd"/>
            <w:r>
              <w:rPr>
                <w:rFonts w:ascii="Times New Roman" w:hAnsi="Times New Roman"/>
                <w:sz w:val="24"/>
              </w:rPr>
              <w:t xml:space="preserve"> —</w:t>
            </w:r>
            <w:r>
              <w:rPr>
                <w:rFonts w:ascii="Times New Roman" w:hAnsi="Times New Roman"/>
                <w:sz w:val="24"/>
              </w:rPr>
              <w:t>每种环境风险物质的临界量，</w:t>
            </w:r>
            <w:r>
              <w:rPr>
                <w:rFonts w:ascii="Times New Roman" w:hAnsi="Times New Roman"/>
                <w:sz w:val="24"/>
              </w:rPr>
              <w:t>t</w:t>
            </w:r>
            <w:r>
              <w:rPr>
                <w:rFonts w:ascii="Times New Roman" w:hAnsi="Times New Roman"/>
                <w:sz w:val="24"/>
              </w:rPr>
              <w:t>。</w:t>
            </w:r>
          </w:p>
          <w:p w14:paraId="0E7663F6"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当</w:t>
            </w:r>
            <w:r>
              <w:rPr>
                <w:rFonts w:ascii="Times New Roman" w:hAnsi="Times New Roman"/>
                <w:sz w:val="24"/>
              </w:rPr>
              <w:t>Q</w:t>
            </w:r>
            <w:r>
              <w:rPr>
                <w:rFonts w:ascii="Times New Roman" w:hAnsi="Times New Roman"/>
                <w:sz w:val="24"/>
              </w:rPr>
              <w:t>＜</w:t>
            </w:r>
            <w:r>
              <w:rPr>
                <w:rFonts w:ascii="Times New Roman" w:hAnsi="Times New Roman"/>
                <w:sz w:val="24"/>
              </w:rPr>
              <w:t>1</w:t>
            </w:r>
            <w:r>
              <w:rPr>
                <w:rFonts w:ascii="Times New Roman" w:hAnsi="Times New Roman"/>
                <w:sz w:val="24"/>
              </w:rPr>
              <w:t>时，企业直接评为一般环境风险等级，以</w:t>
            </w:r>
            <w:r>
              <w:rPr>
                <w:rFonts w:ascii="Times New Roman" w:hAnsi="Times New Roman"/>
                <w:sz w:val="24"/>
              </w:rPr>
              <w:t>Q</w:t>
            </w:r>
            <w:r>
              <w:rPr>
                <w:rFonts w:ascii="Times New Roman" w:hAnsi="Times New Roman"/>
                <w:sz w:val="24"/>
              </w:rPr>
              <w:t>表示。</w:t>
            </w:r>
          </w:p>
          <w:p w14:paraId="6EE59494" w14:textId="77777777" w:rsidR="00BD7704" w:rsidRDefault="00000000">
            <w:pPr>
              <w:spacing w:line="440" w:lineRule="exact"/>
              <w:ind w:firstLineChars="200" w:firstLine="480"/>
              <w:rPr>
                <w:rFonts w:ascii="Times New Roman" w:hAnsi="Times New Roman"/>
                <w:sz w:val="24"/>
              </w:rPr>
            </w:pPr>
            <w:r>
              <w:rPr>
                <w:rFonts w:ascii="Times New Roman" w:hAnsi="Times New Roman"/>
                <w:sz w:val="24"/>
              </w:rPr>
              <w:t>当</w:t>
            </w:r>
            <w:r>
              <w:rPr>
                <w:rFonts w:ascii="Times New Roman" w:hAnsi="Times New Roman"/>
                <w:sz w:val="24"/>
              </w:rPr>
              <w:t xml:space="preserve">Q≥1 </w:t>
            </w:r>
            <w:r>
              <w:rPr>
                <w:rFonts w:ascii="Times New Roman" w:hAnsi="Times New Roman"/>
                <w:sz w:val="24"/>
              </w:rPr>
              <w:t>时，将</w:t>
            </w:r>
            <w:r>
              <w:rPr>
                <w:rFonts w:ascii="Times New Roman" w:hAnsi="Times New Roman"/>
                <w:sz w:val="24"/>
              </w:rPr>
              <w:t>Q</w:t>
            </w:r>
            <w:r>
              <w:rPr>
                <w:rFonts w:ascii="Times New Roman" w:hAnsi="Times New Roman"/>
                <w:sz w:val="24"/>
              </w:rPr>
              <w:t>值划分为：（</w:t>
            </w:r>
            <w:r>
              <w:rPr>
                <w:rFonts w:ascii="Times New Roman" w:hAnsi="Times New Roman"/>
                <w:sz w:val="24"/>
              </w:rPr>
              <w:t>1</w:t>
            </w:r>
            <w:r>
              <w:rPr>
                <w:rFonts w:ascii="Times New Roman" w:hAnsi="Times New Roman"/>
                <w:sz w:val="24"/>
              </w:rPr>
              <w:t>）</w:t>
            </w:r>
            <w:r>
              <w:rPr>
                <w:rFonts w:ascii="Times New Roman" w:hAnsi="Times New Roman"/>
                <w:sz w:val="24"/>
              </w:rPr>
              <w:t>1≤Q</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10≤Q</w:t>
            </w:r>
            <w:r>
              <w:rPr>
                <w:rFonts w:ascii="Times New Roman" w:hAnsi="Times New Roman"/>
                <w:sz w:val="24"/>
              </w:rPr>
              <w:t>＜</w:t>
            </w:r>
            <w:r>
              <w:rPr>
                <w:rFonts w:ascii="Times New Roman" w:hAnsi="Times New Roman"/>
                <w:sz w:val="24"/>
              </w:rPr>
              <w:t>100</w:t>
            </w: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Q≥100</w:t>
            </w:r>
            <w:r>
              <w:rPr>
                <w:rFonts w:ascii="Times New Roman" w:hAnsi="Times New Roman"/>
                <w:sz w:val="24"/>
              </w:rPr>
              <w:t>。</w:t>
            </w:r>
          </w:p>
          <w:p w14:paraId="7881F0A7" w14:textId="77777777" w:rsidR="00BD7704" w:rsidRDefault="00000000">
            <w:pPr>
              <w:pStyle w:val="20"/>
              <w:spacing w:line="440" w:lineRule="exact"/>
              <w:ind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-20</w:t>
            </w:r>
            <w:r>
              <w:rPr>
                <w:rFonts w:ascii="Times New Roman" w:hAnsi="Times New Roman"/>
                <w:b/>
                <w:bCs/>
                <w:szCs w:val="21"/>
              </w:rPr>
              <w:t xml:space="preserve"> </w:t>
            </w:r>
            <w:r>
              <w:rPr>
                <w:rFonts w:ascii="Times New Roman" w:hAnsi="Times New Roman"/>
                <w:b/>
                <w:bCs/>
                <w:szCs w:val="21"/>
              </w:rPr>
              <w:t>项目风险物质储存情况</w:t>
            </w:r>
          </w:p>
          <w:tbl>
            <w:tblPr>
              <w:tblStyle w:val="ae"/>
              <w:tblW w:w="4896" w:type="pct"/>
              <w:tblLayout w:type="fixed"/>
              <w:tblLook w:val="04A0" w:firstRow="1" w:lastRow="0" w:firstColumn="1" w:lastColumn="0" w:noHBand="0" w:noVBand="1"/>
            </w:tblPr>
            <w:tblGrid>
              <w:gridCol w:w="1897"/>
              <w:gridCol w:w="1828"/>
              <w:gridCol w:w="1828"/>
              <w:gridCol w:w="2075"/>
            </w:tblGrid>
            <w:tr w:rsidR="00BD7704" w14:paraId="5D8A40A0" w14:textId="77777777">
              <w:tc>
                <w:tcPr>
                  <w:tcW w:w="1243" w:type="pct"/>
                  <w:vAlign w:val="center"/>
                </w:tcPr>
                <w:p w14:paraId="2BFA3B11"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名称</w:t>
                  </w:r>
                </w:p>
              </w:tc>
              <w:tc>
                <w:tcPr>
                  <w:tcW w:w="1198" w:type="pct"/>
                  <w:vAlign w:val="center"/>
                </w:tcPr>
                <w:p w14:paraId="39B8D384"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最大储存量</w:t>
                  </w:r>
                  <w:r>
                    <w:rPr>
                      <w:rFonts w:ascii="Times New Roman" w:hAnsi="Times New Roman"/>
                      <w:szCs w:val="21"/>
                    </w:rPr>
                    <w:t>q</w:t>
                  </w:r>
                  <w:r>
                    <w:rPr>
                      <w:rFonts w:ascii="Times New Roman" w:hAnsi="Times New Roman"/>
                      <w:szCs w:val="21"/>
                    </w:rPr>
                    <w:t>（</w:t>
                  </w:r>
                  <w:r>
                    <w:rPr>
                      <w:rFonts w:ascii="Times New Roman" w:hAnsi="Times New Roman"/>
                      <w:szCs w:val="21"/>
                    </w:rPr>
                    <w:t>t</w:t>
                  </w:r>
                  <w:r>
                    <w:rPr>
                      <w:rFonts w:ascii="Times New Roman" w:hAnsi="Times New Roman"/>
                      <w:szCs w:val="21"/>
                    </w:rPr>
                    <w:t>）</w:t>
                  </w:r>
                </w:p>
              </w:tc>
              <w:tc>
                <w:tcPr>
                  <w:tcW w:w="1198" w:type="pct"/>
                  <w:vAlign w:val="center"/>
                </w:tcPr>
                <w:p w14:paraId="02974EB7"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临界量</w:t>
                  </w:r>
                  <w:r>
                    <w:rPr>
                      <w:rFonts w:ascii="Times New Roman" w:hAnsi="Times New Roman"/>
                      <w:szCs w:val="21"/>
                    </w:rPr>
                    <w:t>Q</w:t>
                  </w:r>
                  <w:r>
                    <w:rPr>
                      <w:rFonts w:ascii="Times New Roman" w:hAnsi="Times New Roman"/>
                      <w:szCs w:val="21"/>
                    </w:rPr>
                    <w:t>（</w:t>
                  </w:r>
                  <w:r>
                    <w:rPr>
                      <w:rFonts w:ascii="Times New Roman" w:hAnsi="Times New Roman"/>
                      <w:szCs w:val="21"/>
                    </w:rPr>
                    <w:t>t</w:t>
                  </w:r>
                  <w:r>
                    <w:rPr>
                      <w:rFonts w:ascii="Times New Roman" w:hAnsi="Times New Roman"/>
                      <w:szCs w:val="21"/>
                    </w:rPr>
                    <w:t>）</w:t>
                  </w:r>
                </w:p>
              </w:tc>
              <w:tc>
                <w:tcPr>
                  <w:tcW w:w="1359" w:type="pct"/>
                  <w:vAlign w:val="center"/>
                </w:tcPr>
                <w:p w14:paraId="01B37B35"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比值</w:t>
                  </w:r>
                  <w:r>
                    <w:rPr>
                      <w:rFonts w:ascii="Times New Roman" w:hAnsi="Times New Roman"/>
                      <w:szCs w:val="21"/>
                    </w:rPr>
                    <w:t>q/Q</w:t>
                  </w:r>
                </w:p>
              </w:tc>
            </w:tr>
            <w:tr w:rsidR="00BD7704" w14:paraId="5C0011D7" w14:textId="77777777">
              <w:tc>
                <w:tcPr>
                  <w:tcW w:w="1243" w:type="pct"/>
                  <w:vAlign w:val="center"/>
                </w:tcPr>
                <w:p w14:paraId="1BDE1696"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废机油</w:t>
                  </w:r>
                </w:p>
              </w:tc>
              <w:tc>
                <w:tcPr>
                  <w:tcW w:w="1198" w:type="pct"/>
                  <w:vAlign w:val="center"/>
                </w:tcPr>
                <w:p w14:paraId="321529DF"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0.15</w:t>
                  </w:r>
                </w:p>
              </w:tc>
              <w:tc>
                <w:tcPr>
                  <w:tcW w:w="1198" w:type="pct"/>
                  <w:vAlign w:val="center"/>
                </w:tcPr>
                <w:p w14:paraId="70F41E62" w14:textId="77777777" w:rsidR="00BD7704" w:rsidRDefault="00000000">
                  <w:pPr>
                    <w:pStyle w:val="20"/>
                    <w:ind w:firstLineChars="0" w:firstLine="0"/>
                    <w:jc w:val="center"/>
                    <w:rPr>
                      <w:rFonts w:ascii="Times New Roman" w:hAnsi="Times New Roman"/>
                      <w:szCs w:val="21"/>
                    </w:rPr>
                  </w:pPr>
                  <w:r>
                    <w:rPr>
                      <w:rFonts w:ascii="Times New Roman" w:hAnsi="Times New Roman"/>
                      <w:szCs w:val="21"/>
                    </w:rPr>
                    <w:t>2500</w:t>
                  </w:r>
                </w:p>
              </w:tc>
              <w:tc>
                <w:tcPr>
                  <w:tcW w:w="1359" w:type="pct"/>
                  <w:vAlign w:val="center"/>
                </w:tcPr>
                <w:p w14:paraId="603E95A7" w14:textId="77777777" w:rsidR="00BD7704" w:rsidRDefault="00000000">
                  <w:pPr>
                    <w:pStyle w:val="20"/>
                    <w:ind w:firstLineChars="0" w:firstLine="0"/>
                    <w:jc w:val="center"/>
                    <w:rPr>
                      <w:rFonts w:ascii="Times New Roman" w:hAnsi="Times New Roman"/>
                      <w:szCs w:val="21"/>
                    </w:rPr>
                  </w:pPr>
                  <w:r>
                    <w:rPr>
                      <w:rFonts w:ascii="Times New Roman" w:hAnsi="Times New Roman" w:hint="eastAsia"/>
                      <w:szCs w:val="21"/>
                    </w:rPr>
                    <w:t>0.00006</w:t>
                  </w:r>
                </w:p>
              </w:tc>
            </w:tr>
          </w:tbl>
          <w:p w14:paraId="09B94DB6" w14:textId="77777777" w:rsidR="00BD7704" w:rsidRDefault="00000000">
            <w:pPr>
              <w:adjustRightInd w:val="0"/>
              <w:snapToGrid w:val="0"/>
              <w:spacing w:line="480" w:lineRule="exact"/>
              <w:ind w:firstLineChars="200" w:firstLine="480"/>
              <w:jc w:val="left"/>
              <w:rPr>
                <w:rFonts w:ascii="Times New Roman" w:hAnsi="Times New Roman"/>
                <w:sz w:val="24"/>
              </w:rPr>
            </w:pPr>
            <w:r>
              <w:rPr>
                <w:rFonts w:ascii="Times New Roman" w:hAnsi="Times New Roman"/>
                <w:sz w:val="24"/>
              </w:rPr>
              <w:t>由上表知</w:t>
            </w:r>
            <w:r>
              <w:rPr>
                <w:rFonts w:ascii="Times New Roman" w:hAnsi="Times New Roman"/>
                <w:sz w:val="24"/>
              </w:rPr>
              <w:t>Q=0.000</w:t>
            </w:r>
            <w:r>
              <w:rPr>
                <w:rFonts w:ascii="Times New Roman" w:hAnsi="Times New Roman" w:hint="eastAsia"/>
                <w:sz w:val="24"/>
              </w:rPr>
              <w:t>06</w:t>
            </w:r>
            <w:r>
              <w:rPr>
                <w:rFonts w:ascii="Times New Roman" w:hAnsi="Times New Roman"/>
                <w:sz w:val="24"/>
              </w:rPr>
              <w:t>&lt;1</w:t>
            </w:r>
            <w:r>
              <w:rPr>
                <w:rFonts w:ascii="Times New Roman" w:hAnsi="Times New Roman"/>
                <w:sz w:val="24"/>
              </w:rPr>
              <w:t>，根据《建设项目环境风险评价技术导则》（</w:t>
            </w:r>
            <w:r>
              <w:rPr>
                <w:rFonts w:ascii="Times New Roman" w:hAnsi="Times New Roman"/>
                <w:sz w:val="24"/>
              </w:rPr>
              <w:t>HJ</w:t>
            </w:r>
          </w:p>
          <w:p w14:paraId="24E6E21C" w14:textId="77777777" w:rsidR="00BD7704" w:rsidRDefault="00000000">
            <w:pPr>
              <w:pStyle w:val="20"/>
              <w:spacing w:line="440" w:lineRule="exact"/>
              <w:ind w:firstLineChars="0" w:firstLine="0"/>
              <w:rPr>
                <w:rFonts w:ascii="Times New Roman" w:hAnsi="Times New Roman"/>
                <w:sz w:val="24"/>
              </w:rPr>
            </w:pPr>
            <w:r>
              <w:rPr>
                <w:rFonts w:ascii="Times New Roman" w:hAnsi="Times New Roman"/>
                <w:sz w:val="24"/>
              </w:rPr>
              <w:t>169-2018</w:t>
            </w:r>
            <w:r>
              <w:rPr>
                <w:rFonts w:ascii="Times New Roman" w:hAnsi="Times New Roman"/>
                <w:sz w:val="24"/>
              </w:rPr>
              <w:t>），项目的环境风险潜势为</w:t>
            </w:r>
            <w:r>
              <w:rPr>
                <w:rFonts w:ascii="Times New Roman" w:hAnsi="Times New Roman"/>
                <w:sz w:val="24"/>
              </w:rPr>
              <w:t>Ⅰ</w:t>
            </w:r>
            <w:r>
              <w:rPr>
                <w:rFonts w:ascii="Times New Roman" w:hAnsi="Times New Roman"/>
                <w:sz w:val="24"/>
              </w:rPr>
              <w:t>，需对环境风险进行简单分析。</w:t>
            </w:r>
          </w:p>
          <w:p w14:paraId="487D1F58"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hint="eastAsia"/>
                <w:b/>
                <w:bCs/>
                <w:sz w:val="24"/>
              </w:rPr>
              <w:t>6.3</w:t>
            </w:r>
            <w:r>
              <w:rPr>
                <w:rFonts w:ascii="Times New Roman" w:hAnsi="Times New Roman"/>
                <w:b/>
                <w:bCs/>
                <w:sz w:val="24"/>
              </w:rPr>
              <w:t>生产设施风险识别</w:t>
            </w:r>
          </w:p>
          <w:p w14:paraId="03283E47"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经对项目存在的风险源进行分析，项目存在发生以下突发环境事件的可能：</w:t>
            </w:r>
          </w:p>
          <w:p w14:paraId="39E9CBF6"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）除尘设备故障，造成废气超标排放</w:t>
            </w:r>
            <w:r>
              <w:rPr>
                <w:rFonts w:ascii="Times New Roman" w:hAnsi="Times New Roman"/>
                <w:sz w:val="24"/>
              </w:rPr>
              <w:t>；</w:t>
            </w:r>
          </w:p>
          <w:p w14:paraId="59426F9D"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生产设备因</w:t>
            </w:r>
            <w:r>
              <w:rPr>
                <w:rFonts w:ascii="Times New Roman" w:hAnsi="Times New Roman" w:hint="eastAsia"/>
                <w:sz w:val="24"/>
              </w:rPr>
              <w:t>短路等原因</w:t>
            </w:r>
            <w:r>
              <w:rPr>
                <w:rFonts w:ascii="Times New Roman" w:hAnsi="Times New Roman"/>
                <w:sz w:val="24"/>
              </w:rPr>
              <w:t>，引发火灾等事故</w:t>
            </w:r>
            <w:r>
              <w:rPr>
                <w:rFonts w:ascii="Times New Roman" w:hAnsi="Times New Roman" w:hint="eastAsia"/>
                <w:sz w:val="24"/>
              </w:rPr>
              <w:t>；</w:t>
            </w:r>
          </w:p>
          <w:p w14:paraId="64C0C34F" w14:textId="77777777" w:rsidR="00BD7704" w:rsidRDefault="00000000">
            <w:pPr>
              <w:pStyle w:val="20"/>
              <w:spacing w:line="440" w:lineRule="exact"/>
              <w:ind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proofErr w:type="gramStart"/>
            <w:r>
              <w:rPr>
                <w:rFonts w:ascii="Times New Roman" w:hAnsi="Times New Roman" w:hint="eastAsia"/>
                <w:sz w:val="24"/>
              </w:rPr>
              <w:t>危废暂存</w:t>
            </w:r>
            <w:proofErr w:type="gramEnd"/>
            <w:r>
              <w:rPr>
                <w:rFonts w:ascii="Times New Roman" w:hAnsi="Times New Roman" w:hint="eastAsia"/>
                <w:sz w:val="24"/>
              </w:rPr>
              <w:t>间内储存的废机油发生泄漏。</w:t>
            </w:r>
          </w:p>
          <w:p w14:paraId="52118F68" w14:textId="77777777" w:rsidR="00BD7704" w:rsidRDefault="00000000">
            <w:pPr>
              <w:pStyle w:val="20"/>
              <w:spacing w:line="440" w:lineRule="exact"/>
              <w:ind w:firstLineChars="0" w:firstLine="0"/>
              <w:rPr>
                <w:rFonts w:ascii="Times New Roman" w:hAnsi="Times New Roman"/>
                <w:b/>
                <w:bCs/>
                <w:sz w:val="24"/>
              </w:rPr>
            </w:pPr>
            <w:r>
              <w:rPr>
                <w:rFonts w:ascii="Times New Roman" w:hAnsi="Times New Roman" w:hint="eastAsia"/>
                <w:b/>
                <w:bCs/>
                <w:sz w:val="24"/>
              </w:rPr>
              <w:t>6.4</w:t>
            </w:r>
            <w:r>
              <w:rPr>
                <w:rFonts w:ascii="Times New Roman" w:hAnsi="Times New Roman"/>
                <w:b/>
                <w:bCs/>
                <w:sz w:val="24"/>
              </w:rPr>
              <w:t>风险防范措施</w:t>
            </w:r>
          </w:p>
          <w:p w14:paraId="06B75D3B"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评价建议建设单位在运营过程中采取以下风险防范措施：</w:t>
            </w:r>
          </w:p>
          <w:p w14:paraId="438048BF"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①</w:t>
            </w:r>
            <w:r>
              <w:rPr>
                <w:rFonts w:ascii="Times New Roman" w:hAnsi="Times New Roman"/>
                <w:sz w:val="24"/>
              </w:rPr>
              <w:t>防止电气火花：采取有效措施防止电气线路和电气设施在开关断开、接触不良、短路、漏电时产生火花，同时防止静电放电火花；采取防雷接地措施，防止雷电放电火花。</w:t>
            </w:r>
          </w:p>
          <w:p w14:paraId="2B739696"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②</w:t>
            </w:r>
            <w:r>
              <w:rPr>
                <w:rFonts w:ascii="Times New Roman" w:hAnsi="Times New Roman" w:hint="eastAsia"/>
                <w:sz w:val="24"/>
              </w:rPr>
              <w:t>项目运营后严格按照制定的自行监测计划开展自行监测，</w:t>
            </w:r>
            <w:r>
              <w:rPr>
                <w:rFonts w:ascii="Times New Roman" w:hAnsi="Times New Roman"/>
                <w:sz w:val="24"/>
              </w:rPr>
              <w:t>了解治污设施运行情况及废气排放情况，及时调节运行工况，严禁长时间超负荷运行。</w:t>
            </w:r>
          </w:p>
          <w:p w14:paraId="0C64D21C"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③</w:t>
            </w:r>
            <w:r>
              <w:rPr>
                <w:rFonts w:ascii="Times New Roman" w:hAnsi="Times New Roman"/>
                <w:sz w:val="24"/>
              </w:rPr>
              <w:t>建立企业内部应急救援组织机构，配备必要的应急救援器材和设备，厂内配备充足的消防器材，安排专人对厂内消防设施定期检查，保证消防设</w:t>
            </w:r>
            <w:r>
              <w:rPr>
                <w:rFonts w:ascii="Times New Roman" w:hAnsi="Times New Roman"/>
                <w:sz w:val="24"/>
              </w:rPr>
              <w:lastRenderedPageBreak/>
              <w:t>施的有效性。</w:t>
            </w:r>
          </w:p>
          <w:p w14:paraId="12DD38F1"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④</w:t>
            </w:r>
            <w:r>
              <w:rPr>
                <w:rFonts w:ascii="Times New Roman" w:hAnsi="Times New Roman"/>
                <w:sz w:val="24"/>
              </w:rPr>
              <w:t>根据厂区情况做好防渗措施，分区防治。厂区道路均采用水泥硬化处理，并做好车间的地基加固与结构处理。严格按设计标准做好</w:t>
            </w:r>
            <w:r>
              <w:rPr>
                <w:rFonts w:ascii="Times New Roman" w:hAnsi="Times New Roman" w:hint="eastAsia"/>
                <w:sz w:val="24"/>
              </w:rPr>
              <w:t>沉淀池、化粪池池体</w:t>
            </w:r>
            <w:proofErr w:type="gramStart"/>
            <w:r>
              <w:rPr>
                <w:rFonts w:ascii="Times New Roman" w:hAnsi="Times New Roman" w:hint="eastAsia"/>
                <w:sz w:val="24"/>
              </w:rPr>
              <w:t>及危废</w:t>
            </w:r>
            <w:proofErr w:type="gramEnd"/>
            <w:r>
              <w:rPr>
                <w:rFonts w:ascii="Times New Roman" w:hAnsi="Times New Roman" w:hint="eastAsia"/>
                <w:sz w:val="24"/>
              </w:rPr>
              <w:t>暂存间地面的防渗措施</w:t>
            </w:r>
            <w:r>
              <w:rPr>
                <w:rFonts w:ascii="Times New Roman" w:hAnsi="Times New Roman"/>
                <w:sz w:val="24"/>
              </w:rPr>
              <w:t>，</w:t>
            </w:r>
            <w:r>
              <w:rPr>
                <w:rFonts w:ascii="Times New Roman" w:hAnsi="Times New Roman" w:hint="eastAsia"/>
                <w:sz w:val="24"/>
              </w:rPr>
              <w:t>防止</w:t>
            </w:r>
            <w:r>
              <w:rPr>
                <w:rFonts w:ascii="Times New Roman" w:hAnsi="Times New Roman"/>
                <w:sz w:val="24"/>
              </w:rPr>
              <w:t>造成地下水环境污染。</w:t>
            </w:r>
          </w:p>
          <w:p w14:paraId="4BDE34F1" w14:textId="77777777" w:rsidR="00BD7704" w:rsidRDefault="00000000">
            <w:pPr>
              <w:pStyle w:val="20"/>
              <w:spacing w:line="440" w:lineRule="exact"/>
              <w:ind w:firstLine="480"/>
              <w:rPr>
                <w:rFonts w:ascii="Times New Roman" w:hAnsi="Times New Roman"/>
                <w:sz w:val="24"/>
              </w:rPr>
            </w:pPr>
            <w:r>
              <w:rPr>
                <w:rFonts w:ascii="Times New Roman" w:hAnsi="Times New Roman"/>
                <w:sz w:val="24"/>
              </w:rPr>
              <w:t>本项目在采取必要的风险防范措施后，可以将环境风险降至可接受的水平。</w:t>
            </w:r>
          </w:p>
          <w:p w14:paraId="26A1CEA7" w14:textId="77777777" w:rsidR="00BD7704" w:rsidRDefault="00000000">
            <w:pPr>
              <w:spacing w:line="440" w:lineRule="exact"/>
              <w:rPr>
                <w:rFonts w:ascii="Times New Roman" w:hAnsi="Times New Roman"/>
                <w:b/>
                <w:bCs/>
                <w:sz w:val="24"/>
              </w:rPr>
            </w:pPr>
            <w:r>
              <w:rPr>
                <w:rFonts w:ascii="Times New Roman" w:hAnsi="Times New Roman" w:hint="eastAsia"/>
                <w:b/>
                <w:bCs/>
                <w:sz w:val="24"/>
              </w:rPr>
              <w:t>7</w:t>
            </w:r>
            <w:r>
              <w:rPr>
                <w:rFonts w:ascii="Times New Roman" w:hAnsi="Times New Roman"/>
                <w:b/>
                <w:bCs/>
                <w:sz w:val="24"/>
              </w:rPr>
              <w:t>、项目环保投资估算</w:t>
            </w:r>
          </w:p>
          <w:p w14:paraId="2881B2FD" w14:textId="77777777" w:rsidR="00BD7704" w:rsidRDefault="00000000">
            <w:pPr>
              <w:spacing w:line="440" w:lineRule="exact"/>
              <w:ind w:firstLineChars="200" w:firstLine="480"/>
              <w:rPr>
                <w:rFonts w:ascii="Times New Roman" w:hAnsi="Times New Roman"/>
                <w:b/>
                <w:sz w:val="24"/>
              </w:rPr>
            </w:pPr>
            <w:r>
              <w:rPr>
                <w:rFonts w:ascii="Times New Roman" w:hAnsi="Times New Roman"/>
                <w:sz w:val="24"/>
              </w:rPr>
              <w:t>本项目总投资</w:t>
            </w:r>
            <w:r>
              <w:rPr>
                <w:rFonts w:ascii="Times New Roman" w:hAnsi="Times New Roman" w:hint="eastAsia"/>
                <w:sz w:val="24"/>
              </w:rPr>
              <w:t>300</w:t>
            </w:r>
            <w:r>
              <w:rPr>
                <w:rFonts w:ascii="Times New Roman" w:hAnsi="Times New Roman"/>
                <w:sz w:val="24"/>
              </w:rPr>
              <w:t>万元，其中环保投资为</w:t>
            </w:r>
            <w:r>
              <w:rPr>
                <w:rFonts w:ascii="Times New Roman" w:hAnsi="Times New Roman" w:hint="eastAsia"/>
                <w:sz w:val="24"/>
              </w:rPr>
              <w:t>78</w:t>
            </w:r>
            <w:r>
              <w:rPr>
                <w:rFonts w:ascii="Times New Roman" w:hAnsi="Times New Roman"/>
                <w:sz w:val="24"/>
              </w:rPr>
              <w:t>万元，占总投资的</w:t>
            </w:r>
            <w:r>
              <w:rPr>
                <w:rFonts w:ascii="Times New Roman" w:hAnsi="Times New Roman" w:hint="eastAsia"/>
                <w:sz w:val="24"/>
              </w:rPr>
              <w:t>26.00</w:t>
            </w:r>
            <w:r>
              <w:rPr>
                <w:rFonts w:ascii="Times New Roman" w:hAnsi="Times New Roman"/>
                <w:sz w:val="24"/>
              </w:rPr>
              <w:t>%</w:t>
            </w:r>
            <w:r>
              <w:rPr>
                <w:rFonts w:ascii="Times New Roman" w:hAnsi="Times New Roman"/>
                <w:sz w:val="24"/>
              </w:rPr>
              <w:t>。本项目环保投资见表</w:t>
            </w:r>
            <w:r>
              <w:rPr>
                <w:rFonts w:ascii="Times New Roman" w:hAnsi="Times New Roman"/>
                <w:sz w:val="24"/>
              </w:rPr>
              <w:t>4-</w:t>
            </w:r>
            <w:r>
              <w:rPr>
                <w:rFonts w:ascii="Times New Roman" w:hAnsi="Times New Roman" w:hint="eastAsia"/>
                <w:sz w:val="24"/>
              </w:rPr>
              <w:t>21</w:t>
            </w:r>
            <w:r>
              <w:rPr>
                <w:rFonts w:ascii="Times New Roman" w:hAnsi="Times New Roman"/>
                <w:sz w:val="24"/>
              </w:rPr>
              <w:t>。</w:t>
            </w:r>
          </w:p>
          <w:p w14:paraId="12BC50FB" w14:textId="77777777" w:rsidR="00BD7704" w:rsidRDefault="00000000">
            <w:pPr>
              <w:spacing w:line="360" w:lineRule="auto"/>
              <w:ind w:leftChars="200" w:left="420"/>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21</w:t>
            </w:r>
            <w:r>
              <w:rPr>
                <w:rFonts w:ascii="Times New Roman" w:hAnsi="Times New Roman"/>
                <w:b/>
                <w:szCs w:val="21"/>
              </w:rPr>
              <w:t xml:space="preserve">  </w:t>
            </w:r>
            <w:r>
              <w:rPr>
                <w:rFonts w:ascii="Times New Roman" w:hAnsi="Times New Roman"/>
                <w:b/>
                <w:szCs w:val="21"/>
              </w:rPr>
              <w:t>项目环境保护投资估算一览表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181"/>
              <w:gridCol w:w="1682"/>
              <w:gridCol w:w="3101"/>
              <w:gridCol w:w="881"/>
            </w:tblGrid>
            <w:tr w:rsidR="00BD7704" w14:paraId="7F08648D" w14:textId="77777777">
              <w:trPr>
                <w:jc w:val="center"/>
              </w:trPr>
              <w:tc>
                <w:tcPr>
                  <w:tcW w:w="604" w:type="pct"/>
                  <w:vAlign w:val="center"/>
                </w:tcPr>
                <w:p w14:paraId="5D7B6215" w14:textId="77777777" w:rsidR="00BD7704" w:rsidRDefault="00000000">
                  <w:pPr>
                    <w:jc w:val="center"/>
                    <w:rPr>
                      <w:rFonts w:ascii="Times New Roman" w:hAnsi="Times New Roman"/>
                      <w:b/>
                      <w:szCs w:val="21"/>
                    </w:rPr>
                  </w:pPr>
                  <w:r>
                    <w:rPr>
                      <w:rFonts w:ascii="Times New Roman" w:hAnsi="Times New Roman"/>
                      <w:b/>
                      <w:szCs w:val="21"/>
                    </w:rPr>
                    <w:t>工程类别</w:t>
                  </w:r>
                </w:p>
              </w:tc>
              <w:tc>
                <w:tcPr>
                  <w:tcW w:w="758" w:type="pct"/>
                  <w:vAlign w:val="center"/>
                </w:tcPr>
                <w:p w14:paraId="616EA29C" w14:textId="77777777" w:rsidR="00BD7704" w:rsidRDefault="00000000">
                  <w:pPr>
                    <w:jc w:val="center"/>
                    <w:rPr>
                      <w:rFonts w:ascii="Times New Roman" w:hAnsi="Times New Roman"/>
                      <w:b/>
                      <w:szCs w:val="21"/>
                    </w:rPr>
                  </w:pPr>
                  <w:r>
                    <w:rPr>
                      <w:rFonts w:ascii="Times New Roman" w:hAnsi="Times New Roman"/>
                      <w:b/>
                      <w:szCs w:val="21"/>
                    </w:rPr>
                    <w:t>产排污环节</w:t>
                  </w:r>
                </w:p>
              </w:tc>
              <w:tc>
                <w:tcPr>
                  <w:tcW w:w="1080" w:type="pct"/>
                  <w:vAlign w:val="center"/>
                </w:tcPr>
                <w:p w14:paraId="6C61127C" w14:textId="77777777" w:rsidR="00BD7704" w:rsidRDefault="00000000">
                  <w:pPr>
                    <w:jc w:val="center"/>
                    <w:rPr>
                      <w:rFonts w:ascii="Times New Roman" w:hAnsi="Times New Roman"/>
                      <w:b/>
                      <w:szCs w:val="21"/>
                    </w:rPr>
                  </w:pPr>
                  <w:r>
                    <w:rPr>
                      <w:rFonts w:ascii="Times New Roman" w:hAnsi="Times New Roman"/>
                      <w:b/>
                      <w:szCs w:val="21"/>
                    </w:rPr>
                    <w:t>污染因子</w:t>
                  </w:r>
                </w:p>
              </w:tc>
              <w:tc>
                <w:tcPr>
                  <w:tcW w:w="1990" w:type="pct"/>
                  <w:vAlign w:val="center"/>
                </w:tcPr>
                <w:p w14:paraId="630F1AC0" w14:textId="77777777" w:rsidR="00BD7704" w:rsidRDefault="00000000">
                  <w:pPr>
                    <w:jc w:val="center"/>
                    <w:rPr>
                      <w:rFonts w:ascii="Times New Roman" w:hAnsi="Times New Roman"/>
                      <w:b/>
                      <w:szCs w:val="21"/>
                    </w:rPr>
                  </w:pPr>
                  <w:r>
                    <w:rPr>
                      <w:rFonts w:ascii="Times New Roman" w:hAnsi="Times New Roman"/>
                      <w:b/>
                      <w:szCs w:val="21"/>
                    </w:rPr>
                    <w:t>治理措施</w:t>
                  </w:r>
                </w:p>
              </w:tc>
              <w:tc>
                <w:tcPr>
                  <w:tcW w:w="566" w:type="pct"/>
                  <w:vAlign w:val="center"/>
                </w:tcPr>
                <w:p w14:paraId="558233C1" w14:textId="77777777" w:rsidR="00BD7704" w:rsidRDefault="00000000">
                  <w:pPr>
                    <w:jc w:val="center"/>
                    <w:rPr>
                      <w:rFonts w:ascii="Times New Roman" w:hAnsi="Times New Roman"/>
                      <w:b/>
                      <w:szCs w:val="21"/>
                    </w:rPr>
                  </w:pPr>
                  <w:r>
                    <w:rPr>
                      <w:rFonts w:ascii="Times New Roman" w:hAnsi="Times New Roman"/>
                      <w:b/>
                      <w:szCs w:val="21"/>
                    </w:rPr>
                    <w:t>投资（万元）</w:t>
                  </w:r>
                </w:p>
              </w:tc>
            </w:tr>
            <w:tr w:rsidR="00BD7704" w14:paraId="6C9C8B09" w14:textId="77777777">
              <w:trPr>
                <w:jc w:val="center"/>
              </w:trPr>
              <w:tc>
                <w:tcPr>
                  <w:tcW w:w="604" w:type="pct"/>
                  <w:vMerge w:val="restart"/>
                  <w:vAlign w:val="center"/>
                </w:tcPr>
                <w:p w14:paraId="00067594" w14:textId="77777777" w:rsidR="00BD7704" w:rsidRDefault="00000000">
                  <w:pPr>
                    <w:jc w:val="center"/>
                    <w:rPr>
                      <w:rFonts w:ascii="Times New Roman" w:hAnsi="Times New Roman"/>
                      <w:b/>
                      <w:szCs w:val="21"/>
                    </w:rPr>
                  </w:pPr>
                  <w:r>
                    <w:rPr>
                      <w:rFonts w:ascii="Times New Roman" w:hAnsi="Times New Roman"/>
                      <w:b/>
                      <w:szCs w:val="21"/>
                    </w:rPr>
                    <w:t>废气</w:t>
                  </w:r>
                </w:p>
                <w:p w14:paraId="12D96817" w14:textId="77777777" w:rsidR="00BD7704" w:rsidRDefault="00000000">
                  <w:pPr>
                    <w:jc w:val="center"/>
                    <w:rPr>
                      <w:rFonts w:ascii="Times New Roman" w:hAnsi="Times New Roman"/>
                      <w:b/>
                      <w:szCs w:val="21"/>
                    </w:rPr>
                  </w:pPr>
                  <w:r>
                    <w:rPr>
                      <w:rFonts w:ascii="Times New Roman" w:hAnsi="Times New Roman"/>
                      <w:b/>
                      <w:szCs w:val="21"/>
                    </w:rPr>
                    <w:t>治理</w:t>
                  </w:r>
                </w:p>
                <w:p w14:paraId="397AEC1C" w14:textId="77777777" w:rsidR="00BD7704" w:rsidRDefault="00BD7704">
                  <w:pPr>
                    <w:rPr>
                      <w:rFonts w:ascii="Times New Roman" w:hAnsi="Times New Roman"/>
                      <w:b/>
                      <w:szCs w:val="21"/>
                    </w:rPr>
                  </w:pPr>
                </w:p>
              </w:tc>
              <w:tc>
                <w:tcPr>
                  <w:tcW w:w="758" w:type="pct"/>
                  <w:vAlign w:val="center"/>
                </w:tcPr>
                <w:p w14:paraId="3BC0C6AE" w14:textId="77777777" w:rsidR="00BD7704" w:rsidRDefault="00000000">
                  <w:pPr>
                    <w:snapToGrid w:val="0"/>
                    <w:jc w:val="center"/>
                    <w:rPr>
                      <w:rFonts w:ascii="Times New Roman" w:hAnsi="Times New Roman"/>
                      <w:szCs w:val="21"/>
                    </w:rPr>
                  </w:pPr>
                  <w:r>
                    <w:rPr>
                      <w:rFonts w:ascii="Times New Roman" w:hAnsi="Times New Roman" w:hint="eastAsia"/>
                      <w:bCs/>
                      <w:szCs w:val="21"/>
                      <w:lang w:bidi="zh-CN"/>
                    </w:rPr>
                    <w:t>粉料筒仓进料</w:t>
                  </w:r>
                </w:p>
              </w:tc>
              <w:tc>
                <w:tcPr>
                  <w:tcW w:w="1080" w:type="pct"/>
                  <w:vAlign w:val="center"/>
                </w:tcPr>
                <w:p w14:paraId="6D92E709" w14:textId="77777777" w:rsidR="00BD7704" w:rsidRDefault="00000000">
                  <w:pPr>
                    <w:jc w:val="center"/>
                    <w:rPr>
                      <w:rFonts w:ascii="Times New Roman" w:hAnsi="Times New Roman"/>
                      <w:szCs w:val="21"/>
                    </w:rPr>
                  </w:pPr>
                  <w:r>
                    <w:rPr>
                      <w:rFonts w:ascii="Times New Roman" w:hAnsi="Times New Roman"/>
                      <w:szCs w:val="21"/>
                    </w:rPr>
                    <w:t>颗粒物</w:t>
                  </w:r>
                </w:p>
              </w:tc>
              <w:tc>
                <w:tcPr>
                  <w:tcW w:w="1990" w:type="pct"/>
                  <w:vAlign w:val="center"/>
                </w:tcPr>
                <w:p w14:paraId="37B63EB4" w14:textId="77777777" w:rsidR="00BD7704" w:rsidRDefault="00000000">
                  <w:pPr>
                    <w:widowControl/>
                    <w:snapToGrid w:val="0"/>
                    <w:jc w:val="center"/>
                    <w:textAlignment w:val="center"/>
                    <w:rPr>
                      <w:rFonts w:ascii="Times New Roman" w:hAnsi="Times New Roman"/>
                      <w:bCs/>
                      <w:szCs w:val="21"/>
                    </w:rPr>
                  </w:pPr>
                  <w:proofErr w:type="gramStart"/>
                  <w:r>
                    <w:rPr>
                      <w:rFonts w:ascii="Times New Roman" w:hAnsi="Times New Roman"/>
                      <w:szCs w:val="21"/>
                    </w:rPr>
                    <w:t>仓顶</w:t>
                  </w:r>
                  <w:proofErr w:type="gramEnd"/>
                  <w:r>
                    <w:rPr>
                      <w:rFonts w:ascii="Times New Roman" w:hAnsi="Times New Roman" w:hint="eastAsia"/>
                      <w:szCs w:val="21"/>
                    </w:rPr>
                    <w:t>覆膜</w:t>
                  </w:r>
                  <w:r>
                    <w:rPr>
                      <w:rFonts w:ascii="Times New Roman" w:hAnsi="Times New Roman"/>
                      <w:szCs w:val="21"/>
                    </w:rPr>
                    <w:t>袋式除尘器</w:t>
                  </w:r>
                  <w:r>
                    <w:rPr>
                      <w:rFonts w:ascii="Times New Roman" w:hAnsi="Times New Roman" w:hint="eastAsia"/>
                      <w:szCs w:val="21"/>
                    </w:rPr>
                    <w:t>8</w:t>
                  </w:r>
                  <w:r>
                    <w:rPr>
                      <w:rFonts w:ascii="Times New Roman" w:hAnsi="Times New Roman" w:hint="eastAsia"/>
                      <w:szCs w:val="21"/>
                    </w:rPr>
                    <w:t>套</w:t>
                  </w:r>
                </w:p>
              </w:tc>
              <w:tc>
                <w:tcPr>
                  <w:tcW w:w="566" w:type="pct"/>
                  <w:vAlign w:val="center"/>
                </w:tcPr>
                <w:p w14:paraId="659051BC" w14:textId="77777777" w:rsidR="00BD7704" w:rsidRDefault="00000000">
                  <w:pPr>
                    <w:jc w:val="center"/>
                    <w:rPr>
                      <w:rFonts w:ascii="Times New Roman" w:hAnsi="Times New Roman"/>
                      <w:bCs/>
                      <w:szCs w:val="21"/>
                    </w:rPr>
                  </w:pPr>
                  <w:r>
                    <w:rPr>
                      <w:rFonts w:ascii="Times New Roman" w:hAnsi="Times New Roman" w:hint="eastAsia"/>
                      <w:bCs/>
                      <w:szCs w:val="21"/>
                    </w:rPr>
                    <w:t>32</w:t>
                  </w:r>
                </w:p>
              </w:tc>
            </w:tr>
            <w:tr w:rsidR="00BD7704" w14:paraId="7F51FF4D" w14:textId="77777777">
              <w:trPr>
                <w:jc w:val="center"/>
              </w:trPr>
              <w:tc>
                <w:tcPr>
                  <w:tcW w:w="604" w:type="pct"/>
                  <w:vMerge/>
                  <w:vAlign w:val="center"/>
                </w:tcPr>
                <w:p w14:paraId="4C8ECE22" w14:textId="77777777" w:rsidR="00BD7704" w:rsidRDefault="00BD7704">
                  <w:pPr>
                    <w:jc w:val="center"/>
                    <w:rPr>
                      <w:rFonts w:ascii="Times New Roman" w:hAnsi="Times New Roman"/>
                      <w:b/>
                      <w:szCs w:val="21"/>
                    </w:rPr>
                  </w:pPr>
                </w:p>
              </w:tc>
              <w:tc>
                <w:tcPr>
                  <w:tcW w:w="758" w:type="pct"/>
                  <w:vAlign w:val="center"/>
                </w:tcPr>
                <w:p w14:paraId="1D86BD8E" w14:textId="77777777" w:rsidR="00BD7704" w:rsidRDefault="00000000">
                  <w:pPr>
                    <w:snapToGrid w:val="0"/>
                    <w:jc w:val="center"/>
                    <w:rPr>
                      <w:rFonts w:ascii="Times New Roman" w:hAnsi="Times New Roman"/>
                      <w:szCs w:val="21"/>
                    </w:rPr>
                  </w:pPr>
                  <w:r>
                    <w:rPr>
                      <w:rFonts w:ascii="Times New Roman" w:hAnsi="Times New Roman"/>
                      <w:kern w:val="0"/>
                      <w:szCs w:val="21"/>
                    </w:rPr>
                    <w:t>砂石料上料</w:t>
                  </w:r>
                </w:p>
              </w:tc>
              <w:tc>
                <w:tcPr>
                  <w:tcW w:w="1080" w:type="pct"/>
                  <w:vAlign w:val="center"/>
                </w:tcPr>
                <w:p w14:paraId="5522A3D6" w14:textId="77777777" w:rsidR="00BD7704" w:rsidRDefault="00000000">
                  <w:pPr>
                    <w:jc w:val="center"/>
                    <w:rPr>
                      <w:rFonts w:ascii="Times New Roman" w:hAnsi="Times New Roman"/>
                      <w:szCs w:val="21"/>
                    </w:rPr>
                  </w:pPr>
                  <w:r>
                    <w:rPr>
                      <w:rFonts w:ascii="Times New Roman" w:hAnsi="Times New Roman"/>
                      <w:szCs w:val="21"/>
                    </w:rPr>
                    <w:t>颗粒物</w:t>
                  </w:r>
                </w:p>
              </w:tc>
              <w:tc>
                <w:tcPr>
                  <w:tcW w:w="1990" w:type="pct"/>
                  <w:vAlign w:val="center"/>
                </w:tcPr>
                <w:p w14:paraId="2CF42BE0"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集气罩</w:t>
                  </w:r>
                  <w:r>
                    <w:rPr>
                      <w:rFonts w:ascii="Times New Roman" w:hAnsi="Times New Roman"/>
                      <w:szCs w:val="21"/>
                    </w:rPr>
                    <w:t>+</w:t>
                  </w:r>
                  <w:r>
                    <w:rPr>
                      <w:rFonts w:ascii="Times New Roman" w:hAnsi="Times New Roman"/>
                      <w:szCs w:val="21"/>
                    </w:rPr>
                    <w:t>袋式除尘器</w:t>
                  </w:r>
                  <w:r>
                    <w:rPr>
                      <w:rFonts w:ascii="Times New Roman" w:hAnsi="Times New Roman"/>
                      <w:szCs w:val="21"/>
                    </w:rPr>
                    <w:t>+15m</w:t>
                  </w:r>
                  <w:r>
                    <w:rPr>
                      <w:rFonts w:ascii="Times New Roman" w:hAnsi="Times New Roman"/>
                      <w:szCs w:val="21"/>
                    </w:rPr>
                    <w:t>排气筒</w:t>
                  </w:r>
                </w:p>
              </w:tc>
              <w:tc>
                <w:tcPr>
                  <w:tcW w:w="566" w:type="pct"/>
                  <w:vAlign w:val="center"/>
                </w:tcPr>
                <w:p w14:paraId="2E43EFC4" w14:textId="77777777" w:rsidR="00BD7704" w:rsidRDefault="00000000">
                  <w:pPr>
                    <w:jc w:val="center"/>
                    <w:rPr>
                      <w:rFonts w:ascii="Times New Roman" w:hAnsi="Times New Roman"/>
                      <w:bCs/>
                      <w:szCs w:val="21"/>
                    </w:rPr>
                  </w:pPr>
                  <w:r>
                    <w:rPr>
                      <w:rFonts w:ascii="Times New Roman" w:hAnsi="Times New Roman" w:hint="eastAsia"/>
                      <w:bCs/>
                      <w:szCs w:val="21"/>
                    </w:rPr>
                    <w:t>5</w:t>
                  </w:r>
                </w:p>
              </w:tc>
            </w:tr>
            <w:tr w:rsidR="00BD7704" w14:paraId="0E8E8B11" w14:textId="77777777">
              <w:trPr>
                <w:jc w:val="center"/>
              </w:trPr>
              <w:tc>
                <w:tcPr>
                  <w:tcW w:w="604" w:type="pct"/>
                  <w:vMerge/>
                  <w:vAlign w:val="center"/>
                </w:tcPr>
                <w:p w14:paraId="07BC29A8" w14:textId="77777777" w:rsidR="00BD7704" w:rsidRDefault="00BD7704">
                  <w:pPr>
                    <w:jc w:val="center"/>
                    <w:rPr>
                      <w:rFonts w:ascii="Times New Roman" w:hAnsi="Times New Roman"/>
                      <w:b/>
                      <w:szCs w:val="21"/>
                    </w:rPr>
                  </w:pPr>
                </w:p>
              </w:tc>
              <w:tc>
                <w:tcPr>
                  <w:tcW w:w="758" w:type="pct"/>
                  <w:vAlign w:val="center"/>
                </w:tcPr>
                <w:p w14:paraId="5896CF19" w14:textId="77777777" w:rsidR="00BD7704" w:rsidRDefault="00000000">
                  <w:pPr>
                    <w:snapToGrid w:val="0"/>
                    <w:jc w:val="center"/>
                    <w:rPr>
                      <w:rFonts w:ascii="Times New Roman" w:hAnsi="Times New Roman"/>
                      <w:szCs w:val="21"/>
                    </w:rPr>
                  </w:pPr>
                  <w:r>
                    <w:rPr>
                      <w:rFonts w:ascii="Times New Roman" w:hAnsi="Times New Roman"/>
                      <w:kern w:val="0"/>
                      <w:szCs w:val="21"/>
                    </w:rPr>
                    <w:t>搅拌机投料、搅拌</w:t>
                  </w:r>
                </w:p>
              </w:tc>
              <w:tc>
                <w:tcPr>
                  <w:tcW w:w="1080" w:type="pct"/>
                  <w:vAlign w:val="center"/>
                </w:tcPr>
                <w:p w14:paraId="2C93CD59" w14:textId="77777777" w:rsidR="00BD7704" w:rsidRDefault="00000000">
                  <w:pPr>
                    <w:jc w:val="center"/>
                    <w:rPr>
                      <w:rFonts w:ascii="Times New Roman" w:hAnsi="Times New Roman"/>
                      <w:szCs w:val="21"/>
                    </w:rPr>
                  </w:pPr>
                  <w:r>
                    <w:rPr>
                      <w:rFonts w:ascii="Times New Roman" w:hAnsi="Times New Roman"/>
                      <w:szCs w:val="21"/>
                    </w:rPr>
                    <w:t>颗粒物</w:t>
                  </w:r>
                </w:p>
              </w:tc>
              <w:tc>
                <w:tcPr>
                  <w:tcW w:w="1990" w:type="pct"/>
                  <w:vAlign w:val="center"/>
                </w:tcPr>
                <w:p w14:paraId="3D398BF3" w14:textId="77777777" w:rsidR="00BD7704" w:rsidRDefault="00000000">
                  <w:pPr>
                    <w:widowControl/>
                    <w:snapToGrid w:val="0"/>
                    <w:jc w:val="center"/>
                    <w:textAlignment w:val="center"/>
                    <w:rPr>
                      <w:rFonts w:ascii="Times New Roman" w:hAnsi="Times New Roman"/>
                      <w:bCs/>
                      <w:szCs w:val="21"/>
                    </w:rPr>
                  </w:pPr>
                  <w:r>
                    <w:rPr>
                      <w:rFonts w:ascii="Times New Roman" w:hAnsi="Times New Roman"/>
                      <w:szCs w:val="21"/>
                    </w:rPr>
                    <w:t>集气风管</w:t>
                  </w:r>
                  <w:r>
                    <w:rPr>
                      <w:rFonts w:ascii="Times New Roman" w:hAnsi="Times New Roman"/>
                      <w:szCs w:val="21"/>
                    </w:rPr>
                    <w:t>+</w:t>
                  </w:r>
                  <w:r>
                    <w:rPr>
                      <w:rFonts w:ascii="Times New Roman" w:hAnsi="Times New Roman"/>
                      <w:szCs w:val="21"/>
                    </w:rPr>
                    <w:t>袋式除尘器</w:t>
                  </w:r>
                  <w:r>
                    <w:rPr>
                      <w:rFonts w:ascii="Times New Roman" w:hAnsi="Times New Roman" w:hint="eastAsia"/>
                      <w:szCs w:val="21"/>
                    </w:rPr>
                    <w:t>2</w:t>
                  </w:r>
                  <w:r>
                    <w:rPr>
                      <w:rFonts w:ascii="Times New Roman" w:hAnsi="Times New Roman" w:hint="eastAsia"/>
                      <w:szCs w:val="21"/>
                    </w:rPr>
                    <w:t>套</w:t>
                  </w:r>
                </w:p>
              </w:tc>
              <w:tc>
                <w:tcPr>
                  <w:tcW w:w="566" w:type="pct"/>
                  <w:vAlign w:val="center"/>
                </w:tcPr>
                <w:p w14:paraId="63BAC117" w14:textId="77777777" w:rsidR="00BD7704" w:rsidRDefault="00000000">
                  <w:pPr>
                    <w:jc w:val="center"/>
                    <w:rPr>
                      <w:rFonts w:ascii="Times New Roman" w:hAnsi="Times New Roman"/>
                      <w:bCs/>
                      <w:szCs w:val="21"/>
                    </w:rPr>
                  </w:pPr>
                  <w:r>
                    <w:rPr>
                      <w:rFonts w:ascii="Times New Roman" w:hAnsi="Times New Roman" w:hint="eastAsia"/>
                      <w:bCs/>
                      <w:szCs w:val="21"/>
                    </w:rPr>
                    <w:t>10</w:t>
                  </w:r>
                </w:p>
              </w:tc>
            </w:tr>
            <w:tr w:rsidR="00BD7704" w14:paraId="1CD13418" w14:textId="77777777">
              <w:trPr>
                <w:trHeight w:val="517"/>
                <w:jc w:val="center"/>
              </w:trPr>
              <w:tc>
                <w:tcPr>
                  <w:tcW w:w="604" w:type="pct"/>
                  <w:vMerge/>
                  <w:vAlign w:val="center"/>
                </w:tcPr>
                <w:p w14:paraId="0D79BA62" w14:textId="77777777" w:rsidR="00BD7704" w:rsidRDefault="00BD7704">
                  <w:pPr>
                    <w:jc w:val="center"/>
                    <w:rPr>
                      <w:rFonts w:ascii="Times New Roman" w:hAnsi="Times New Roman"/>
                      <w:b/>
                      <w:szCs w:val="21"/>
                    </w:rPr>
                  </w:pPr>
                </w:p>
              </w:tc>
              <w:tc>
                <w:tcPr>
                  <w:tcW w:w="758" w:type="pct"/>
                  <w:vAlign w:val="center"/>
                </w:tcPr>
                <w:p w14:paraId="11F005B7"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车辆运输扬尘</w:t>
                  </w:r>
                </w:p>
              </w:tc>
              <w:tc>
                <w:tcPr>
                  <w:tcW w:w="1080" w:type="pct"/>
                  <w:vAlign w:val="center"/>
                </w:tcPr>
                <w:p w14:paraId="4017F53A" w14:textId="77777777" w:rsidR="00BD7704" w:rsidRDefault="00000000">
                  <w:pPr>
                    <w:jc w:val="center"/>
                    <w:rPr>
                      <w:rFonts w:ascii="Times New Roman" w:hAnsi="Times New Roman"/>
                      <w:szCs w:val="21"/>
                    </w:rPr>
                  </w:pPr>
                  <w:r>
                    <w:rPr>
                      <w:rFonts w:ascii="Times New Roman" w:hAnsi="Times New Roman"/>
                      <w:szCs w:val="21"/>
                    </w:rPr>
                    <w:t>颗粒物</w:t>
                  </w:r>
                </w:p>
              </w:tc>
              <w:tc>
                <w:tcPr>
                  <w:tcW w:w="1990" w:type="pct"/>
                  <w:vAlign w:val="center"/>
                </w:tcPr>
                <w:p w14:paraId="7227914D"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自动感应式高压洗车装置</w:t>
                  </w:r>
                </w:p>
              </w:tc>
              <w:tc>
                <w:tcPr>
                  <w:tcW w:w="566" w:type="pct"/>
                  <w:vAlign w:val="center"/>
                </w:tcPr>
                <w:p w14:paraId="72FE3201" w14:textId="77777777" w:rsidR="00BD7704" w:rsidRDefault="00000000">
                  <w:pPr>
                    <w:jc w:val="center"/>
                    <w:rPr>
                      <w:rFonts w:ascii="Times New Roman" w:hAnsi="Times New Roman"/>
                      <w:bCs/>
                      <w:szCs w:val="21"/>
                    </w:rPr>
                  </w:pPr>
                  <w:r>
                    <w:rPr>
                      <w:rFonts w:ascii="Times New Roman" w:hAnsi="Times New Roman" w:hint="eastAsia"/>
                      <w:bCs/>
                      <w:szCs w:val="21"/>
                    </w:rPr>
                    <w:t>6</w:t>
                  </w:r>
                </w:p>
              </w:tc>
            </w:tr>
            <w:tr w:rsidR="00BD7704" w14:paraId="0AA7BEB2" w14:textId="77777777">
              <w:trPr>
                <w:trHeight w:val="517"/>
                <w:jc w:val="center"/>
              </w:trPr>
              <w:tc>
                <w:tcPr>
                  <w:tcW w:w="604" w:type="pct"/>
                  <w:vMerge/>
                  <w:vAlign w:val="center"/>
                </w:tcPr>
                <w:p w14:paraId="20C84D92" w14:textId="77777777" w:rsidR="00BD7704" w:rsidRDefault="00BD7704">
                  <w:pPr>
                    <w:jc w:val="center"/>
                    <w:rPr>
                      <w:rFonts w:ascii="Times New Roman" w:hAnsi="Times New Roman"/>
                      <w:b/>
                      <w:szCs w:val="21"/>
                    </w:rPr>
                  </w:pPr>
                </w:p>
              </w:tc>
              <w:tc>
                <w:tcPr>
                  <w:tcW w:w="758" w:type="pct"/>
                  <w:vAlign w:val="center"/>
                </w:tcPr>
                <w:p w14:paraId="3F548D24" w14:textId="77777777" w:rsidR="00BD7704" w:rsidRDefault="00000000">
                  <w:pPr>
                    <w:snapToGrid w:val="0"/>
                    <w:jc w:val="center"/>
                    <w:rPr>
                      <w:rFonts w:ascii="Times New Roman" w:hAnsi="Times New Roman"/>
                      <w:kern w:val="0"/>
                      <w:szCs w:val="21"/>
                    </w:rPr>
                  </w:pPr>
                  <w:r>
                    <w:rPr>
                      <w:rFonts w:ascii="Times New Roman" w:hAnsi="Times New Roman" w:hint="eastAsia"/>
                      <w:kern w:val="0"/>
                      <w:szCs w:val="21"/>
                    </w:rPr>
                    <w:t>骨料仓库装卸粉尘</w:t>
                  </w:r>
                </w:p>
              </w:tc>
              <w:tc>
                <w:tcPr>
                  <w:tcW w:w="1080" w:type="pct"/>
                  <w:vAlign w:val="center"/>
                </w:tcPr>
                <w:p w14:paraId="29B77346" w14:textId="77777777" w:rsidR="00BD7704" w:rsidRDefault="00000000">
                  <w:pPr>
                    <w:jc w:val="center"/>
                    <w:rPr>
                      <w:rFonts w:ascii="Times New Roman" w:hAnsi="Times New Roman"/>
                      <w:szCs w:val="21"/>
                    </w:rPr>
                  </w:pPr>
                  <w:r>
                    <w:rPr>
                      <w:rFonts w:ascii="Times New Roman" w:hAnsi="Times New Roman"/>
                      <w:szCs w:val="21"/>
                    </w:rPr>
                    <w:t>颗粒物</w:t>
                  </w:r>
                </w:p>
              </w:tc>
              <w:tc>
                <w:tcPr>
                  <w:tcW w:w="1990" w:type="pct"/>
                  <w:vAlign w:val="center"/>
                </w:tcPr>
                <w:p w14:paraId="7DCE0C0F"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szCs w:val="21"/>
                    </w:rPr>
                    <w:t>喷雾抑尘装置</w:t>
                  </w:r>
                  <w:proofErr w:type="gramEnd"/>
                  <w:r>
                    <w:rPr>
                      <w:rFonts w:ascii="Times New Roman" w:hAnsi="Times New Roman"/>
                      <w:szCs w:val="21"/>
                    </w:rPr>
                    <w:t>、密闭</w:t>
                  </w:r>
                  <w:r>
                    <w:rPr>
                      <w:rFonts w:ascii="Times New Roman" w:hAnsi="Times New Roman" w:hint="eastAsia"/>
                      <w:szCs w:val="21"/>
                    </w:rPr>
                    <w:t>骨料仓库、</w:t>
                  </w:r>
                  <w:proofErr w:type="gramStart"/>
                  <w:r>
                    <w:rPr>
                      <w:rFonts w:ascii="Times New Roman" w:hAnsi="Times New Roman" w:hint="eastAsia"/>
                      <w:szCs w:val="21"/>
                    </w:rPr>
                    <w:t>硬质门</w:t>
                  </w:r>
                  <w:proofErr w:type="gramEnd"/>
                </w:p>
              </w:tc>
              <w:tc>
                <w:tcPr>
                  <w:tcW w:w="566" w:type="pct"/>
                  <w:vAlign w:val="center"/>
                </w:tcPr>
                <w:p w14:paraId="64B18E2A" w14:textId="77777777" w:rsidR="00BD7704" w:rsidRDefault="00000000">
                  <w:pPr>
                    <w:jc w:val="center"/>
                    <w:rPr>
                      <w:rFonts w:ascii="Times New Roman" w:hAnsi="Times New Roman"/>
                      <w:bCs/>
                      <w:szCs w:val="21"/>
                    </w:rPr>
                  </w:pPr>
                  <w:r>
                    <w:rPr>
                      <w:rFonts w:ascii="Times New Roman" w:hAnsi="Times New Roman" w:hint="eastAsia"/>
                      <w:bCs/>
                      <w:szCs w:val="21"/>
                    </w:rPr>
                    <w:t>10</w:t>
                  </w:r>
                </w:p>
              </w:tc>
            </w:tr>
            <w:tr w:rsidR="00BD7704" w14:paraId="1CDFA9D8" w14:textId="77777777">
              <w:trPr>
                <w:trHeight w:val="517"/>
                <w:jc w:val="center"/>
              </w:trPr>
              <w:tc>
                <w:tcPr>
                  <w:tcW w:w="604" w:type="pct"/>
                  <w:vMerge w:val="restart"/>
                  <w:vAlign w:val="center"/>
                </w:tcPr>
                <w:p w14:paraId="604B798B" w14:textId="77777777" w:rsidR="00BD7704" w:rsidRDefault="00000000">
                  <w:pPr>
                    <w:jc w:val="center"/>
                    <w:rPr>
                      <w:rFonts w:ascii="Times New Roman" w:hAnsi="Times New Roman"/>
                      <w:b/>
                      <w:szCs w:val="21"/>
                    </w:rPr>
                  </w:pPr>
                  <w:r>
                    <w:rPr>
                      <w:rFonts w:ascii="Times New Roman" w:hAnsi="Times New Roman"/>
                      <w:b/>
                      <w:szCs w:val="21"/>
                    </w:rPr>
                    <w:t>废水</w:t>
                  </w:r>
                </w:p>
                <w:p w14:paraId="4A82C341" w14:textId="77777777" w:rsidR="00BD7704" w:rsidRDefault="00000000">
                  <w:pPr>
                    <w:jc w:val="center"/>
                    <w:rPr>
                      <w:rFonts w:ascii="Times New Roman" w:hAnsi="Times New Roman"/>
                      <w:b/>
                      <w:szCs w:val="21"/>
                    </w:rPr>
                  </w:pPr>
                  <w:r>
                    <w:rPr>
                      <w:rFonts w:ascii="Times New Roman" w:hAnsi="Times New Roman"/>
                      <w:b/>
                      <w:szCs w:val="21"/>
                    </w:rPr>
                    <w:t>治理</w:t>
                  </w:r>
                </w:p>
              </w:tc>
              <w:tc>
                <w:tcPr>
                  <w:tcW w:w="758" w:type="pct"/>
                  <w:vAlign w:val="center"/>
                </w:tcPr>
                <w:p w14:paraId="158974D3" w14:textId="77777777" w:rsidR="00BD7704" w:rsidRDefault="00000000">
                  <w:pPr>
                    <w:jc w:val="center"/>
                    <w:rPr>
                      <w:rFonts w:ascii="Times New Roman" w:hAnsi="Times New Roman"/>
                      <w:kern w:val="0"/>
                      <w:szCs w:val="21"/>
                    </w:rPr>
                  </w:pPr>
                  <w:r>
                    <w:rPr>
                      <w:rFonts w:ascii="Times New Roman" w:hAnsi="Times New Roman"/>
                      <w:bCs/>
                      <w:szCs w:val="21"/>
                    </w:rPr>
                    <w:t>搅拌机清洗废水</w:t>
                  </w:r>
                </w:p>
              </w:tc>
              <w:tc>
                <w:tcPr>
                  <w:tcW w:w="1080" w:type="pct"/>
                  <w:vAlign w:val="center"/>
                </w:tcPr>
                <w:p w14:paraId="55537ED2" w14:textId="77777777" w:rsidR="00BD7704" w:rsidRDefault="00000000">
                  <w:pPr>
                    <w:jc w:val="center"/>
                    <w:rPr>
                      <w:rFonts w:ascii="Times New Roman" w:hAnsi="Times New Roman"/>
                      <w:szCs w:val="21"/>
                    </w:rPr>
                  </w:pPr>
                  <w:r>
                    <w:rPr>
                      <w:rFonts w:ascii="Times New Roman" w:hAnsi="Times New Roman"/>
                      <w:bCs/>
                      <w:szCs w:val="21"/>
                    </w:rPr>
                    <w:t>SS</w:t>
                  </w:r>
                </w:p>
              </w:tc>
              <w:tc>
                <w:tcPr>
                  <w:tcW w:w="1990" w:type="pct"/>
                  <w:vAlign w:val="center"/>
                </w:tcPr>
                <w:p w14:paraId="7F3512A8" w14:textId="77777777" w:rsidR="00BD7704" w:rsidRDefault="00000000">
                  <w:pPr>
                    <w:widowControl/>
                    <w:jc w:val="center"/>
                    <w:textAlignment w:val="center"/>
                    <w:rPr>
                      <w:rFonts w:ascii="Times New Roman" w:hAnsi="Times New Roman"/>
                      <w:szCs w:val="21"/>
                    </w:rPr>
                  </w:pPr>
                  <w:r>
                    <w:rPr>
                      <w:rFonts w:ascii="Times New Roman" w:hAnsi="Times New Roman"/>
                      <w:szCs w:val="21"/>
                    </w:rPr>
                    <w:t>砂石分离器</w:t>
                  </w:r>
                  <w:r>
                    <w:rPr>
                      <w:rFonts w:ascii="Times New Roman" w:hAnsi="Times New Roman"/>
                      <w:szCs w:val="21"/>
                    </w:rPr>
                    <w:t>+</w:t>
                  </w:r>
                  <w:r>
                    <w:rPr>
                      <w:rFonts w:ascii="Times New Roman" w:hAnsi="Times New Roman"/>
                      <w:szCs w:val="21"/>
                    </w:rPr>
                    <w:t>循环沉淀池</w:t>
                  </w:r>
                  <w:r>
                    <w:rPr>
                      <w:rFonts w:ascii="Times New Roman" w:hAnsi="Times New Roman"/>
                      <w:szCs w:val="21"/>
                    </w:rPr>
                    <w:t>10m</w:t>
                  </w:r>
                  <w:r>
                    <w:rPr>
                      <w:rFonts w:ascii="Times New Roman" w:hAnsi="Times New Roman"/>
                      <w:szCs w:val="21"/>
                      <w:vertAlign w:val="superscript"/>
                    </w:rPr>
                    <w:t>3</w:t>
                  </w:r>
                  <w:r>
                    <w:rPr>
                      <w:rFonts w:ascii="Times New Roman" w:hAnsi="Times New Roman"/>
                      <w:szCs w:val="21"/>
                    </w:rPr>
                    <w:t>+</w:t>
                  </w:r>
                  <w:r>
                    <w:rPr>
                      <w:rFonts w:ascii="Times New Roman" w:hAnsi="Times New Roman"/>
                      <w:szCs w:val="21"/>
                    </w:rPr>
                    <w:t>清水池</w:t>
                  </w:r>
                  <w:r>
                    <w:rPr>
                      <w:rFonts w:ascii="Times New Roman" w:hAnsi="Times New Roman"/>
                      <w:szCs w:val="21"/>
                    </w:rPr>
                    <w:t>10m</w:t>
                  </w:r>
                  <w:r>
                    <w:rPr>
                      <w:rFonts w:ascii="Times New Roman" w:hAnsi="Times New Roman"/>
                      <w:szCs w:val="21"/>
                      <w:vertAlign w:val="superscript"/>
                    </w:rPr>
                    <w:t>3</w:t>
                  </w:r>
                </w:p>
              </w:tc>
              <w:tc>
                <w:tcPr>
                  <w:tcW w:w="566" w:type="pct"/>
                  <w:vAlign w:val="center"/>
                </w:tcPr>
                <w:p w14:paraId="3219A51A" w14:textId="77777777" w:rsidR="00BD7704" w:rsidRDefault="00000000">
                  <w:pPr>
                    <w:jc w:val="center"/>
                    <w:rPr>
                      <w:rFonts w:ascii="Times New Roman" w:hAnsi="Times New Roman"/>
                      <w:bCs/>
                      <w:szCs w:val="21"/>
                    </w:rPr>
                  </w:pPr>
                  <w:r>
                    <w:rPr>
                      <w:rFonts w:ascii="Times New Roman" w:hAnsi="Times New Roman"/>
                      <w:bCs/>
                      <w:szCs w:val="21"/>
                    </w:rPr>
                    <w:t>5</w:t>
                  </w:r>
                </w:p>
              </w:tc>
            </w:tr>
            <w:tr w:rsidR="00BD7704" w14:paraId="25DB0218" w14:textId="77777777">
              <w:trPr>
                <w:trHeight w:val="517"/>
                <w:jc w:val="center"/>
              </w:trPr>
              <w:tc>
                <w:tcPr>
                  <w:tcW w:w="604" w:type="pct"/>
                  <w:vMerge/>
                  <w:vAlign w:val="center"/>
                </w:tcPr>
                <w:p w14:paraId="4B837D50" w14:textId="77777777" w:rsidR="00BD7704" w:rsidRDefault="00BD7704">
                  <w:pPr>
                    <w:jc w:val="center"/>
                    <w:rPr>
                      <w:rFonts w:ascii="Times New Roman" w:hAnsi="Times New Roman"/>
                      <w:b/>
                      <w:szCs w:val="21"/>
                    </w:rPr>
                  </w:pPr>
                </w:p>
              </w:tc>
              <w:tc>
                <w:tcPr>
                  <w:tcW w:w="758" w:type="pct"/>
                  <w:vAlign w:val="center"/>
                </w:tcPr>
                <w:p w14:paraId="0E6B4899" w14:textId="77777777" w:rsidR="00BD7704" w:rsidRDefault="00000000">
                  <w:pPr>
                    <w:jc w:val="center"/>
                    <w:rPr>
                      <w:rFonts w:ascii="Times New Roman" w:hAnsi="Times New Roman"/>
                      <w:kern w:val="0"/>
                      <w:szCs w:val="21"/>
                    </w:rPr>
                  </w:pPr>
                  <w:r>
                    <w:rPr>
                      <w:rFonts w:ascii="Times New Roman" w:hAnsi="Times New Roman"/>
                      <w:bCs/>
                      <w:szCs w:val="21"/>
                    </w:rPr>
                    <w:t>车辆冲洗废水</w:t>
                  </w:r>
                </w:p>
              </w:tc>
              <w:tc>
                <w:tcPr>
                  <w:tcW w:w="1080" w:type="pct"/>
                  <w:vAlign w:val="center"/>
                </w:tcPr>
                <w:p w14:paraId="44CCC397" w14:textId="77777777" w:rsidR="00BD7704" w:rsidRDefault="00000000">
                  <w:pPr>
                    <w:jc w:val="center"/>
                    <w:rPr>
                      <w:rFonts w:ascii="Times New Roman" w:hAnsi="Times New Roman"/>
                      <w:szCs w:val="21"/>
                    </w:rPr>
                  </w:pPr>
                  <w:r>
                    <w:rPr>
                      <w:rFonts w:ascii="Times New Roman" w:hAnsi="Times New Roman"/>
                      <w:bCs/>
                      <w:szCs w:val="21"/>
                    </w:rPr>
                    <w:t>SS</w:t>
                  </w:r>
                </w:p>
              </w:tc>
              <w:tc>
                <w:tcPr>
                  <w:tcW w:w="1990" w:type="pct"/>
                  <w:vAlign w:val="center"/>
                </w:tcPr>
                <w:p w14:paraId="7E783F8F" w14:textId="77777777" w:rsidR="00BD7704" w:rsidRDefault="00000000">
                  <w:pPr>
                    <w:widowControl/>
                    <w:jc w:val="center"/>
                    <w:textAlignment w:val="center"/>
                    <w:rPr>
                      <w:rFonts w:ascii="Times New Roman" w:hAnsi="Times New Roman"/>
                      <w:szCs w:val="21"/>
                    </w:rPr>
                  </w:pPr>
                  <w:r>
                    <w:rPr>
                      <w:rFonts w:ascii="Times New Roman" w:hAnsi="Times New Roman"/>
                      <w:szCs w:val="21"/>
                    </w:rPr>
                    <w:t>10m</w:t>
                  </w:r>
                  <w:r>
                    <w:rPr>
                      <w:rFonts w:ascii="Times New Roman" w:hAnsi="Times New Roman"/>
                      <w:szCs w:val="21"/>
                      <w:vertAlign w:val="superscript"/>
                    </w:rPr>
                    <w:t>3</w:t>
                  </w:r>
                  <w:r>
                    <w:rPr>
                      <w:rFonts w:ascii="Times New Roman" w:hAnsi="Times New Roman"/>
                      <w:bCs/>
                      <w:szCs w:val="21"/>
                    </w:rPr>
                    <w:t>沉淀池</w:t>
                  </w:r>
                </w:p>
              </w:tc>
              <w:tc>
                <w:tcPr>
                  <w:tcW w:w="566" w:type="pct"/>
                  <w:vAlign w:val="center"/>
                </w:tcPr>
                <w:p w14:paraId="662B4AA1" w14:textId="77777777" w:rsidR="00BD7704" w:rsidRDefault="00000000">
                  <w:pPr>
                    <w:jc w:val="center"/>
                    <w:rPr>
                      <w:rFonts w:ascii="Times New Roman" w:hAnsi="Times New Roman"/>
                      <w:bCs/>
                      <w:szCs w:val="21"/>
                    </w:rPr>
                  </w:pPr>
                  <w:r>
                    <w:rPr>
                      <w:rFonts w:ascii="Times New Roman" w:hAnsi="Times New Roman" w:hint="eastAsia"/>
                      <w:bCs/>
                      <w:szCs w:val="21"/>
                    </w:rPr>
                    <w:t>3</w:t>
                  </w:r>
                </w:p>
              </w:tc>
            </w:tr>
            <w:tr w:rsidR="00BD7704" w14:paraId="69B51A4B" w14:textId="77777777">
              <w:trPr>
                <w:trHeight w:val="517"/>
                <w:jc w:val="center"/>
              </w:trPr>
              <w:tc>
                <w:tcPr>
                  <w:tcW w:w="604" w:type="pct"/>
                  <w:vMerge/>
                  <w:vAlign w:val="center"/>
                </w:tcPr>
                <w:p w14:paraId="5DEC1301" w14:textId="77777777" w:rsidR="00BD7704" w:rsidRDefault="00BD7704">
                  <w:pPr>
                    <w:jc w:val="center"/>
                    <w:rPr>
                      <w:rFonts w:ascii="Times New Roman" w:hAnsi="Times New Roman"/>
                      <w:b/>
                      <w:szCs w:val="21"/>
                    </w:rPr>
                  </w:pPr>
                </w:p>
              </w:tc>
              <w:tc>
                <w:tcPr>
                  <w:tcW w:w="758" w:type="pct"/>
                  <w:vAlign w:val="center"/>
                </w:tcPr>
                <w:p w14:paraId="44A207B9" w14:textId="77777777" w:rsidR="00BD7704" w:rsidRDefault="00000000">
                  <w:pPr>
                    <w:jc w:val="center"/>
                    <w:rPr>
                      <w:rFonts w:ascii="Times New Roman" w:hAnsi="Times New Roman"/>
                      <w:kern w:val="0"/>
                      <w:szCs w:val="21"/>
                    </w:rPr>
                  </w:pPr>
                  <w:r>
                    <w:rPr>
                      <w:rFonts w:ascii="Times New Roman" w:hAnsi="Times New Roman"/>
                      <w:bCs/>
                      <w:szCs w:val="21"/>
                    </w:rPr>
                    <w:t>生活污水</w:t>
                  </w:r>
                </w:p>
              </w:tc>
              <w:tc>
                <w:tcPr>
                  <w:tcW w:w="1080" w:type="pct"/>
                  <w:vAlign w:val="center"/>
                </w:tcPr>
                <w:p w14:paraId="170F0F70" w14:textId="77777777" w:rsidR="00BD7704" w:rsidRDefault="00000000">
                  <w:pPr>
                    <w:jc w:val="center"/>
                    <w:rPr>
                      <w:rFonts w:ascii="Times New Roman" w:hAnsi="Times New Roman"/>
                      <w:szCs w:val="21"/>
                    </w:rPr>
                  </w:pPr>
                  <w:r>
                    <w:rPr>
                      <w:rFonts w:ascii="Times New Roman" w:hAnsi="Times New Roman"/>
                      <w:bCs/>
                      <w:szCs w:val="21"/>
                    </w:rPr>
                    <w:t>COD</w:t>
                  </w:r>
                  <w:r>
                    <w:rPr>
                      <w:rFonts w:ascii="Times New Roman" w:hAnsi="Times New Roman"/>
                      <w:bCs/>
                      <w:szCs w:val="21"/>
                    </w:rPr>
                    <w:t>、</w:t>
                  </w:r>
                  <w:r>
                    <w:rPr>
                      <w:rFonts w:ascii="Times New Roman" w:hAnsi="Times New Roman"/>
                      <w:bCs/>
                      <w:szCs w:val="21"/>
                    </w:rPr>
                    <w:t>BOD</w:t>
                  </w:r>
                  <w:r>
                    <w:rPr>
                      <w:rFonts w:ascii="Times New Roman" w:hAnsi="Times New Roman"/>
                      <w:bCs/>
                      <w:szCs w:val="21"/>
                      <w:vertAlign w:val="subscript"/>
                    </w:rPr>
                    <w:t>5</w:t>
                  </w:r>
                  <w:r>
                    <w:rPr>
                      <w:rFonts w:ascii="Times New Roman" w:hAnsi="Times New Roman"/>
                      <w:bCs/>
                      <w:szCs w:val="21"/>
                    </w:rPr>
                    <w:t>、</w:t>
                  </w:r>
                  <w:r>
                    <w:rPr>
                      <w:rFonts w:ascii="Times New Roman" w:hAnsi="Times New Roman"/>
                      <w:bCs/>
                      <w:szCs w:val="21"/>
                    </w:rPr>
                    <w:t>SS</w:t>
                  </w:r>
                  <w:r>
                    <w:rPr>
                      <w:rFonts w:ascii="Times New Roman" w:hAnsi="Times New Roman"/>
                      <w:bCs/>
                      <w:szCs w:val="21"/>
                    </w:rPr>
                    <w:t>、氨氮</w:t>
                  </w:r>
                </w:p>
              </w:tc>
              <w:tc>
                <w:tcPr>
                  <w:tcW w:w="1990" w:type="pct"/>
                  <w:vAlign w:val="center"/>
                </w:tcPr>
                <w:p w14:paraId="37CFFD40" w14:textId="77777777" w:rsidR="00BD7704" w:rsidRDefault="00000000">
                  <w:pPr>
                    <w:widowControl/>
                    <w:jc w:val="center"/>
                    <w:textAlignment w:val="center"/>
                    <w:rPr>
                      <w:rFonts w:ascii="Times New Roman" w:hAnsi="Times New Roman"/>
                      <w:szCs w:val="21"/>
                    </w:rPr>
                  </w:pPr>
                  <w:r>
                    <w:rPr>
                      <w:rFonts w:ascii="Times New Roman" w:hAnsi="Times New Roman" w:hint="eastAsia"/>
                      <w:szCs w:val="21"/>
                    </w:rPr>
                    <w:t>5</w:t>
                  </w:r>
                  <w:r>
                    <w:rPr>
                      <w:rFonts w:ascii="Times New Roman" w:hAnsi="Times New Roman"/>
                      <w:szCs w:val="21"/>
                    </w:rPr>
                    <w:t>m</w:t>
                  </w:r>
                  <w:r>
                    <w:rPr>
                      <w:rFonts w:ascii="Times New Roman" w:hAnsi="Times New Roman"/>
                      <w:szCs w:val="21"/>
                      <w:vertAlign w:val="superscript"/>
                    </w:rPr>
                    <w:t>3</w:t>
                  </w:r>
                  <w:r>
                    <w:rPr>
                      <w:rFonts w:ascii="Times New Roman" w:hAnsi="Times New Roman"/>
                      <w:kern w:val="0"/>
                      <w:szCs w:val="21"/>
                      <w:lang w:bidi="ar"/>
                    </w:rPr>
                    <w:t>化粪池</w:t>
                  </w:r>
                </w:p>
              </w:tc>
              <w:tc>
                <w:tcPr>
                  <w:tcW w:w="566" w:type="pct"/>
                  <w:vAlign w:val="center"/>
                </w:tcPr>
                <w:p w14:paraId="4133579E" w14:textId="77777777" w:rsidR="00BD7704" w:rsidRDefault="00000000">
                  <w:pPr>
                    <w:jc w:val="center"/>
                    <w:rPr>
                      <w:rFonts w:ascii="Times New Roman" w:hAnsi="Times New Roman"/>
                      <w:bCs/>
                      <w:szCs w:val="21"/>
                    </w:rPr>
                  </w:pPr>
                  <w:r>
                    <w:rPr>
                      <w:rFonts w:ascii="Times New Roman" w:hAnsi="Times New Roman" w:hint="eastAsia"/>
                      <w:bCs/>
                      <w:szCs w:val="21"/>
                    </w:rPr>
                    <w:t>1</w:t>
                  </w:r>
                </w:p>
              </w:tc>
            </w:tr>
            <w:tr w:rsidR="00BD7704" w14:paraId="3A5F3590" w14:textId="77777777">
              <w:trPr>
                <w:trHeight w:val="90"/>
                <w:jc w:val="center"/>
              </w:trPr>
              <w:tc>
                <w:tcPr>
                  <w:tcW w:w="604" w:type="pct"/>
                  <w:vAlign w:val="center"/>
                </w:tcPr>
                <w:p w14:paraId="63BE9D8A" w14:textId="77777777" w:rsidR="00BD7704" w:rsidRDefault="00000000">
                  <w:pPr>
                    <w:jc w:val="center"/>
                    <w:rPr>
                      <w:rFonts w:ascii="Times New Roman" w:hAnsi="Times New Roman"/>
                      <w:b/>
                      <w:szCs w:val="21"/>
                    </w:rPr>
                  </w:pPr>
                  <w:r>
                    <w:rPr>
                      <w:rFonts w:ascii="Times New Roman" w:hAnsi="Times New Roman"/>
                      <w:b/>
                      <w:szCs w:val="21"/>
                    </w:rPr>
                    <w:t>噪声</w:t>
                  </w:r>
                </w:p>
                <w:p w14:paraId="22AE9F5C" w14:textId="77777777" w:rsidR="00BD7704" w:rsidRDefault="00000000">
                  <w:pPr>
                    <w:jc w:val="center"/>
                    <w:rPr>
                      <w:rFonts w:ascii="Times New Roman" w:hAnsi="Times New Roman"/>
                      <w:b/>
                      <w:szCs w:val="21"/>
                    </w:rPr>
                  </w:pPr>
                  <w:r>
                    <w:rPr>
                      <w:rFonts w:ascii="Times New Roman" w:hAnsi="Times New Roman"/>
                      <w:b/>
                      <w:szCs w:val="21"/>
                    </w:rPr>
                    <w:t>治理</w:t>
                  </w:r>
                </w:p>
              </w:tc>
              <w:tc>
                <w:tcPr>
                  <w:tcW w:w="758" w:type="pct"/>
                  <w:vAlign w:val="center"/>
                </w:tcPr>
                <w:p w14:paraId="2024594D" w14:textId="77777777" w:rsidR="00BD7704" w:rsidRDefault="00000000">
                  <w:pPr>
                    <w:jc w:val="center"/>
                    <w:rPr>
                      <w:rFonts w:ascii="Times New Roman" w:hAnsi="Times New Roman"/>
                      <w:bCs/>
                      <w:szCs w:val="21"/>
                    </w:rPr>
                  </w:pPr>
                  <w:r>
                    <w:rPr>
                      <w:rFonts w:ascii="Times New Roman" w:hAnsi="Times New Roman"/>
                      <w:bCs/>
                      <w:szCs w:val="21"/>
                    </w:rPr>
                    <w:t>噪声</w:t>
                  </w:r>
                </w:p>
              </w:tc>
              <w:tc>
                <w:tcPr>
                  <w:tcW w:w="1080" w:type="pct"/>
                  <w:vAlign w:val="center"/>
                </w:tcPr>
                <w:p w14:paraId="2D82A063" w14:textId="77777777" w:rsidR="00BD7704" w:rsidRDefault="00000000">
                  <w:pPr>
                    <w:jc w:val="center"/>
                    <w:rPr>
                      <w:rFonts w:ascii="Times New Roman" w:hAnsi="Times New Roman"/>
                      <w:bCs/>
                      <w:szCs w:val="21"/>
                    </w:rPr>
                  </w:pPr>
                  <w:r>
                    <w:rPr>
                      <w:rFonts w:ascii="Times New Roman" w:hAnsi="Times New Roman"/>
                      <w:bCs/>
                      <w:szCs w:val="21"/>
                    </w:rPr>
                    <w:t>噪声</w:t>
                  </w:r>
                </w:p>
              </w:tc>
              <w:tc>
                <w:tcPr>
                  <w:tcW w:w="1990" w:type="pct"/>
                  <w:vAlign w:val="center"/>
                </w:tcPr>
                <w:p w14:paraId="074FBF66" w14:textId="77777777" w:rsidR="00BD7704" w:rsidRDefault="00000000">
                  <w:pPr>
                    <w:jc w:val="center"/>
                    <w:rPr>
                      <w:rFonts w:ascii="Times New Roman" w:hAnsi="Times New Roman"/>
                      <w:bCs/>
                      <w:szCs w:val="21"/>
                    </w:rPr>
                  </w:pPr>
                  <w:r>
                    <w:rPr>
                      <w:rFonts w:ascii="Times New Roman" w:hAnsi="Times New Roman"/>
                      <w:bCs/>
                      <w:szCs w:val="21"/>
                    </w:rPr>
                    <w:t>基础减振、厂房隔声</w:t>
                  </w:r>
                </w:p>
              </w:tc>
              <w:tc>
                <w:tcPr>
                  <w:tcW w:w="566" w:type="pct"/>
                  <w:vAlign w:val="center"/>
                </w:tcPr>
                <w:p w14:paraId="196E5FD5" w14:textId="77777777" w:rsidR="00BD7704" w:rsidRDefault="00000000">
                  <w:pPr>
                    <w:jc w:val="center"/>
                    <w:rPr>
                      <w:rFonts w:ascii="Times New Roman" w:hAnsi="Times New Roman"/>
                      <w:bCs/>
                      <w:szCs w:val="21"/>
                    </w:rPr>
                  </w:pPr>
                  <w:r>
                    <w:rPr>
                      <w:rFonts w:ascii="Times New Roman" w:hAnsi="Times New Roman" w:hint="eastAsia"/>
                      <w:bCs/>
                      <w:szCs w:val="21"/>
                    </w:rPr>
                    <w:t>3</w:t>
                  </w:r>
                </w:p>
              </w:tc>
            </w:tr>
            <w:tr w:rsidR="00BD7704" w14:paraId="1CCB3026" w14:textId="77777777">
              <w:trPr>
                <w:jc w:val="center"/>
              </w:trPr>
              <w:tc>
                <w:tcPr>
                  <w:tcW w:w="604" w:type="pct"/>
                  <w:vMerge w:val="restart"/>
                  <w:vAlign w:val="center"/>
                </w:tcPr>
                <w:p w14:paraId="71969E37" w14:textId="77777777" w:rsidR="00BD7704" w:rsidRDefault="00000000">
                  <w:pPr>
                    <w:jc w:val="center"/>
                    <w:rPr>
                      <w:rFonts w:ascii="Times New Roman" w:hAnsi="Times New Roman"/>
                      <w:b/>
                      <w:szCs w:val="21"/>
                    </w:rPr>
                  </w:pPr>
                  <w:r>
                    <w:rPr>
                      <w:rFonts w:ascii="Times New Roman" w:hAnsi="Times New Roman"/>
                      <w:b/>
                      <w:szCs w:val="21"/>
                    </w:rPr>
                    <w:t>固废</w:t>
                  </w:r>
                </w:p>
                <w:p w14:paraId="3A409A11" w14:textId="77777777" w:rsidR="00BD7704" w:rsidRDefault="00000000">
                  <w:pPr>
                    <w:jc w:val="center"/>
                    <w:rPr>
                      <w:rFonts w:ascii="Times New Roman" w:hAnsi="Times New Roman"/>
                      <w:b/>
                      <w:szCs w:val="21"/>
                    </w:rPr>
                  </w:pPr>
                  <w:r>
                    <w:rPr>
                      <w:rFonts w:ascii="Times New Roman" w:hAnsi="Times New Roman"/>
                      <w:b/>
                      <w:szCs w:val="21"/>
                    </w:rPr>
                    <w:t>治理</w:t>
                  </w:r>
                </w:p>
              </w:tc>
              <w:tc>
                <w:tcPr>
                  <w:tcW w:w="758" w:type="pct"/>
                  <w:vAlign w:val="center"/>
                </w:tcPr>
                <w:p w14:paraId="5B636234" w14:textId="77777777" w:rsidR="00BD7704" w:rsidRDefault="00000000">
                  <w:pPr>
                    <w:jc w:val="center"/>
                    <w:rPr>
                      <w:rFonts w:ascii="Times New Roman" w:hAnsi="Times New Roman"/>
                      <w:szCs w:val="21"/>
                    </w:rPr>
                  </w:pPr>
                  <w:r>
                    <w:rPr>
                      <w:rFonts w:ascii="Times New Roman" w:hAnsi="Times New Roman"/>
                      <w:szCs w:val="21"/>
                    </w:rPr>
                    <w:t>一般固废</w:t>
                  </w:r>
                </w:p>
              </w:tc>
              <w:tc>
                <w:tcPr>
                  <w:tcW w:w="1080" w:type="pct"/>
                  <w:vAlign w:val="center"/>
                </w:tcPr>
                <w:p w14:paraId="0EBB518A" w14:textId="77777777" w:rsidR="00BD7704" w:rsidRDefault="00000000">
                  <w:pPr>
                    <w:jc w:val="center"/>
                    <w:rPr>
                      <w:rFonts w:ascii="Times New Roman" w:hAnsi="Times New Roman"/>
                      <w:szCs w:val="21"/>
                    </w:rPr>
                  </w:pPr>
                  <w:r>
                    <w:rPr>
                      <w:rFonts w:ascii="Times New Roman" w:hAnsi="Times New Roman" w:hint="eastAsia"/>
                      <w:szCs w:val="21"/>
                    </w:rPr>
                    <w:t>废混凝土、废砂石沉渣等</w:t>
                  </w:r>
                </w:p>
              </w:tc>
              <w:tc>
                <w:tcPr>
                  <w:tcW w:w="1990" w:type="pct"/>
                  <w:vAlign w:val="center"/>
                </w:tcPr>
                <w:p w14:paraId="4333DD25" w14:textId="77777777" w:rsidR="00BD7704" w:rsidRDefault="00000000">
                  <w:pPr>
                    <w:jc w:val="center"/>
                    <w:rPr>
                      <w:rFonts w:ascii="Times New Roman" w:hAnsi="Times New Roman"/>
                      <w:bCs/>
                      <w:szCs w:val="21"/>
                      <w:vertAlign w:val="superscript"/>
                    </w:rPr>
                  </w:pPr>
                  <w:r>
                    <w:rPr>
                      <w:rFonts w:ascii="Times New Roman" w:hAnsi="Times New Roman"/>
                      <w:szCs w:val="21"/>
                    </w:rPr>
                    <w:t>垃圾桶若干、一般固废暂存间</w:t>
                  </w:r>
                  <w:r>
                    <w:rPr>
                      <w:rFonts w:ascii="Times New Roman" w:hAnsi="Times New Roman" w:hint="eastAsia"/>
                      <w:szCs w:val="21"/>
                    </w:rPr>
                    <w:t>1</w:t>
                  </w:r>
                  <w:r>
                    <w:rPr>
                      <w:rFonts w:ascii="Times New Roman" w:hAnsi="Times New Roman"/>
                      <w:szCs w:val="21"/>
                    </w:rPr>
                    <w:t>0m</w:t>
                  </w:r>
                  <w:r>
                    <w:rPr>
                      <w:rFonts w:ascii="Times New Roman" w:hAnsi="Times New Roman"/>
                      <w:szCs w:val="21"/>
                      <w:vertAlign w:val="superscript"/>
                    </w:rPr>
                    <w:t>2</w:t>
                  </w:r>
                </w:p>
              </w:tc>
              <w:tc>
                <w:tcPr>
                  <w:tcW w:w="566" w:type="pct"/>
                  <w:vAlign w:val="center"/>
                </w:tcPr>
                <w:p w14:paraId="37B7AF41" w14:textId="77777777" w:rsidR="00BD7704" w:rsidRDefault="00000000">
                  <w:pPr>
                    <w:jc w:val="center"/>
                    <w:rPr>
                      <w:rFonts w:ascii="Times New Roman" w:hAnsi="Times New Roman"/>
                      <w:bCs/>
                      <w:szCs w:val="21"/>
                    </w:rPr>
                  </w:pPr>
                  <w:r>
                    <w:rPr>
                      <w:rFonts w:ascii="Times New Roman" w:hAnsi="Times New Roman"/>
                      <w:bCs/>
                      <w:szCs w:val="21"/>
                    </w:rPr>
                    <w:t>1</w:t>
                  </w:r>
                </w:p>
              </w:tc>
            </w:tr>
            <w:tr w:rsidR="00BD7704" w14:paraId="16957951" w14:textId="77777777">
              <w:trPr>
                <w:jc w:val="center"/>
              </w:trPr>
              <w:tc>
                <w:tcPr>
                  <w:tcW w:w="604" w:type="pct"/>
                  <w:vMerge/>
                  <w:vAlign w:val="center"/>
                </w:tcPr>
                <w:p w14:paraId="3A02EBFC" w14:textId="77777777" w:rsidR="00BD7704" w:rsidRDefault="00BD7704">
                  <w:pPr>
                    <w:jc w:val="center"/>
                    <w:rPr>
                      <w:rFonts w:ascii="Times New Roman" w:hAnsi="Times New Roman"/>
                      <w:bCs/>
                      <w:szCs w:val="21"/>
                    </w:rPr>
                  </w:pPr>
                </w:p>
              </w:tc>
              <w:tc>
                <w:tcPr>
                  <w:tcW w:w="758" w:type="pct"/>
                  <w:vAlign w:val="center"/>
                </w:tcPr>
                <w:p w14:paraId="1D23F5A5" w14:textId="77777777" w:rsidR="00BD7704" w:rsidRDefault="00000000">
                  <w:pPr>
                    <w:jc w:val="center"/>
                    <w:rPr>
                      <w:rFonts w:ascii="Times New Roman" w:hAnsi="Times New Roman"/>
                      <w:szCs w:val="21"/>
                    </w:rPr>
                  </w:pPr>
                  <w:r>
                    <w:rPr>
                      <w:rFonts w:ascii="Times New Roman" w:hAnsi="Times New Roman" w:hint="eastAsia"/>
                      <w:szCs w:val="21"/>
                    </w:rPr>
                    <w:t>危险废物</w:t>
                  </w:r>
                </w:p>
              </w:tc>
              <w:tc>
                <w:tcPr>
                  <w:tcW w:w="1080" w:type="pct"/>
                  <w:vAlign w:val="center"/>
                </w:tcPr>
                <w:p w14:paraId="07937F48" w14:textId="77777777" w:rsidR="00BD7704" w:rsidRDefault="00000000">
                  <w:pPr>
                    <w:jc w:val="center"/>
                    <w:rPr>
                      <w:rFonts w:ascii="Times New Roman" w:hAnsi="Times New Roman"/>
                      <w:szCs w:val="21"/>
                    </w:rPr>
                  </w:pPr>
                  <w:r>
                    <w:rPr>
                      <w:rFonts w:ascii="Times New Roman" w:hAnsi="Times New Roman" w:hint="eastAsia"/>
                      <w:szCs w:val="21"/>
                    </w:rPr>
                    <w:t>废机油</w:t>
                  </w:r>
                </w:p>
              </w:tc>
              <w:tc>
                <w:tcPr>
                  <w:tcW w:w="1990" w:type="pct"/>
                  <w:vAlign w:val="center"/>
                </w:tcPr>
                <w:p w14:paraId="40869372" w14:textId="77777777" w:rsidR="00BD7704" w:rsidRDefault="00000000">
                  <w:pPr>
                    <w:jc w:val="center"/>
                    <w:rPr>
                      <w:rFonts w:ascii="Times New Roman" w:hAnsi="Times New Roman"/>
                      <w:szCs w:val="21"/>
                    </w:rPr>
                  </w:pPr>
                  <w:proofErr w:type="gramStart"/>
                  <w:r>
                    <w:rPr>
                      <w:rFonts w:ascii="Times New Roman" w:hAnsi="Times New Roman" w:hint="eastAsia"/>
                      <w:szCs w:val="21"/>
                    </w:rPr>
                    <w:t>危废</w:t>
                  </w:r>
                  <w:r>
                    <w:rPr>
                      <w:rFonts w:ascii="Times New Roman" w:hAnsi="Times New Roman"/>
                      <w:szCs w:val="21"/>
                    </w:rPr>
                    <w:t>暂存</w:t>
                  </w:r>
                  <w:proofErr w:type="gramEnd"/>
                  <w:r>
                    <w:rPr>
                      <w:rFonts w:ascii="Times New Roman" w:hAnsi="Times New Roman"/>
                      <w:szCs w:val="21"/>
                    </w:rPr>
                    <w:t>间</w:t>
                  </w:r>
                  <w:r>
                    <w:rPr>
                      <w:rFonts w:ascii="Times New Roman" w:hAnsi="Times New Roman" w:hint="eastAsia"/>
                      <w:szCs w:val="21"/>
                    </w:rPr>
                    <w:t>1</w:t>
                  </w:r>
                  <w:r>
                    <w:rPr>
                      <w:rFonts w:ascii="Times New Roman" w:hAnsi="Times New Roman"/>
                      <w:szCs w:val="21"/>
                    </w:rPr>
                    <w:t>0m</w:t>
                  </w:r>
                  <w:r>
                    <w:rPr>
                      <w:rFonts w:ascii="Times New Roman" w:hAnsi="Times New Roman"/>
                      <w:szCs w:val="21"/>
                      <w:vertAlign w:val="superscript"/>
                    </w:rPr>
                    <w:t>2</w:t>
                  </w:r>
                </w:p>
              </w:tc>
              <w:tc>
                <w:tcPr>
                  <w:tcW w:w="566" w:type="pct"/>
                  <w:vAlign w:val="center"/>
                </w:tcPr>
                <w:p w14:paraId="05D34F4A" w14:textId="77777777" w:rsidR="00BD7704" w:rsidRDefault="00000000">
                  <w:pPr>
                    <w:jc w:val="center"/>
                    <w:rPr>
                      <w:rFonts w:ascii="Times New Roman" w:hAnsi="Times New Roman"/>
                      <w:bCs/>
                      <w:szCs w:val="21"/>
                    </w:rPr>
                  </w:pPr>
                  <w:r>
                    <w:rPr>
                      <w:rFonts w:ascii="Times New Roman" w:hAnsi="Times New Roman" w:hint="eastAsia"/>
                      <w:bCs/>
                      <w:szCs w:val="21"/>
                    </w:rPr>
                    <w:t>2</w:t>
                  </w:r>
                </w:p>
              </w:tc>
            </w:tr>
            <w:tr w:rsidR="00BD7704" w14:paraId="01C3A387" w14:textId="77777777">
              <w:trPr>
                <w:jc w:val="center"/>
              </w:trPr>
              <w:tc>
                <w:tcPr>
                  <w:tcW w:w="4433" w:type="pct"/>
                  <w:gridSpan w:val="4"/>
                  <w:vAlign w:val="center"/>
                </w:tcPr>
                <w:p w14:paraId="7F5BCB13" w14:textId="77777777" w:rsidR="00BD7704" w:rsidRDefault="00000000">
                  <w:pPr>
                    <w:jc w:val="center"/>
                    <w:rPr>
                      <w:rFonts w:ascii="Times New Roman" w:hAnsi="Times New Roman"/>
                      <w:b/>
                      <w:szCs w:val="21"/>
                    </w:rPr>
                  </w:pPr>
                  <w:r>
                    <w:rPr>
                      <w:rFonts w:ascii="Times New Roman" w:hAnsi="Times New Roman"/>
                      <w:b/>
                      <w:szCs w:val="21"/>
                    </w:rPr>
                    <w:t>合计</w:t>
                  </w:r>
                </w:p>
              </w:tc>
              <w:tc>
                <w:tcPr>
                  <w:tcW w:w="566" w:type="pct"/>
                  <w:vAlign w:val="center"/>
                </w:tcPr>
                <w:p w14:paraId="7F8A9002" w14:textId="77777777" w:rsidR="00BD7704" w:rsidRDefault="00000000">
                  <w:pPr>
                    <w:jc w:val="center"/>
                    <w:rPr>
                      <w:rFonts w:ascii="Times New Roman" w:hAnsi="Times New Roman"/>
                      <w:b/>
                      <w:szCs w:val="21"/>
                    </w:rPr>
                  </w:pPr>
                  <w:r>
                    <w:rPr>
                      <w:rFonts w:ascii="Times New Roman" w:hAnsi="Times New Roman" w:hint="eastAsia"/>
                      <w:b/>
                      <w:szCs w:val="21"/>
                    </w:rPr>
                    <w:t>78</w:t>
                  </w:r>
                </w:p>
              </w:tc>
            </w:tr>
          </w:tbl>
          <w:p w14:paraId="49651CD4" w14:textId="77777777" w:rsidR="00BD7704" w:rsidRDefault="00BD7704">
            <w:pPr>
              <w:pStyle w:val="20"/>
              <w:spacing w:line="360" w:lineRule="auto"/>
              <w:ind w:firstLineChars="0" w:firstLine="0"/>
              <w:rPr>
                <w:rFonts w:ascii="Times New Roman" w:hAnsi="Times New Roman"/>
                <w:sz w:val="24"/>
              </w:rPr>
            </w:pPr>
          </w:p>
          <w:p w14:paraId="470FBFFE" w14:textId="77777777" w:rsidR="00BD7704" w:rsidRDefault="00BD7704">
            <w:pPr>
              <w:pStyle w:val="20"/>
              <w:spacing w:line="360" w:lineRule="auto"/>
              <w:ind w:firstLineChars="0" w:firstLine="0"/>
              <w:rPr>
                <w:rFonts w:ascii="Times New Roman" w:hAnsi="Times New Roman"/>
                <w:sz w:val="24"/>
              </w:rPr>
            </w:pPr>
          </w:p>
          <w:p w14:paraId="42454EFC" w14:textId="77777777" w:rsidR="00BD7704" w:rsidRDefault="00BD7704">
            <w:pPr>
              <w:pStyle w:val="20"/>
              <w:spacing w:line="360" w:lineRule="auto"/>
              <w:ind w:firstLineChars="0" w:firstLine="0"/>
              <w:rPr>
                <w:rFonts w:ascii="Times New Roman" w:hAnsi="Times New Roman"/>
                <w:sz w:val="24"/>
              </w:rPr>
            </w:pPr>
          </w:p>
          <w:p w14:paraId="77F3FFF9" w14:textId="77777777" w:rsidR="00BD7704" w:rsidRDefault="00BD7704">
            <w:pPr>
              <w:pStyle w:val="20"/>
              <w:spacing w:line="360" w:lineRule="auto"/>
              <w:ind w:firstLineChars="0" w:firstLine="0"/>
              <w:rPr>
                <w:rFonts w:ascii="Times New Roman" w:hAnsi="Times New Roman"/>
                <w:sz w:val="24"/>
              </w:rPr>
            </w:pPr>
          </w:p>
          <w:p w14:paraId="66AFD8E8" w14:textId="77777777" w:rsidR="00BD7704" w:rsidRDefault="00BD7704">
            <w:pPr>
              <w:pStyle w:val="20"/>
              <w:spacing w:line="360" w:lineRule="auto"/>
              <w:ind w:firstLineChars="0" w:firstLine="0"/>
              <w:rPr>
                <w:rFonts w:ascii="Times New Roman" w:hAnsi="Times New Roman"/>
                <w:sz w:val="24"/>
              </w:rPr>
            </w:pPr>
          </w:p>
          <w:p w14:paraId="03213A64" w14:textId="77777777" w:rsidR="00BD7704" w:rsidRDefault="00BD7704">
            <w:pPr>
              <w:pStyle w:val="20"/>
              <w:spacing w:line="360" w:lineRule="auto"/>
              <w:ind w:firstLineChars="0" w:firstLine="0"/>
              <w:rPr>
                <w:rFonts w:ascii="Times New Roman" w:hAnsi="Times New Roman"/>
                <w:sz w:val="24"/>
              </w:rPr>
            </w:pPr>
          </w:p>
          <w:p w14:paraId="2CC9B657" w14:textId="77777777" w:rsidR="00BD7704" w:rsidRDefault="00BD7704">
            <w:pPr>
              <w:pStyle w:val="20"/>
              <w:spacing w:line="360" w:lineRule="auto"/>
              <w:ind w:firstLineChars="0" w:firstLine="0"/>
              <w:rPr>
                <w:rFonts w:ascii="Times New Roman" w:hAnsi="Times New Roman"/>
                <w:sz w:val="24"/>
              </w:rPr>
            </w:pPr>
          </w:p>
          <w:p w14:paraId="5165014C" w14:textId="77777777" w:rsidR="00BD7704" w:rsidRDefault="00BD7704">
            <w:pPr>
              <w:pStyle w:val="20"/>
              <w:spacing w:line="360" w:lineRule="auto"/>
              <w:ind w:firstLineChars="0" w:firstLine="0"/>
              <w:rPr>
                <w:rFonts w:ascii="Times New Roman" w:hAnsi="Times New Roman"/>
                <w:sz w:val="24"/>
              </w:rPr>
            </w:pPr>
          </w:p>
          <w:p w14:paraId="2AEF9B59" w14:textId="77777777" w:rsidR="00BD7704" w:rsidRDefault="00BD7704">
            <w:pPr>
              <w:pStyle w:val="20"/>
              <w:spacing w:line="360" w:lineRule="auto"/>
              <w:ind w:firstLineChars="0" w:firstLine="0"/>
              <w:rPr>
                <w:rFonts w:ascii="Times New Roman" w:hAnsi="Times New Roman"/>
                <w:sz w:val="24"/>
              </w:rPr>
            </w:pPr>
          </w:p>
          <w:p w14:paraId="45277DE6" w14:textId="77777777" w:rsidR="00BD7704" w:rsidRDefault="00BD7704">
            <w:pPr>
              <w:pStyle w:val="20"/>
              <w:spacing w:line="360" w:lineRule="auto"/>
              <w:ind w:firstLineChars="0" w:firstLine="0"/>
              <w:rPr>
                <w:rFonts w:ascii="Times New Roman" w:hAnsi="Times New Roman"/>
                <w:sz w:val="24"/>
              </w:rPr>
            </w:pPr>
          </w:p>
          <w:p w14:paraId="1715AEDC" w14:textId="77777777" w:rsidR="00BD7704" w:rsidRDefault="00BD7704">
            <w:pPr>
              <w:pStyle w:val="20"/>
              <w:spacing w:line="360" w:lineRule="auto"/>
              <w:ind w:firstLineChars="0" w:firstLine="0"/>
              <w:rPr>
                <w:rFonts w:ascii="Times New Roman" w:hAnsi="Times New Roman"/>
                <w:sz w:val="24"/>
              </w:rPr>
            </w:pPr>
          </w:p>
          <w:p w14:paraId="35E1DA48" w14:textId="77777777" w:rsidR="00BD7704" w:rsidRDefault="00BD7704">
            <w:pPr>
              <w:pStyle w:val="20"/>
              <w:spacing w:line="360" w:lineRule="auto"/>
              <w:ind w:firstLineChars="0" w:firstLine="0"/>
              <w:rPr>
                <w:rFonts w:ascii="Times New Roman" w:hAnsi="Times New Roman"/>
                <w:sz w:val="24"/>
              </w:rPr>
            </w:pPr>
          </w:p>
          <w:p w14:paraId="347FC403" w14:textId="77777777" w:rsidR="00BD7704" w:rsidRDefault="00BD7704">
            <w:pPr>
              <w:pStyle w:val="20"/>
              <w:spacing w:line="360" w:lineRule="auto"/>
              <w:ind w:firstLineChars="0" w:firstLine="0"/>
              <w:rPr>
                <w:rFonts w:ascii="Times New Roman" w:hAnsi="Times New Roman"/>
                <w:sz w:val="24"/>
              </w:rPr>
            </w:pPr>
          </w:p>
        </w:tc>
      </w:tr>
    </w:tbl>
    <w:p w14:paraId="316E8F55" w14:textId="77777777" w:rsidR="00BD7704" w:rsidRDefault="00BD7704">
      <w:pPr>
        <w:pStyle w:val="20"/>
        <w:sectPr w:rsidR="00BD7704">
          <w:pgSz w:w="11906" w:h="16838"/>
          <w:pgMar w:top="1440" w:right="1800" w:bottom="1440" w:left="1800" w:header="851" w:footer="992" w:gutter="0"/>
          <w:cols w:space="720"/>
          <w:docGrid w:type="lines" w:linePitch="312"/>
        </w:sectPr>
      </w:pPr>
    </w:p>
    <w:p w14:paraId="797D70EA" w14:textId="77777777" w:rsidR="00BD7704" w:rsidRDefault="00000000">
      <w:pPr>
        <w:jc w:val="center"/>
        <w:outlineLvl w:val="0"/>
      </w:pPr>
      <w:r>
        <w:rPr>
          <w:rFonts w:ascii="黑体" w:eastAsia="黑体" w:hAnsi="黑体" w:cs="黑体" w:hint="eastAsia"/>
          <w:sz w:val="28"/>
          <w:szCs w:val="36"/>
        </w:rPr>
        <w:lastRenderedPageBreak/>
        <w:t>五、环境保护措施监督检查清单</w:t>
      </w:r>
    </w:p>
    <w:tbl>
      <w:tblPr>
        <w:tblW w:w="85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8"/>
        <w:gridCol w:w="1268"/>
        <w:gridCol w:w="1162"/>
        <w:gridCol w:w="1500"/>
        <w:gridCol w:w="3496"/>
      </w:tblGrid>
      <w:tr w:rsidR="00BD7704" w14:paraId="0D0B685B" w14:textId="77777777">
        <w:trPr>
          <w:trHeight w:val="283"/>
          <w:jc w:val="center"/>
        </w:trPr>
        <w:tc>
          <w:tcPr>
            <w:tcW w:w="1078" w:type="dxa"/>
            <w:tcBorders>
              <w:tl2br w:val="single" w:sz="4" w:space="0" w:color="auto"/>
            </w:tcBorders>
          </w:tcPr>
          <w:p w14:paraId="5C61B452" w14:textId="77777777" w:rsidR="00BD7704" w:rsidRDefault="00000000">
            <w:pPr>
              <w:tabs>
                <w:tab w:val="center" w:pos="360"/>
              </w:tabs>
              <w:ind w:firstLineChars="200" w:firstLine="420"/>
              <w:rPr>
                <w:rFonts w:ascii="Times New Roman" w:hAnsi="Times New Roman"/>
                <w:kern w:val="21"/>
                <w:szCs w:val="21"/>
              </w:rPr>
            </w:pPr>
            <w:r>
              <w:rPr>
                <w:rFonts w:ascii="Times New Roman" w:hAnsi="Times New Roman" w:hint="eastAsia"/>
                <w:kern w:val="21"/>
                <w:szCs w:val="21"/>
              </w:rPr>
              <w:t>内容</w:t>
            </w:r>
          </w:p>
          <w:p w14:paraId="2B4F9C9C" w14:textId="77777777" w:rsidR="00BD7704" w:rsidRDefault="00BD7704">
            <w:pPr>
              <w:rPr>
                <w:rFonts w:ascii="Times New Roman" w:hAnsi="Times New Roman"/>
                <w:kern w:val="21"/>
                <w:szCs w:val="21"/>
              </w:rPr>
            </w:pPr>
          </w:p>
          <w:p w14:paraId="2837D8F3" w14:textId="77777777" w:rsidR="00BD7704" w:rsidRDefault="00000000">
            <w:pPr>
              <w:rPr>
                <w:rFonts w:ascii="Times New Roman" w:hAnsi="Times New Roman"/>
                <w:kern w:val="21"/>
                <w:szCs w:val="21"/>
              </w:rPr>
            </w:pPr>
            <w:r>
              <w:rPr>
                <w:rFonts w:ascii="Times New Roman" w:hAnsi="Times New Roman"/>
                <w:kern w:val="21"/>
                <w:szCs w:val="21"/>
              </w:rPr>
              <w:t>要素</w:t>
            </w:r>
          </w:p>
        </w:tc>
        <w:tc>
          <w:tcPr>
            <w:tcW w:w="1268" w:type="dxa"/>
            <w:vAlign w:val="center"/>
          </w:tcPr>
          <w:p w14:paraId="018AB8AC" w14:textId="77777777" w:rsidR="00BD7704" w:rsidRDefault="00000000">
            <w:pPr>
              <w:jc w:val="center"/>
              <w:rPr>
                <w:rFonts w:ascii="Times New Roman" w:hAnsi="Times New Roman"/>
                <w:kern w:val="21"/>
                <w:szCs w:val="21"/>
              </w:rPr>
            </w:pPr>
            <w:r>
              <w:rPr>
                <w:rFonts w:ascii="Times New Roman" w:hAnsi="Times New Roman"/>
                <w:kern w:val="21"/>
                <w:szCs w:val="21"/>
              </w:rPr>
              <w:t>排放口</w:t>
            </w:r>
            <w:r>
              <w:rPr>
                <w:rFonts w:ascii="Times New Roman" w:hAnsi="Times New Roman"/>
                <w:kern w:val="21"/>
                <w:szCs w:val="21"/>
              </w:rPr>
              <w:t>(</w:t>
            </w:r>
            <w:r>
              <w:rPr>
                <w:rFonts w:ascii="Times New Roman" w:hAnsi="Times New Roman"/>
                <w:kern w:val="21"/>
                <w:szCs w:val="21"/>
              </w:rPr>
              <w:t>编号、</w:t>
            </w:r>
          </w:p>
          <w:p w14:paraId="41DB6285" w14:textId="77777777" w:rsidR="00BD7704" w:rsidRDefault="00000000">
            <w:pPr>
              <w:jc w:val="center"/>
              <w:rPr>
                <w:rFonts w:ascii="Times New Roman" w:hAnsi="Times New Roman"/>
                <w:kern w:val="21"/>
                <w:szCs w:val="21"/>
              </w:rPr>
            </w:pPr>
            <w:r>
              <w:rPr>
                <w:rFonts w:ascii="Times New Roman" w:hAnsi="Times New Roman"/>
                <w:kern w:val="21"/>
                <w:szCs w:val="21"/>
              </w:rPr>
              <w:t>名称</w:t>
            </w:r>
            <w:r>
              <w:rPr>
                <w:rFonts w:ascii="Times New Roman" w:hAnsi="Times New Roman"/>
                <w:kern w:val="21"/>
                <w:szCs w:val="21"/>
              </w:rPr>
              <w:t>)/</w:t>
            </w:r>
            <w:r>
              <w:rPr>
                <w:rFonts w:ascii="Times New Roman" w:hAnsi="Times New Roman"/>
                <w:kern w:val="21"/>
                <w:szCs w:val="21"/>
              </w:rPr>
              <w:t>污染源</w:t>
            </w:r>
          </w:p>
        </w:tc>
        <w:tc>
          <w:tcPr>
            <w:tcW w:w="1162" w:type="dxa"/>
            <w:vAlign w:val="center"/>
          </w:tcPr>
          <w:p w14:paraId="185F5F76" w14:textId="77777777" w:rsidR="00BD7704" w:rsidRDefault="00000000">
            <w:pPr>
              <w:jc w:val="center"/>
              <w:rPr>
                <w:rFonts w:ascii="Times New Roman" w:hAnsi="Times New Roman"/>
                <w:kern w:val="21"/>
                <w:szCs w:val="21"/>
              </w:rPr>
            </w:pPr>
            <w:r>
              <w:rPr>
                <w:rFonts w:ascii="Times New Roman" w:hAnsi="Times New Roman"/>
                <w:kern w:val="21"/>
                <w:szCs w:val="21"/>
              </w:rPr>
              <w:t>污染物项目</w:t>
            </w:r>
          </w:p>
        </w:tc>
        <w:tc>
          <w:tcPr>
            <w:tcW w:w="1500" w:type="dxa"/>
            <w:vAlign w:val="center"/>
          </w:tcPr>
          <w:p w14:paraId="1DDDFA53" w14:textId="77777777" w:rsidR="00BD7704" w:rsidRDefault="00000000">
            <w:pPr>
              <w:jc w:val="center"/>
              <w:rPr>
                <w:rFonts w:ascii="Times New Roman" w:hAnsi="Times New Roman"/>
                <w:kern w:val="21"/>
                <w:szCs w:val="21"/>
              </w:rPr>
            </w:pPr>
            <w:r>
              <w:rPr>
                <w:rFonts w:ascii="Times New Roman" w:hAnsi="Times New Roman"/>
                <w:kern w:val="21"/>
                <w:szCs w:val="21"/>
              </w:rPr>
              <w:t>环境保护措施</w:t>
            </w:r>
          </w:p>
        </w:tc>
        <w:tc>
          <w:tcPr>
            <w:tcW w:w="3496" w:type="dxa"/>
            <w:vAlign w:val="center"/>
          </w:tcPr>
          <w:p w14:paraId="67D90E6D" w14:textId="77777777" w:rsidR="00BD7704" w:rsidRDefault="00000000">
            <w:pPr>
              <w:jc w:val="center"/>
              <w:rPr>
                <w:rFonts w:ascii="Times New Roman" w:hAnsi="Times New Roman"/>
                <w:kern w:val="21"/>
                <w:szCs w:val="21"/>
              </w:rPr>
            </w:pPr>
            <w:r>
              <w:rPr>
                <w:rFonts w:ascii="Times New Roman" w:hAnsi="Times New Roman"/>
                <w:kern w:val="21"/>
                <w:szCs w:val="21"/>
              </w:rPr>
              <w:t>执行标准</w:t>
            </w:r>
          </w:p>
        </w:tc>
      </w:tr>
      <w:tr w:rsidR="00BD7704" w14:paraId="794D9828" w14:textId="77777777">
        <w:trPr>
          <w:trHeight w:val="283"/>
          <w:jc w:val="center"/>
        </w:trPr>
        <w:tc>
          <w:tcPr>
            <w:tcW w:w="1078" w:type="dxa"/>
            <w:vMerge w:val="restart"/>
            <w:vAlign w:val="center"/>
          </w:tcPr>
          <w:p w14:paraId="09AF2F19" w14:textId="77777777" w:rsidR="00BD7704" w:rsidRDefault="00000000">
            <w:pPr>
              <w:jc w:val="center"/>
              <w:rPr>
                <w:rFonts w:ascii="Times New Roman" w:hAnsi="Times New Roman"/>
                <w:kern w:val="21"/>
                <w:szCs w:val="21"/>
              </w:rPr>
            </w:pPr>
            <w:r>
              <w:rPr>
                <w:rFonts w:ascii="Times New Roman" w:hAnsi="Times New Roman"/>
                <w:kern w:val="21"/>
                <w:szCs w:val="21"/>
              </w:rPr>
              <w:t>大气环境</w:t>
            </w:r>
          </w:p>
        </w:tc>
        <w:tc>
          <w:tcPr>
            <w:tcW w:w="1268" w:type="dxa"/>
            <w:vAlign w:val="center"/>
          </w:tcPr>
          <w:p w14:paraId="20AE82DD" w14:textId="77777777" w:rsidR="00BD7704" w:rsidRDefault="00000000">
            <w:pPr>
              <w:snapToGrid w:val="0"/>
              <w:jc w:val="center"/>
              <w:rPr>
                <w:rFonts w:ascii="Times New Roman" w:hAnsi="Times New Roman"/>
                <w:kern w:val="21"/>
                <w:szCs w:val="21"/>
              </w:rPr>
            </w:pPr>
            <w:r>
              <w:rPr>
                <w:rFonts w:ascii="Times New Roman" w:hAnsi="Times New Roman"/>
                <w:szCs w:val="21"/>
              </w:rPr>
              <w:t>水泥筒仓排气口</w:t>
            </w:r>
            <w:r>
              <w:rPr>
                <w:rFonts w:ascii="Times New Roman" w:hAnsi="Times New Roman"/>
                <w:szCs w:val="21"/>
              </w:rPr>
              <w:t>DA001</w:t>
            </w:r>
          </w:p>
        </w:tc>
        <w:tc>
          <w:tcPr>
            <w:tcW w:w="1162" w:type="dxa"/>
            <w:vAlign w:val="center"/>
          </w:tcPr>
          <w:p w14:paraId="61DF1546" w14:textId="77777777" w:rsidR="00BD7704" w:rsidRDefault="00000000">
            <w:pPr>
              <w:jc w:val="center"/>
              <w:rPr>
                <w:rFonts w:ascii="Times New Roman" w:hAnsi="Times New Roman"/>
                <w:kern w:val="21"/>
                <w:szCs w:val="21"/>
              </w:rPr>
            </w:pPr>
            <w:r>
              <w:rPr>
                <w:rFonts w:ascii="Times New Roman" w:hAnsi="Times New Roman" w:hint="eastAsia"/>
              </w:rPr>
              <w:t>颗粒物</w:t>
            </w:r>
          </w:p>
        </w:tc>
        <w:tc>
          <w:tcPr>
            <w:tcW w:w="1500" w:type="dxa"/>
            <w:vAlign w:val="center"/>
          </w:tcPr>
          <w:p w14:paraId="46401916"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restart"/>
            <w:vAlign w:val="center"/>
          </w:tcPr>
          <w:p w14:paraId="240F4818" w14:textId="77777777" w:rsidR="00BD7704" w:rsidRDefault="00000000">
            <w:pPr>
              <w:pStyle w:val="20"/>
              <w:ind w:firstLineChars="0" w:firstLine="0"/>
              <w:jc w:val="center"/>
              <w:rPr>
                <w:rFonts w:ascii="Times New Roman" w:hAnsi="Times New Roman"/>
                <w:kern w:val="21"/>
                <w:szCs w:val="21"/>
              </w:rPr>
            </w:pPr>
            <w:r>
              <w:rPr>
                <w:rFonts w:ascii="Times New Roman" w:hAnsi="Times New Roman"/>
                <w:kern w:val="0"/>
                <w:szCs w:val="21"/>
              </w:rPr>
              <w:t>《</w:t>
            </w:r>
            <w:r>
              <w:rPr>
                <w:rFonts w:ascii="Times New Roman" w:hAnsi="Times New Roman"/>
                <w:szCs w:val="21"/>
              </w:rPr>
              <w:t>水泥工业大气污染物排放标准》（</w:t>
            </w:r>
            <w:r>
              <w:rPr>
                <w:rFonts w:ascii="Times New Roman" w:hAnsi="Times New Roman"/>
                <w:szCs w:val="21"/>
              </w:rPr>
              <w:t>DB41/1953-2020</w:t>
            </w:r>
            <w:r>
              <w:rPr>
                <w:rFonts w:ascii="Times New Roman" w:hAnsi="Times New Roman"/>
                <w:szCs w:val="21"/>
              </w:rPr>
              <w:t>）</w:t>
            </w:r>
            <w:r>
              <w:rPr>
                <w:rFonts w:ascii="Times New Roman" w:hAnsi="Times New Roman" w:hint="eastAsia"/>
                <w:szCs w:val="21"/>
              </w:rPr>
              <w:t>表</w:t>
            </w:r>
            <w:r>
              <w:rPr>
                <w:rFonts w:ascii="Times New Roman" w:hAnsi="Times New Roman" w:hint="eastAsia"/>
                <w:szCs w:val="21"/>
              </w:rPr>
              <w:t>1</w:t>
            </w:r>
            <w:r>
              <w:rPr>
                <w:rFonts w:ascii="Times New Roman" w:hAnsi="Times New Roman" w:hint="eastAsia"/>
                <w:szCs w:val="21"/>
              </w:rPr>
              <w:t>限值、《河南省重污染天气重点行业应急减排措施制定技术指南（</w:t>
            </w:r>
            <w:r>
              <w:rPr>
                <w:rFonts w:ascii="Times New Roman" w:hAnsi="Times New Roman" w:hint="eastAsia"/>
                <w:szCs w:val="21"/>
              </w:rPr>
              <w:t>2021</w:t>
            </w:r>
            <w:r>
              <w:rPr>
                <w:rFonts w:ascii="Times New Roman" w:hAnsi="Times New Roman" w:hint="eastAsia"/>
                <w:szCs w:val="21"/>
              </w:rPr>
              <w:t>年修订版）》十二、商</w:t>
            </w:r>
            <w:proofErr w:type="gramStart"/>
            <w:r>
              <w:rPr>
                <w:rFonts w:ascii="Times New Roman" w:hAnsi="Times New Roman" w:hint="eastAsia"/>
                <w:szCs w:val="21"/>
              </w:rPr>
              <w:t>砼</w:t>
            </w:r>
            <w:proofErr w:type="gramEnd"/>
            <w:r>
              <w:rPr>
                <w:rFonts w:ascii="Times New Roman" w:hAnsi="Times New Roman" w:hint="eastAsia"/>
                <w:szCs w:val="21"/>
              </w:rPr>
              <w:t>（沥青）搅拌</w:t>
            </w:r>
            <w:proofErr w:type="gramStart"/>
            <w:r>
              <w:rPr>
                <w:rFonts w:ascii="Times New Roman" w:hAnsi="Times New Roman" w:hint="eastAsia"/>
                <w:szCs w:val="21"/>
              </w:rPr>
              <w:t>站企业</w:t>
            </w:r>
            <w:proofErr w:type="gramEnd"/>
            <w:r>
              <w:rPr>
                <w:rFonts w:ascii="Times New Roman" w:hAnsi="Times New Roman" w:hint="eastAsia"/>
                <w:szCs w:val="21"/>
              </w:rPr>
              <w:t>绩效分级指标</w:t>
            </w:r>
            <w:r>
              <w:rPr>
                <w:rFonts w:ascii="Times New Roman" w:hAnsi="Times New Roman" w:hint="eastAsia"/>
                <w:szCs w:val="21"/>
              </w:rPr>
              <w:t>A</w:t>
            </w:r>
            <w:r>
              <w:rPr>
                <w:rFonts w:ascii="Times New Roman" w:hAnsi="Times New Roman" w:hint="eastAsia"/>
                <w:szCs w:val="21"/>
              </w:rPr>
              <w:t>级排放限值</w:t>
            </w:r>
          </w:p>
        </w:tc>
      </w:tr>
      <w:tr w:rsidR="00BD7704" w14:paraId="7CEFFA01" w14:textId="77777777">
        <w:trPr>
          <w:trHeight w:val="847"/>
          <w:jc w:val="center"/>
        </w:trPr>
        <w:tc>
          <w:tcPr>
            <w:tcW w:w="1078" w:type="dxa"/>
            <w:vMerge/>
            <w:vAlign w:val="center"/>
          </w:tcPr>
          <w:p w14:paraId="30D335C3" w14:textId="77777777" w:rsidR="00BD7704" w:rsidRDefault="00BD7704">
            <w:pPr>
              <w:jc w:val="center"/>
              <w:rPr>
                <w:rFonts w:ascii="Times New Roman" w:hAnsi="Times New Roman"/>
                <w:kern w:val="21"/>
                <w:szCs w:val="21"/>
              </w:rPr>
            </w:pPr>
          </w:p>
        </w:tc>
        <w:tc>
          <w:tcPr>
            <w:tcW w:w="1268" w:type="dxa"/>
            <w:vAlign w:val="center"/>
          </w:tcPr>
          <w:p w14:paraId="31C23DCD" w14:textId="77777777" w:rsidR="00BD7704" w:rsidRDefault="00000000">
            <w:pPr>
              <w:snapToGrid w:val="0"/>
              <w:jc w:val="center"/>
              <w:rPr>
                <w:rFonts w:ascii="Times New Roman" w:hAnsi="Times New Roman"/>
                <w:kern w:val="0"/>
                <w:szCs w:val="21"/>
                <w:lang w:bidi="ar"/>
              </w:rPr>
            </w:pPr>
            <w:r>
              <w:rPr>
                <w:rFonts w:ascii="Times New Roman" w:hAnsi="Times New Roman"/>
                <w:szCs w:val="21"/>
              </w:rPr>
              <w:t>水泥筒仓排气口</w:t>
            </w:r>
            <w:r>
              <w:rPr>
                <w:rFonts w:ascii="Times New Roman" w:hAnsi="Times New Roman"/>
                <w:szCs w:val="21"/>
              </w:rPr>
              <w:t>DA002</w:t>
            </w:r>
          </w:p>
        </w:tc>
        <w:tc>
          <w:tcPr>
            <w:tcW w:w="1162" w:type="dxa"/>
            <w:vAlign w:val="center"/>
          </w:tcPr>
          <w:p w14:paraId="03C9B1A6"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6BB0EE6A"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7DB752CA" w14:textId="77777777" w:rsidR="00BD7704" w:rsidRDefault="00BD7704">
            <w:pPr>
              <w:pStyle w:val="20"/>
              <w:ind w:firstLineChars="0" w:firstLine="0"/>
              <w:jc w:val="center"/>
              <w:rPr>
                <w:rFonts w:ascii="Times New Roman" w:hAnsi="Times New Roman"/>
                <w:kern w:val="0"/>
                <w:szCs w:val="21"/>
              </w:rPr>
            </w:pPr>
          </w:p>
        </w:tc>
      </w:tr>
      <w:tr w:rsidR="00BD7704" w14:paraId="648E3B8E" w14:textId="77777777">
        <w:trPr>
          <w:trHeight w:val="1174"/>
          <w:jc w:val="center"/>
        </w:trPr>
        <w:tc>
          <w:tcPr>
            <w:tcW w:w="1078" w:type="dxa"/>
            <w:vMerge/>
            <w:vAlign w:val="center"/>
          </w:tcPr>
          <w:p w14:paraId="1D56E47D" w14:textId="77777777" w:rsidR="00BD7704" w:rsidRDefault="00BD7704">
            <w:pPr>
              <w:jc w:val="center"/>
              <w:rPr>
                <w:rFonts w:ascii="Times New Roman" w:hAnsi="Times New Roman"/>
                <w:kern w:val="21"/>
                <w:szCs w:val="21"/>
              </w:rPr>
            </w:pPr>
          </w:p>
        </w:tc>
        <w:tc>
          <w:tcPr>
            <w:tcW w:w="1268" w:type="dxa"/>
            <w:vAlign w:val="center"/>
          </w:tcPr>
          <w:p w14:paraId="29884715" w14:textId="77777777" w:rsidR="00BD7704" w:rsidRDefault="00000000">
            <w:pPr>
              <w:snapToGrid w:val="0"/>
              <w:jc w:val="center"/>
              <w:rPr>
                <w:rFonts w:ascii="Times New Roman" w:hAnsi="Times New Roman"/>
                <w:kern w:val="0"/>
                <w:szCs w:val="21"/>
                <w:lang w:bidi="ar"/>
              </w:rPr>
            </w:pPr>
            <w:r>
              <w:rPr>
                <w:rFonts w:ascii="Times New Roman" w:hAnsi="Times New Roman"/>
                <w:szCs w:val="21"/>
              </w:rPr>
              <w:t>水泥筒仓排气口</w:t>
            </w:r>
            <w:r>
              <w:rPr>
                <w:rFonts w:ascii="Times New Roman" w:hAnsi="Times New Roman"/>
                <w:szCs w:val="21"/>
              </w:rPr>
              <w:t>DA003</w:t>
            </w:r>
          </w:p>
        </w:tc>
        <w:tc>
          <w:tcPr>
            <w:tcW w:w="1162" w:type="dxa"/>
            <w:vAlign w:val="center"/>
          </w:tcPr>
          <w:p w14:paraId="6C1BC8E4"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00F6D1FC"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17E26D77" w14:textId="77777777" w:rsidR="00BD7704" w:rsidRDefault="00BD7704">
            <w:pPr>
              <w:pStyle w:val="20"/>
              <w:ind w:firstLineChars="0" w:firstLine="0"/>
              <w:jc w:val="center"/>
              <w:rPr>
                <w:rFonts w:ascii="Times New Roman" w:hAnsi="Times New Roman"/>
                <w:kern w:val="0"/>
                <w:szCs w:val="21"/>
              </w:rPr>
            </w:pPr>
          </w:p>
        </w:tc>
      </w:tr>
      <w:tr w:rsidR="00BD7704" w14:paraId="03B8E209" w14:textId="77777777">
        <w:trPr>
          <w:trHeight w:val="283"/>
          <w:jc w:val="center"/>
        </w:trPr>
        <w:tc>
          <w:tcPr>
            <w:tcW w:w="1078" w:type="dxa"/>
            <w:vMerge/>
            <w:vAlign w:val="center"/>
          </w:tcPr>
          <w:p w14:paraId="3F8FAD4F" w14:textId="77777777" w:rsidR="00BD7704" w:rsidRDefault="00BD7704">
            <w:pPr>
              <w:jc w:val="center"/>
              <w:rPr>
                <w:rFonts w:ascii="Times New Roman" w:hAnsi="Times New Roman"/>
                <w:kern w:val="21"/>
                <w:szCs w:val="21"/>
              </w:rPr>
            </w:pPr>
          </w:p>
        </w:tc>
        <w:tc>
          <w:tcPr>
            <w:tcW w:w="1268" w:type="dxa"/>
            <w:vAlign w:val="center"/>
          </w:tcPr>
          <w:p w14:paraId="05F89575" w14:textId="77777777" w:rsidR="00BD7704" w:rsidRDefault="00000000">
            <w:pPr>
              <w:snapToGrid w:val="0"/>
              <w:jc w:val="center"/>
              <w:rPr>
                <w:rFonts w:ascii="Times New Roman" w:hAnsi="Times New Roman"/>
                <w:kern w:val="0"/>
                <w:szCs w:val="21"/>
                <w:lang w:bidi="ar"/>
              </w:rPr>
            </w:pPr>
            <w:r>
              <w:rPr>
                <w:rFonts w:ascii="Times New Roman" w:hAnsi="Times New Roman"/>
                <w:szCs w:val="21"/>
              </w:rPr>
              <w:t>水泥筒仓排气口</w:t>
            </w:r>
            <w:r>
              <w:rPr>
                <w:rFonts w:ascii="Times New Roman" w:hAnsi="Times New Roman"/>
                <w:szCs w:val="21"/>
              </w:rPr>
              <w:t>DA004</w:t>
            </w:r>
          </w:p>
        </w:tc>
        <w:tc>
          <w:tcPr>
            <w:tcW w:w="1162" w:type="dxa"/>
            <w:vAlign w:val="center"/>
          </w:tcPr>
          <w:p w14:paraId="2C8A503E"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513530D7"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009F8B8A" w14:textId="77777777" w:rsidR="00BD7704" w:rsidRDefault="00BD7704">
            <w:pPr>
              <w:pStyle w:val="20"/>
              <w:ind w:firstLineChars="0" w:firstLine="0"/>
              <w:jc w:val="center"/>
              <w:rPr>
                <w:rFonts w:ascii="Times New Roman" w:hAnsi="Times New Roman"/>
                <w:kern w:val="0"/>
                <w:szCs w:val="21"/>
              </w:rPr>
            </w:pPr>
          </w:p>
        </w:tc>
      </w:tr>
      <w:tr w:rsidR="00BD7704" w14:paraId="3504E929" w14:textId="77777777">
        <w:trPr>
          <w:trHeight w:val="283"/>
          <w:jc w:val="center"/>
        </w:trPr>
        <w:tc>
          <w:tcPr>
            <w:tcW w:w="1078" w:type="dxa"/>
            <w:vMerge/>
            <w:vAlign w:val="center"/>
          </w:tcPr>
          <w:p w14:paraId="66C42FE3" w14:textId="77777777" w:rsidR="00BD7704" w:rsidRDefault="00BD7704">
            <w:pPr>
              <w:jc w:val="center"/>
              <w:rPr>
                <w:rFonts w:ascii="Times New Roman" w:hAnsi="Times New Roman"/>
                <w:kern w:val="21"/>
                <w:szCs w:val="21"/>
              </w:rPr>
            </w:pPr>
          </w:p>
        </w:tc>
        <w:tc>
          <w:tcPr>
            <w:tcW w:w="1268" w:type="dxa"/>
            <w:vAlign w:val="center"/>
          </w:tcPr>
          <w:p w14:paraId="0F6DFAC8" w14:textId="77777777" w:rsidR="00BD7704" w:rsidRDefault="00000000">
            <w:pPr>
              <w:snapToGrid w:val="0"/>
              <w:jc w:val="center"/>
              <w:rPr>
                <w:rFonts w:ascii="Times New Roman" w:hAnsi="Times New Roman"/>
                <w:kern w:val="0"/>
                <w:szCs w:val="21"/>
                <w:lang w:bidi="ar"/>
              </w:rPr>
            </w:pPr>
            <w:r>
              <w:rPr>
                <w:rFonts w:ascii="Times New Roman" w:hAnsi="Times New Roman"/>
                <w:szCs w:val="21"/>
              </w:rPr>
              <w:t>粉煤灰筒仓排气口</w:t>
            </w:r>
            <w:r>
              <w:rPr>
                <w:rFonts w:ascii="Times New Roman" w:hAnsi="Times New Roman"/>
                <w:szCs w:val="21"/>
              </w:rPr>
              <w:t>DA005</w:t>
            </w:r>
          </w:p>
        </w:tc>
        <w:tc>
          <w:tcPr>
            <w:tcW w:w="1162" w:type="dxa"/>
            <w:vAlign w:val="center"/>
          </w:tcPr>
          <w:p w14:paraId="093A80AF"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24676BA1"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2E98BFDA" w14:textId="77777777" w:rsidR="00BD7704" w:rsidRDefault="00BD7704">
            <w:pPr>
              <w:pStyle w:val="20"/>
              <w:ind w:firstLineChars="0" w:firstLine="0"/>
              <w:jc w:val="center"/>
              <w:rPr>
                <w:rFonts w:ascii="Times New Roman" w:hAnsi="Times New Roman"/>
                <w:kern w:val="0"/>
                <w:szCs w:val="21"/>
              </w:rPr>
            </w:pPr>
          </w:p>
        </w:tc>
      </w:tr>
      <w:tr w:rsidR="00BD7704" w14:paraId="44B94371" w14:textId="77777777">
        <w:trPr>
          <w:trHeight w:val="283"/>
          <w:jc w:val="center"/>
        </w:trPr>
        <w:tc>
          <w:tcPr>
            <w:tcW w:w="1078" w:type="dxa"/>
            <w:vMerge/>
            <w:vAlign w:val="center"/>
          </w:tcPr>
          <w:p w14:paraId="18719101" w14:textId="77777777" w:rsidR="00BD7704" w:rsidRDefault="00BD7704">
            <w:pPr>
              <w:jc w:val="center"/>
              <w:rPr>
                <w:rFonts w:ascii="Times New Roman" w:hAnsi="Times New Roman"/>
                <w:kern w:val="21"/>
                <w:szCs w:val="21"/>
              </w:rPr>
            </w:pPr>
          </w:p>
        </w:tc>
        <w:tc>
          <w:tcPr>
            <w:tcW w:w="1268" w:type="dxa"/>
            <w:vAlign w:val="center"/>
          </w:tcPr>
          <w:p w14:paraId="57D4954D" w14:textId="77777777" w:rsidR="00BD7704" w:rsidRDefault="00000000">
            <w:pPr>
              <w:snapToGrid w:val="0"/>
              <w:jc w:val="center"/>
              <w:rPr>
                <w:rFonts w:ascii="Times New Roman" w:hAnsi="Times New Roman"/>
              </w:rPr>
            </w:pPr>
            <w:r>
              <w:rPr>
                <w:rFonts w:ascii="Times New Roman" w:hAnsi="Times New Roman"/>
                <w:szCs w:val="21"/>
              </w:rPr>
              <w:t>粉煤灰筒仓排气口</w:t>
            </w:r>
            <w:r>
              <w:rPr>
                <w:rFonts w:ascii="Times New Roman" w:hAnsi="Times New Roman"/>
                <w:szCs w:val="21"/>
              </w:rPr>
              <w:t>DA006</w:t>
            </w:r>
          </w:p>
        </w:tc>
        <w:tc>
          <w:tcPr>
            <w:tcW w:w="1162" w:type="dxa"/>
            <w:vAlign w:val="center"/>
          </w:tcPr>
          <w:p w14:paraId="11707ED2"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23BDFB95" w14:textId="77777777" w:rsidR="00BD7704" w:rsidRDefault="00000000">
            <w:pPr>
              <w:widowControl/>
              <w:snapToGrid w:val="0"/>
              <w:jc w:val="center"/>
              <w:textAlignment w:val="center"/>
              <w:rPr>
                <w:rFonts w:ascii="Times New Roman" w:hAnsi="Times New Roman"/>
                <w:kern w:val="21"/>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4A694CEF" w14:textId="77777777" w:rsidR="00BD7704" w:rsidRDefault="00BD7704">
            <w:pPr>
              <w:pStyle w:val="20"/>
              <w:ind w:firstLineChars="0" w:firstLine="0"/>
              <w:jc w:val="center"/>
              <w:rPr>
                <w:rFonts w:ascii="Times New Roman" w:hAnsi="Times New Roman"/>
                <w:kern w:val="21"/>
                <w:szCs w:val="21"/>
              </w:rPr>
            </w:pPr>
          </w:p>
        </w:tc>
      </w:tr>
      <w:tr w:rsidR="00BD7704" w14:paraId="6D2AC834" w14:textId="77777777">
        <w:trPr>
          <w:trHeight w:val="283"/>
          <w:jc w:val="center"/>
        </w:trPr>
        <w:tc>
          <w:tcPr>
            <w:tcW w:w="1078" w:type="dxa"/>
            <w:vMerge/>
            <w:vAlign w:val="center"/>
          </w:tcPr>
          <w:p w14:paraId="125D1EFE" w14:textId="77777777" w:rsidR="00BD7704" w:rsidRDefault="00BD7704">
            <w:pPr>
              <w:jc w:val="center"/>
              <w:rPr>
                <w:rFonts w:ascii="Times New Roman" w:hAnsi="Times New Roman"/>
                <w:kern w:val="21"/>
                <w:szCs w:val="21"/>
              </w:rPr>
            </w:pPr>
          </w:p>
        </w:tc>
        <w:tc>
          <w:tcPr>
            <w:tcW w:w="1268" w:type="dxa"/>
            <w:vAlign w:val="center"/>
          </w:tcPr>
          <w:p w14:paraId="197AC10E"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DA007</w:t>
            </w:r>
          </w:p>
        </w:tc>
        <w:tc>
          <w:tcPr>
            <w:tcW w:w="1162" w:type="dxa"/>
            <w:vAlign w:val="center"/>
          </w:tcPr>
          <w:p w14:paraId="154CF434"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4441389F"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1525FB6A" w14:textId="77777777" w:rsidR="00BD7704" w:rsidRDefault="00BD7704">
            <w:pPr>
              <w:pStyle w:val="20"/>
              <w:ind w:firstLineChars="0" w:firstLine="0"/>
              <w:jc w:val="center"/>
              <w:rPr>
                <w:rFonts w:ascii="Times New Roman" w:hAnsi="Times New Roman"/>
                <w:kern w:val="0"/>
                <w:szCs w:val="21"/>
              </w:rPr>
            </w:pPr>
          </w:p>
        </w:tc>
      </w:tr>
      <w:tr w:rsidR="00BD7704" w14:paraId="6F1622DD" w14:textId="77777777">
        <w:trPr>
          <w:trHeight w:val="283"/>
          <w:jc w:val="center"/>
        </w:trPr>
        <w:tc>
          <w:tcPr>
            <w:tcW w:w="1078" w:type="dxa"/>
            <w:vMerge/>
            <w:vAlign w:val="center"/>
          </w:tcPr>
          <w:p w14:paraId="1D4F63A9" w14:textId="77777777" w:rsidR="00BD7704" w:rsidRDefault="00BD7704">
            <w:pPr>
              <w:jc w:val="center"/>
              <w:rPr>
                <w:rFonts w:ascii="Times New Roman" w:hAnsi="Times New Roman"/>
                <w:kern w:val="21"/>
                <w:szCs w:val="21"/>
              </w:rPr>
            </w:pPr>
          </w:p>
        </w:tc>
        <w:tc>
          <w:tcPr>
            <w:tcW w:w="1268" w:type="dxa"/>
            <w:vAlign w:val="center"/>
          </w:tcPr>
          <w:p w14:paraId="09AF0C1C" w14:textId="77777777" w:rsidR="00BD7704" w:rsidRDefault="00000000">
            <w:pPr>
              <w:snapToGrid w:val="0"/>
              <w:jc w:val="center"/>
              <w:rPr>
                <w:rFonts w:ascii="Times New Roman" w:hAnsi="Times New Roman"/>
                <w:szCs w:val="21"/>
              </w:rPr>
            </w:pPr>
            <w:r>
              <w:rPr>
                <w:rFonts w:ascii="Times New Roman" w:hAnsi="Times New Roman"/>
                <w:szCs w:val="21"/>
              </w:rPr>
              <w:t>矿粉筒仓排气口</w:t>
            </w:r>
            <w:r>
              <w:rPr>
                <w:rFonts w:ascii="Times New Roman" w:hAnsi="Times New Roman"/>
                <w:szCs w:val="21"/>
              </w:rPr>
              <w:t>DA008</w:t>
            </w:r>
          </w:p>
        </w:tc>
        <w:tc>
          <w:tcPr>
            <w:tcW w:w="1162" w:type="dxa"/>
            <w:vAlign w:val="center"/>
          </w:tcPr>
          <w:p w14:paraId="1B704D1D"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3E4B1B31" w14:textId="77777777" w:rsidR="00BD7704" w:rsidRDefault="00000000">
            <w:pPr>
              <w:widowControl/>
              <w:snapToGrid w:val="0"/>
              <w:jc w:val="center"/>
              <w:textAlignment w:val="center"/>
              <w:rPr>
                <w:rFonts w:ascii="Times New Roman" w:hAnsi="Times New Roman"/>
                <w:szCs w:val="21"/>
              </w:rPr>
            </w:pPr>
            <w:proofErr w:type="gramStart"/>
            <w:r>
              <w:rPr>
                <w:rFonts w:ascii="Times New Roman" w:hAnsi="Times New Roman" w:hint="eastAsia"/>
                <w:szCs w:val="21"/>
              </w:rPr>
              <w:t>仓顶</w:t>
            </w:r>
            <w:proofErr w:type="gramEnd"/>
            <w:r>
              <w:rPr>
                <w:rFonts w:ascii="Times New Roman" w:hAnsi="Times New Roman" w:hint="eastAsia"/>
                <w:szCs w:val="21"/>
              </w:rPr>
              <w:t>覆膜袋式除尘器</w:t>
            </w:r>
          </w:p>
        </w:tc>
        <w:tc>
          <w:tcPr>
            <w:tcW w:w="3496" w:type="dxa"/>
            <w:vMerge/>
            <w:vAlign w:val="center"/>
          </w:tcPr>
          <w:p w14:paraId="625EEF7B" w14:textId="77777777" w:rsidR="00BD7704" w:rsidRDefault="00BD7704">
            <w:pPr>
              <w:pStyle w:val="20"/>
              <w:ind w:firstLineChars="0" w:firstLine="0"/>
              <w:jc w:val="center"/>
              <w:rPr>
                <w:rFonts w:ascii="Times New Roman" w:hAnsi="Times New Roman"/>
                <w:kern w:val="0"/>
                <w:szCs w:val="21"/>
              </w:rPr>
            </w:pPr>
          </w:p>
        </w:tc>
      </w:tr>
      <w:tr w:rsidR="00BD7704" w14:paraId="2DE83E77" w14:textId="77777777">
        <w:trPr>
          <w:trHeight w:val="283"/>
          <w:jc w:val="center"/>
        </w:trPr>
        <w:tc>
          <w:tcPr>
            <w:tcW w:w="1078" w:type="dxa"/>
            <w:vMerge/>
            <w:vAlign w:val="center"/>
          </w:tcPr>
          <w:p w14:paraId="3F4468AE" w14:textId="77777777" w:rsidR="00BD7704" w:rsidRDefault="00BD7704">
            <w:pPr>
              <w:jc w:val="center"/>
              <w:rPr>
                <w:rFonts w:ascii="Times New Roman" w:hAnsi="Times New Roman"/>
                <w:kern w:val="21"/>
                <w:szCs w:val="21"/>
              </w:rPr>
            </w:pPr>
          </w:p>
        </w:tc>
        <w:tc>
          <w:tcPr>
            <w:tcW w:w="1268" w:type="dxa"/>
            <w:vAlign w:val="center"/>
          </w:tcPr>
          <w:p w14:paraId="3E70A05F" w14:textId="77777777" w:rsidR="00BD7704" w:rsidRDefault="00000000">
            <w:pPr>
              <w:pStyle w:val="a3"/>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上料除尘器排气筒</w:t>
            </w:r>
            <w:r>
              <w:rPr>
                <w:rFonts w:ascii="Times New Roman" w:hAnsi="Times New Roman"/>
                <w:sz w:val="21"/>
                <w:szCs w:val="21"/>
              </w:rPr>
              <w:t>DA</w:t>
            </w:r>
            <w:r>
              <w:rPr>
                <w:rFonts w:ascii="Times New Roman" w:hAnsi="Times New Roman" w:hint="eastAsia"/>
                <w:sz w:val="21"/>
                <w:szCs w:val="21"/>
              </w:rPr>
              <w:t>009</w:t>
            </w:r>
          </w:p>
        </w:tc>
        <w:tc>
          <w:tcPr>
            <w:tcW w:w="1162" w:type="dxa"/>
            <w:vAlign w:val="center"/>
          </w:tcPr>
          <w:p w14:paraId="01C52918"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03C62343"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集气罩</w:t>
            </w:r>
            <w:r>
              <w:rPr>
                <w:rFonts w:ascii="Times New Roman" w:hAnsi="Times New Roman" w:hint="eastAsia"/>
                <w:szCs w:val="21"/>
              </w:rPr>
              <w:t>+</w:t>
            </w:r>
            <w:r>
              <w:rPr>
                <w:rFonts w:ascii="Times New Roman" w:hAnsi="Times New Roman" w:hint="eastAsia"/>
                <w:szCs w:val="21"/>
              </w:rPr>
              <w:t>袋式除尘器</w:t>
            </w:r>
            <w:r>
              <w:rPr>
                <w:rFonts w:ascii="Times New Roman" w:hAnsi="Times New Roman" w:hint="eastAsia"/>
                <w:szCs w:val="21"/>
              </w:rPr>
              <w:t>+15m</w:t>
            </w:r>
            <w:r>
              <w:rPr>
                <w:rFonts w:ascii="Times New Roman" w:hAnsi="Times New Roman" w:hint="eastAsia"/>
                <w:szCs w:val="21"/>
              </w:rPr>
              <w:t>排气筒</w:t>
            </w:r>
          </w:p>
        </w:tc>
        <w:tc>
          <w:tcPr>
            <w:tcW w:w="3496" w:type="dxa"/>
            <w:vMerge/>
            <w:vAlign w:val="center"/>
          </w:tcPr>
          <w:p w14:paraId="634374E4" w14:textId="77777777" w:rsidR="00BD7704" w:rsidRDefault="00BD7704">
            <w:pPr>
              <w:pStyle w:val="20"/>
              <w:ind w:firstLineChars="0" w:firstLine="0"/>
              <w:jc w:val="center"/>
              <w:rPr>
                <w:rFonts w:ascii="Times New Roman" w:hAnsi="Times New Roman"/>
                <w:kern w:val="0"/>
                <w:szCs w:val="21"/>
              </w:rPr>
            </w:pPr>
          </w:p>
        </w:tc>
      </w:tr>
      <w:tr w:rsidR="00BD7704" w14:paraId="4B6E6CC8" w14:textId="77777777">
        <w:trPr>
          <w:trHeight w:val="283"/>
          <w:jc w:val="center"/>
        </w:trPr>
        <w:tc>
          <w:tcPr>
            <w:tcW w:w="1078" w:type="dxa"/>
            <w:vMerge/>
            <w:vAlign w:val="center"/>
          </w:tcPr>
          <w:p w14:paraId="41B11826" w14:textId="77777777" w:rsidR="00BD7704" w:rsidRDefault="00BD7704">
            <w:pPr>
              <w:jc w:val="center"/>
              <w:rPr>
                <w:rFonts w:ascii="Times New Roman" w:hAnsi="Times New Roman"/>
                <w:kern w:val="21"/>
                <w:szCs w:val="21"/>
              </w:rPr>
            </w:pPr>
          </w:p>
        </w:tc>
        <w:tc>
          <w:tcPr>
            <w:tcW w:w="1268" w:type="dxa"/>
            <w:vAlign w:val="center"/>
          </w:tcPr>
          <w:p w14:paraId="41F83722" w14:textId="77777777" w:rsidR="00BD7704" w:rsidRDefault="00000000">
            <w:pPr>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搅拌机除尘设备排气口</w:t>
            </w:r>
            <w:r>
              <w:rPr>
                <w:rFonts w:ascii="Times New Roman" w:hAnsi="Times New Roman" w:hint="eastAsia"/>
                <w:szCs w:val="21"/>
              </w:rPr>
              <w:t>DA010</w:t>
            </w:r>
          </w:p>
        </w:tc>
        <w:tc>
          <w:tcPr>
            <w:tcW w:w="1162" w:type="dxa"/>
            <w:vAlign w:val="center"/>
          </w:tcPr>
          <w:p w14:paraId="6A67D835"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2CDE66AF"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hint="eastAsia"/>
                <w:szCs w:val="21"/>
              </w:rPr>
              <w:t>+</w:t>
            </w:r>
            <w:r>
              <w:rPr>
                <w:rFonts w:ascii="Times New Roman" w:hAnsi="Times New Roman" w:hint="eastAsia"/>
                <w:szCs w:val="21"/>
              </w:rPr>
              <w:t>袋式除尘器</w:t>
            </w:r>
          </w:p>
        </w:tc>
        <w:tc>
          <w:tcPr>
            <w:tcW w:w="3496" w:type="dxa"/>
            <w:vMerge/>
            <w:vAlign w:val="center"/>
          </w:tcPr>
          <w:p w14:paraId="6B1623F5" w14:textId="77777777" w:rsidR="00BD7704" w:rsidRDefault="00BD7704">
            <w:pPr>
              <w:pStyle w:val="20"/>
              <w:ind w:firstLineChars="0" w:firstLine="0"/>
              <w:jc w:val="center"/>
              <w:rPr>
                <w:rFonts w:ascii="Times New Roman" w:hAnsi="Times New Roman"/>
                <w:kern w:val="0"/>
                <w:szCs w:val="21"/>
              </w:rPr>
            </w:pPr>
          </w:p>
        </w:tc>
      </w:tr>
      <w:tr w:rsidR="00BD7704" w14:paraId="1E259890" w14:textId="77777777">
        <w:trPr>
          <w:trHeight w:val="283"/>
          <w:jc w:val="center"/>
        </w:trPr>
        <w:tc>
          <w:tcPr>
            <w:tcW w:w="1078" w:type="dxa"/>
            <w:vMerge/>
            <w:vAlign w:val="center"/>
          </w:tcPr>
          <w:p w14:paraId="66501B62" w14:textId="77777777" w:rsidR="00BD7704" w:rsidRDefault="00BD7704">
            <w:pPr>
              <w:jc w:val="center"/>
              <w:rPr>
                <w:rFonts w:ascii="Times New Roman" w:hAnsi="Times New Roman"/>
                <w:kern w:val="21"/>
                <w:szCs w:val="21"/>
              </w:rPr>
            </w:pPr>
          </w:p>
        </w:tc>
        <w:tc>
          <w:tcPr>
            <w:tcW w:w="1268" w:type="dxa"/>
            <w:vAlign w:val="center"/>
          </w:tcPr>
          <w:p w14:paraId="2A375991" w14:textId="77777777" w:rsidR="00BD7704" w:rsidRDefault="00000000">
            <w:pPr>
              <w:snapToGrid w:val="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搅拌机除尘设备排气口</w:t>
            </w:r>
            <w:r>
              <w:rPr>
                <w:rFonts w:ascii="Times New Roman" w:hAnsi="Times New Roman" w:hint="eastAsia"/>
                <w:szCs w:val="21"/>
              </w:rPr>
              <w:t>DA011</w:t>
            </w:r>
          </w:p>
        </w:tc>
        <w:tc>
          <w:tcPr>
            <w:tcW w:w="1162" w:type="dxa"/>
            <w:vAlign w:val="center"/>
          </w:tcPr>
          <w:p w14:paraId="2873D6C9"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7F039EF4" w14:textId="77777777" w:rsidR="00BD7704"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hint="eastAsia"/>
                <w:szCs w:val="21"/>
              </w:rPr>
              <w:t>+</w:t>
            </w:r>
            <w:r>
              <w:rPr>
                <w:rFonts w:ascii="Times New Roman" w:hAnsi="Times New Roman" w:hint="eastAsia"/>
                <w:szCs w:val="21"/>
              </w:rPr>
              <w:t>袋式除尘器</w:t>
            </w:r>
          </w:p>
        </w:tc>
        <w:tc>
          <w:tcPr>
            <w:tcW w:w="3496" w:type="dxa"/>
            <w:vMerge/>
            <w:vAlign w:val="center"/>
          </w:tcPr>
          <w:p w14:paraId="48F5F0D9" w14:textId="77777777" w:rsidR="00BD7704" w:rsidRDefault="00BD7704">
            <w:pPr>
              <w:pStyle w:val="20"/>
              <w:ind w:firstLineChars="0" w:firstLine="0"/>
              <w:jc w:val="center"/>
              <w:rPr>
                <w:rFonts w:ascii="Times New Roman" w:hAnsi="Times New Roman"/>
                <w:kern w:val="0"/>
                <w:szCs w:val="21"/>
              </w:rPr>
            </w:pPr>
          </w:p>
        </w:tc>
      </w:tr>
      <w:tr w:rsidR="00BD7704" w14:paraId="4778CB6E" w14:textId="77777777">
        <w:trPr>
          <w:trHeight w:val="818"/>
          <w:jc w:val="center"/>
        </w:trPr>
        <w:tc>
          <w:tcPr>
            <w:tcW w:w="1078" w:type="dxa"/>
            <w:vMerge/>
            <w:vAlign w:val="center"/>
          </w:tcPr>
          <w:p w14:paraId="235A9D16" w14:textId="77777777" w:rsidR="00BD7704" w:rsidRDefault="00BD7704">
            <w:pPr>
              <w:jc w:val="center"/>
              <w:rPr>
                <w:rFonts w:ascii="Times New Roman" w:hAnsi="Times New Roman"/>
                <w:kern w:val="21"/>
                <w:szCs w:val="21"/>
              </w:rPr>
            </w:pPr>
          </w:p>
        </w:tc>
        <w:tc>
          <w:tcPr>
            <w:tcW w:w="1268" w:type="dxa"/>
            <w:vAlign w:val="center"/>
          </w:tcPr>
          <w:p w14:paraId="6649277C" w14:textId="77777777" w:rsidR="00BD7704" w:rsidRDefault="00000000">
            <w:pPr>
              <w:snapToGrid w:val="0"/>
              <w:jc w:val="center"/>
              <w:rPr>
                <w:rFonts w:ascii="Times New Roman" w:hAnsi="Times New Roman"/>
                <w:szCs w:val="21"/>
              </w:rPr>
            </w:pPr>
            <w:r>
              <w:rPr>
                <w:rFonts w:ascii="Times New Roman" w:hAnsi="Times New Roman" w:hint="eastAsia"/>
                <w:kern w:val="0"/>
                <w:szCs w:val="21"/>
              </w:rPr>
              <w:t>车辆运输扬尘</w:t>
            </w:r>
          </w:p>
        </w:tc>
        <w:tc>
          <w:tcPr>
            <w:tcW w:w="1162" w:type="dxa"/>
            <w:vAlign w:val="center"/>
          </w:tcPr>
          <w:p w14:paraId="1F7CBFBA"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0FD409D5" w14:textId="77777777" w:rsidR="00BD7704" w:rsidRDefault="00000000">
            <w:pPr>
              <w:widowControl/>
              <w:snapToGrid w:val="0"/>
              <w:jc w:val="center"/>
              <w:textAlignment w:val="center"/>
              <w:rPr>
                <w:rFonts w:ascii="Times New Roman" w:hAnsi="Times New Roman"/>
                <w:szCs w:val="21"/>
              </w:rPr>
            </w:pPr>
            <w:r>
              <w:rPr>
                <w:rFonts w:ascii="Times New Roman" w:hAnsi="Times New Roman"/>
                <w:szCs w:val="21"/>
              </w:rPr>
              <w:t>自动感应式高压洗车装置</w:t>
            </w:r>
          </w:p>
        </w:tc>
        <w:tc>
          <w:tcPr>
            <w:tcW w:w="3496" w:type="dxa"/>
            <w:vMerge w:val="restart"/>
            <w:vAlign w:val="center"/>
          </w:tcPr>
          <w:p w14:paraId="5489D9E3" w14:textId="77777777" w:rsidR="00BD7704" w:rsidRDefault="00000000">
            <w:pPr>
              <w:pStyle w:val="20"/>
              <w:ind w:firstLineChars="0" w:firstLine="0"/>
              <w:jc w:val="center"/>
              <w:rPr>
                <w:rFonts w:ascii="Times New Roman" w:hAnsi="Times New Roman"/>
                <w:kern w:val="0"/>
                <w:szCs w:val="21"/>
              </w:rPr>
            </w:pPr>
            <w:r>
              <w:rPr>
                <w:rFonts w:ascii="Times New Roman" w:hAnsi="Times New Roman"/>
                <w:kern w:val="0"/>
                <w:szCs w:val="21"/>
              </w:rPr>
              <w:t>《</w:t>
            </w:r>
            <w:r>
              <w:rPr>
                <w:rFonts w:ascii="Times New Roman" w:hAnsi="Times New Roman"/>
                <w:szCs w:val="21"/>
              </w:rPr>
              <w:t>水泥工业大气污染物排放标准》（</w:t>
            </w:r>
            <w:r>
              <w:rPr>
                <w:rFonts w:ascii="Times New Roman" w:hAnsi="Times New Roman"/>
                <w:szCs w:val="21"/>
              </w:rPr>
              <w:t>DB41/1953-2020</w:t>
            </w:r>
            <w:r>
              <w:rPr>
                <w:rFonts w:ascii="Times New Roman" w:hAnsi="Times New Roman"/>
                <w:szCs w:val="21"/>
              </w:rPr>
              <w:t>）</w:t>
            </w:r>
            <w:r>
              <w:rPr>
                <w:rFonts w:ascii="Times New Roman" w:hAnsi="Times New Roman" w:hint="eastAsia"/>
                <w:szCs w:val="21"/>
              </w:rPr>
              <w:t>表</w:t>
            </w:r>
            <w:r>
              <w:rPr>
                <w:rFonts w:ascii="Times New Roman" w:hAnsi="Times New Roman" w:hint="eastAsia"/>
                <w:szCs w:val="21"/>
              </w:rPr>
              <w:t>2</w:t>
            </w:r>
            <w:r>
              <w:rPr>
                <w:rFonts w:ascii="Times New Roman" w:hAnsi="Times New Roman" w:hint="eastAsia"/>
                <w:szCs w:val="21"/>
              </w:rPr>
              <w:t>限值</w:t>
            </w:r>
          </w:p>
        </w:tc>
      </w:tr>
      <w:tr w:rsidR="00BD7704" w14:paraId="712A2519" w14:textId="77777777">
        <w:trPr>
          <w:trHeight w:val="283"/>
          <w:jc w:val="center"/>
        </w:trPr>
        <w:tc>
          <w:tcPr>
            <w:tcW w:w="1078" w:type="dxa"/>
            <w:vMerge/>
            <w:vAlign w:val="center"/>
          </w:tcPr>
          <w:p w14:paraId="00211F5E" w14:textId="77777777" w:rsidR="00BD7704" w:rsidRDefault="00BD7704">
            <w:pPr>
              <w:jc w:val="center"/>
              <w:rPr>
                <w:rFonts w:ascii="Times New Roman" w:hAnsi="Times New Roman"/>
                <w:kern w:val="21"/>
                <w:szCs w:val="21"/>
              </w:rPr>
            </w:pPr>
          </w:p>
        </w:tc>
        <w:tc>
          <w:tcPr>
            <w:tcW w:w="1268" w:type="dxa"/>
            <w:vAlign w:val="center"/>
          </w:tcPr>
          <w:p w14:paraId="11BD1BEA" w14:textId="77777777" w:rsidR="00BD7704" w:rsidRDefault="00000000">
            <w:pPr>
              <w:snapToGrid w:val="0"/>
              <w:jc w:val="center"/>
              <w:rPr>
                <w:rFonts w:ascii="Times New Roman" w:hAnsi="Times New Roman"/>
                <w:kern w:val="0"/>
                <w:szCs w:val="21"/>
                <w:lang w:bidi="ar"/>
              </w:rPr>
            </w:pPr>
            <w:r>
              <w:rPr>
                <w:rFonts w:ascii="Times New Roman" w:hAnsi="Times New Roman" w:hint="eastAsia"/>
                <w:kern w:val="0"/>
                <w:szCs w:val="21"/>
              </w:rPr>
              <w:t>车间无组织粉尘</w:t>
            </w:r>
          </w:p>
        </w:tc>
        <w:tc>
          <w:tcPr>
            <w:tcW w:w="1162" w:type="dxa"/>
            <w:vAlign w:val="center"/>
          </w:tcPr>
          <w:p w14:paraId="1EE48D6B" w14:textId="77777777" w:rsidR="00BD7704"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41120690" w14:textId="77777777" w:rsidR="00BD7704" w:rsidRDefault="00000000">
            <w:pPr>
              <w:widowControl/>
              <w:snapToGrid w:val="0"/>
              <w:jc w:val="center"/>
              <w:textAlignment w:val="center"/>
              <w:rPr>
                <w:rFonts w:ascii="Times New Roman" w:hAnsi="Times New Roman"/>
                <w:bCs/>
                <w:szCs w:val="21"/>
              </w:rPr>
            </w:pPr>
            <w:proofErr w:type="gramStart"/>
            <w:r>
              <w:rPr>
                <w:rFonts w:ascii="Times New Roman" w:hAnsi="Times New Roman"/>
                <w:szCs w:val="21"/>
              </w:rPr>
              <w:t>喷雾抑尘装置</w:t>
            </w:r>
            <w:proofErr w:type="gramEnd"/>
            <w:r>
              <w:rPr>
                <w:rFonts w:ascii="Times New Roman" w:hAnsi="Times New Roman"/>
                <w:szCs w:val="21"/>
              </w:rPr>
              <w:t>、密闭</w:t>
            </w:r>
            <w:r>
              <w:rPr>
                <w:rFonts w:ascii="Times New Roman" w:hAnsi="Times New Roman" w:hint="eastAsia"/>
                <w:szCs w:val="21"/>
              </w:rPr>
              <w:t>骨料仓库、</w:t>
            </w:r>
            <w:proofErr w:type="gramStart"/>
            <w:r>
              <w:rPr>
                <w:rFonts w:ascii="Times New Roman" w:hAnsi="Times New Roman" w:hint="eastAsia"/>
                <w:szCs w:val="21"/>
              </w:rPr>
              <w:t>硬质门</w:t>
            </w:r>
            <w:proofErr w:type="gramEnd"/>
          </w:p>
        </w:tc>
        <w:tc>
          <w:tcPr>
            <w:tcW w:w="3496" w:type="dxa"/>
            <w:vMerge/>
            <w:vAlign w:val="center"/>
          </w:tcPr>
          <w:p w14:paraId="6B92934F" w14:textId="77777777" w:rsidR="00BD7704" w:rsidRDefault="00BD7704">
            <w:pPr>
              <w:pStyle w:val="20"/>
              <w:ind w:firstLineChars="0" w:firstLine="0"/>
              <w:jc w:val="center"/>
              <w:rPr>
                <w:rFonts w:ascii="Times New Roman" w:hAnsi="Times New Roman"/>
                <w:kern w:val="0"/>
                <w:szCs w:val="21"/>
              </w:rPr>
            </w:pPr>
          </w:p>
        </w:tc>
      </w:tr>
      <w:tr w:rsidR="00BD7704" w14:paraId="1CA0E225" w14:textId="77777777">
        <w:trPr>
          <w:trHeight w:val="668"/>
          <w:jc w:val="center"/>
        </w:trPr>
        <w:tc>
          <w:tcPr>
            <w:tcW w:w="1078" w:type="dxa"/>
            <w:vMerge w:val="restart"/>
            <w:vAlign w:val="center"/>
          </w:tcPr>
          <w:p w14:paraId="78DE2365" w14:textId="77777777" w:rsidR="00BD7704" w:rsidRDefault="00000000">
            <w:pPr>
              <w:jc w:val="center"/>
              <w:rPr>
                <w:rFonts w:ascii="Times New Roman" w:hAnsi="Times New Roman"/>
                <w:kern w:val="21"/>
                <w:szCs w:val="21"/>
              </w:rPr>
            </w:pPr>
            <w:r>
              <w:rPr>
                <w:rFonts w:ascii="Times New Roman" w:hAnsi="Times New Roman"/>
                <w:kern w:val="21"/>
                <w:szCs w:val="21"/>
              </w:rPr>
              <w:t>地表水环境</w:t>
            </w:r>
          </w:p>
        </w:tc>
        <w:tc>
          <w:tcPr>
            <w:tcW w:w="1268" w:type="dxa"/>
            <w:vAlign w:val="center"/>
          </w:tcPr>
          <w:p w14:paraId="7D00C882" w14:textId="77777777" w:rsidR="00BD7704" w:rsidRDefault="00000000">
            <w:pPr>
              <w:jc w:val="center"/>
              <w:rPr>
                <w:rFonts w:ascii="Times New Roman" w:hAnsi="Times New Roman"/>
                <w:kern w:val="21"/>
                <w:szCs w:val="21"/>
              </w:rPr>
            </w:pPr>
            <w:r>
              <w:rPr>
                <w:rFonts w:ascii="Times New Roman" w:hAnsi="Times New Roman"/>
                <w:bCs/>
                <w:szCs w:val="21"/>
              </w:rPr>
              <w:t>搅拌机清洗废水</w:t>
            </w:r>
          </w:p>
        </w:tc>
        <w:tc>
          <w:tcPr>
            <w:tcW w:w="1162" w:type="dxa"/>
            <w:vAlign w:val="center"/>
          </w:tcPr>
          <w:p w14:paraId="221915F2" w14:textId="77777777" w:rsidR="00BD7704" w:rsidRDefault="00000000">
            <w:pPr>
              <w:jc w:val="center"/>
              <w:rPr>
                <w:rFonts w:ascii="Times New Roman" w:hAnsi="Times New Roman"/>
                <w:szCs w:val="21"/>
              </w:rPr>
            </w:pPr>
            <w:r>
              <w:rPr>
                <w:rFonts w:ascii="Times New Roman" w:hAnsi="Times New Roman"/>
                <w:bCs/>
                <w:szCs w:val="21"/>
              </w:rPr>
              <w:t>SS</w:t>
            </w:r>
          </w:p>
        </w:tc>
        <w:tc>
          <w:tcPr>
            <w:tcW w:w="1500" w:type="dxa"/>
            <w:vAlign w:val="center"/>
          </w:tcPr>
          <w:p w14:paraId="376B9BFD" w14:textId="77777777" w:rsidR="00BD7704" w:rsidRDefault="00000000">
            <w:pPr>
              <w:widowControl/>
              <w:jc w:val="center"/>
              <w:textAlignment w:val="center"/>
              <w:rPr>
                <w:rFonts w:ascii="Times New Roman" w:hAnsi="Times New Roman"/>
                <w:bCs/>
                <w:szCs w:val="21"/>
              </w:rPr>
            </w:pPr>
            <w:r>
              <w:rPr>
                <w:rFonts w:ascii="Times New Roman" w:hAnsi="Times New Roman"/>
                <w:szCs w:val="21"/>
              </w:rPr>
              <w:t>砂石分离器</w:t>
            </w:r>
            <w:r>
              <w:rPr>
                <w:rFonts w:ascii="Times New Roman" w:hAnsi="Times New Roman"/>
                <w:szCs w:val="21"/>
              </w:rPr>
              <w:t>+</w:t>
            </w:r>
            <w:r>
              <w:rPr>
                <w:rFonts w:ascii="Times New Roman" w:hAnsi="Times New Roman"/>
                <w:szCs w:val="21"/>
              </w:rPr>
              <w:t>沉淀池</w:t>
            </w:r>
            <w:r>
              <w:rPr>
                <w:rFonts w:ascii="Times New Roman" w:hAnsi="Times New Roman"/>
                <w:szCs w:val="21"/>
              </w:rPr>
              <w:t>10m</w:t>
            </w:r>
            <w:r>
              <w:rPr>
                <w:rFonts w:ascii="Times New Roman" w:hAnsi="Times New Roman"/>
                <w:szCs w:val="21"/>
                <w:vertAlign w:val="superscript"/>
              </w:rPr>
              <w:t>3</w:t>
            </w:r>
            <w:r>
              <w:rPr>
                <w:rFonts w:ascii="Times New Roman" w:hAnsi="Times New Roman"/>
                <w:szCs w:val="21"/>
              </w:rPr>
              <w:t>+</w:t>
            </w:r>
            <w:r>
              <w:rPr>
                <w:rFonts w:ascii="Times New Roman" w:hAnsi="Times New Roman"/>
                <w:szCs w:val="21"/>
              </w:rPr>
              <w:t>清水池</w:t>
            </w:r>
            <w:r>
              <w:rPr>
                <w:rFonts w:ascii="Times New Roman" w:hAnsi="Times New Roman"/>
                <w:szCs w:val="21"/>
              </w:rPr>
              <w:t>10m</w:t>
            </w:r>
            <w:r>
              <w:rPr>
                <w:rFonts w:ascii="Times New Roman" w:hAnsi="Times New Roman"/>
                <w:szCs w:val="21"/>
                <w:vertAlign w:val="superscript"/>
              </w:rPr>
              <w:t>3</w:t>
            </w:r>
          </w:p>
        </w:tc>
        <w:tc>
          <w:tcPr>
            <w:tcW w:w="3496" w:type="dxa"/>
            <w:vAlign w:val="center"/>
          </w:tcPr>
          <w:p w14:paraId="364BFFCB" w14:textId="77777777" w:rsidR="00BD7704" w:rsidRDefault="00000000">
            <w:pPr>
              <w:jc w:val="center"/>
              <w:rPr>
                <w:rFonts w:ascii="Times New Roman" w:hAnsi="Times New Roman"/>
                <w:szCs w:val="21"/>
              </w:rPr>
            </w:pPr>
            <w:r>
              <w:rPr>
                <w:rFonts w:ascii="Times New Roman" w:hAnsi="Times New Roman" w:hint="eastAsia"/>
                <w:szCs w:val="21"/>
              </w:rPr>
              <w:t>循环使用，不外排</w:t>
            </w:r>
          </w:p>
        </w:tc>
      </w:tr>
      <w:tr w:rsidR="00BD7704" w14:paraId="3979119D" w14:textId="77777777">
        <w:trPr>
          <w:trHeight w:val="780"/>
          <w:jc w:val="center"/>
        </w:trPr>
        <w:tc>
          <w:tcPr>
            <w:tcW w:w="1078" w:type="dxa"/>
            <w:vMerge/>
            <w:vAlign w:val="center"/>
          </w:tcPr>
          <w:p w14:paraId="63105F49" w14:textId="77777777" w:rsidR="00BD7704" w:rsidRDefault="00BD7704">
            <w:pPr>
              <w:jc w:val="center"/>
              <w:rPr>
                <w:rFonts w:ascii="Times New Roman" w:hAnsi="Times New Roman"/>
                <w:kern w:val="21"/>
                <w:szCs w:val="21"/>
              </w:rPr>
            </w:pPr>
          </w:p>
        </w:tc>
        <w:tc>
          <w:tcPr>
            <w:tcW w:w="1268" w:type="dxa"/>
            <w:vAlign w:val="center"/>
          </w:tcPr>
          <w:p w14:paraId="0624560E" w14:textId="77777777" w:rsidR="00BD7704" w:rsidRDefault="00000000">
            <w:pPr>
              <w:jc w:val="center"/>
              <w:rPr>
                <w:rFonts w:ascii="Times New Roman" w:hAnsi="Times New Roman"/>
                <w:kern w:val="21"/>
                <w:szCs w:val="21"/>
              </w:rPr>
            </w:pPr>
            <w:r>
              <w:rPr>
                <w:rFonts w:ascii="Times New Roman" w:hAnsi="Times New Roman"/>
                <w:bCs/>
                <w:szCs w:val="21"/>
              </w:rPr>
              <w:t>车辆冲洗废水</w:t>
            </w:r>
          </w:p>
        </w:tc>
        <w:tc>
          <w:tcPr>
            <w:tcW w:w="1162" w:type="dxa"/>
            <w:vAlign w:val="center"/>
          </w:tcPr>
          <w:p w14:paraId="3B060518" w14:textId="77777777" w:rsidR="00BD7704" w:rsidRDefault="00000000">
            <w:pPr>
              <w:jc w:val="center"/>
              <w:rPr>
                <w:rFonts w:ascii="Times New Roman" w:hAnsi="Times New Roman"/>
                <w:kern w:val="21"/>
                <w:szCs w:val="21"/>
                <w:vertAlign w:val="subscript"/>
              </w:rPr>
            </w:pPr>
            <w:r>
              <w:rPr>
                <w:rFonts w:ascii="Times New Roman" w:hAnsi="Times New Roman"/>
                <w:bCs/>
                <w:szCs w:val="21"/>
              </w:rPr>
              <w:t>SS</w:t>
            </w:r>
          </w:p>
        </w:tc>
        <w:tc>
          <w:tcPr>
            <w:tcW w:w="1500" w:type="dxa"/>
            <w:vAlign w:val="center"/>
          </w:tcPr>
          <w:p w14:paraId="70FE316C" w14:textId="77777777" w:rsidR="00BD7704" w:rsidRDefault="00000000">
            <w:pPr>
              <w:widowControl/>
              <w:jc w:val="center"/>
              <w:textAlignment w:val="center"/>
              <w:rPr>
                <w:rFonts w:ascii="Times New Roman" w:hAnsi="Times New Roman"/>
                <w:kern w:val="21"/>
                <w:szCs w:val="21"/>
              </w:rPr>
            </w:pPr>
            <w:r>
              <w:rPr>
                <w:rFonts w:ascii="Times New Roman" w:hAnsi="Times New Roman"/>
                <w:szCs w:val="21"/>
              </w:rPr>
              <w:t>10m</w:t>
            </w:r>
            <w:r>
              <w:rPr>
                <w:rFonts w:ascii="Times New Roman" w:hAnsi="Times New Roman"/>
                <w:szCs w:val="21"/>
                <w:vertAlign w:val="superscript"/>
              </w:rPr>
              <w:t>3</w:t>
            </w:r>
            <w:r>
              <w:rPr>
                <w:rFonts w:ascii="Times New Roman" w:hAnsi="Times New Roman"/>
                <w:bCs/>
                <w:szCs w:val="21"/>
              </w:rPr>
              <w:t>沉淀池</w:t>
            </w:r>
          </w:p>
        </w:tc>
        <w:tc>
          <w:tcPr>
            <w:tcW w:w="3496" w:type="dxa"/>
            <w:vAlign w:val="center"/>
          </w:tcPr>
          <w:p w14:paraId="62BAF5EB" w14:textId="77777777" w:rsidR="00BD7704" w:rsidRDefault="00000000">
            <w:pPr>
              <w:jc w:val="center"/>
              <w:rPr>
                <w:rFonts w:ascii="Times New Roman" w:hAnsi="Times New Roman"/>
                <w:szCs w:val="21"/>
              </w:rPr>
            </w:pPr>
            <w:r>
              <w:rPr>
                <w:rFonts w:ascii="Times New Roman" w:hAnsi="Times New Roman" w:hint="eastAsia"/>
                <w:szCs w:val="21"/>
              </w:rPr>
              <w:t>循环使用，不外排</w:t>
            </w:r>
          </w:p>
        </w:tc>
      </w:tr>
      <w:tr w:rsidR="00BD7704" w14:paraId="5025FE8F" w14:textId="77777777">
        <w:trPr>
          <w:trHeight w:val="283"/>
          <w:jc w:val="center"/>
        </w:trPr>
        <w:tc>
          <w:tcPr>
            <w:tcW w:w="1078" w:type="dxa"/>
            <w:vMerge/>
            <w:vAlign w:val="center"/>
          </w:tcPr>
          <w:p w14:paraId="74A57452" w14:textId="77777777" w:rsidR="00BD7704" w:rsidRDefault="00BD7704">
            <w:pPr>
              <w:jc w:val="center"/>
              <w:rPr>
                <w:rFonts w:ascii="Times New Roman" w:hAnsi="Times New Roman"/>
                <w:kern w:val="21"/>
                <w:szCs w:val="21"/>
              </w:rPr>
            </w:pPr>
          </w:p>
        </w:tc>
        <w:tc>
          <w:tcPr>
            <w:tcW w:w="1268" w:type="dxa"/>
            <w:vAlign w:val="center"/>
          </w:tcPr>
          <w:p w14:paraId="0A6C6827" w14:textId="77777777" w:rsidR="00BD7704" w:rsidRDefault="00000000">
            <w:pPr>
              <w:jc w:val="center"/>
              <w:rPr>
                <w:rFonts w:ascii="Times New Roman" w:hAnsi="Times New Roman"/>
                <w:kern w:val="21"/>
                <w:szCs w:val="21"/>
              </w:rPr>
            </w:pPr>
            <w:r>
              <w:rPr>
                <w:rFonts w:ascii="Times New Roman" w:hAnsi="Times New Roman"/>
                <w:bCs/>
                <w:szCs w:val="21"/>
              </w:rPr>
              <w:t>生活污水</w:t>
            </w:r>
          </w:p>
        </w:tc>
        <w:tc>
          <w:tcPr>
            <w:tcW w:w="1162" w:type="dxa"/>
            <w:vAlign w:val="center"/>
          </w:tcPr>
          <w:p w14:paraId="7BE4451B" w14:textId="77777777" w:rsidR="00BD7704" w:rsidRDefault="00000000">
            <w:pPr>
              <w:jc w:val="center"/>
              <w:rPr>
                <w:rFonts w:ascii="Times New Roman" w:hAnsi="Times New Roman"/>
                <w:szCs w:val="21"/>
              </w:rPr>
            </w:pPr>
            <w:r>
              <w:rPr>
                <w:rFonts w:ascii="Times New Roman" w:hAnsi="Times New Roman" w:hint="eastAsia"/>
                <w:bCs/>
                <w:szCs w:val="21"/>
              </w:rPr>
              <w:t>COD</w:t>
            </w:r>
            <w:r>
              <w:rPr>
                <w:rFonts w:ascii="Times New Roman" w:hAnsi="Times New Roman" w:hint="eastAsia"/>
                <w:bCs/>
                <w:szCs w:val="21"/>
              </w:rPr>
              <w:t>、</w:t>
            </w:r>
            <w:r>
              <w:rPr>
                <w:rFonts w:ascii="Times New Roman" w:hAnsi="Times New Roman" w:hint="eastAsia"/>
                <w:bCs/>
                <w:szCs w:val="21"/>
              </w:rPr>
              <w:t>BOD</w:t>
            </w:r>
            <w:r>
              <w:rPr>
                <w:rFonts w:ascii="Times New Roman" w:hAnsi="Times New Roman" w:hint="eastAsia"/>
                <w:bCs/>
                <w:szCs w:val="21"/>
                <w:vertAlign w:val="subscript"/>
              </w:rPr>
              <w:t>5</w:t>
            </w:r>
            <w:r>
              <w:rPr>
                <w:rFonts w:ascii="Times New Roman" w:hAnsi="Times New Roman" w:hint="eastAsia"/>
                <w:bCs/>
                <w:szCs w:val="21"/>
              </w:rPr>
              <w:t>、</w:t>
            </w:r>
            <w:r>
              <w:rPr>
                <w:rFonts w:ascii="Times New Roman" w:hAnsi="Times New Roman" w:hint="eastAsia"/>
                <w:bCs/>
                <w:szCs w:val="21"/>
              </w:rPr>
              <w:t>SS</w:t>
            </w:r>
            <w:r>
              <w:rPr>
                <w:rFonts w:ascii="Times New Roman" w:hAnsi="Times New Roman" w:hint="eastAsia"/>
                <w:bCs/>
                <w:szCs w:val="21"/>
              </w:rPr>
              <w:t>、氨氮</w:t>
            </w:r>
          </w:p>
        </w:tc>
        <w:tc>
          <w:tcPr>
            <w:tcW w:w="1500" w:type="dxa"/>
            <w:vAlign w:val="center"/>
          </w:tcPr>
          <w:p w14:paraId="7F3C0BB3" w14:textId="77777777" w:rsidR="00BD7704" w:rsidRDefault="00000000">
            <w:pPr>
              <w:widowControl/>
              <w:jc w:val="center"/>
              <w:textAlignment w:val="center"/>
              <w:rPr>
                <w:rFonts w:ascii="Times New Roman" w:hAnsi="Times New Roman"/>
                <w:bCs/>
                <w:szCs w:val="21"/>
              </w:rPr>
            </w:pPr>
            <w:r>
              <w:rPr>
                <w:rFonts w:ascii="Times New Roman" w:hAnsi="Times New Roman" w:hint="eastAsia"/>
                <w:bCs/>
                <w:szCs w:val="21"/>
              </w:rPr>
              <w:t>5</w:t>
            </w:r>
            <w:r>
              <w:rPr>
                <w:rFonts w:ascii="Times New Roman" w:hAnsi="Times New Roman"/>
                <w:bCs/>
                <w:szCs w:val="21"/>
              </w:rPr>
              <w:t>m</w:t>
            </w:r>
            <w:r>
              <w:rPr>
                <w:rFonts w:ascii="Times New Roman" w:hAnsi="Times New Roman"/>
                <w:bCs/>
                <w:szCs w:val="21"/>
                <w:vertAlign w:val="superscript"/>
              </w:rPr>
              <w:t>3</w:t>
            </w:r>
            <w:r>
              <w:rPr>
                <w:rFonts w:ascii="Times New Roman" w:hAnsi="Times New Roman"/>
                <w:kern w:val="0"/>
                <w:szCs w:val="21"/>
                <w:lang w:bidi="ar"/>
              </w:rPr>
              <w:t>化粪池</w:t>
            </w:r>
          </w:p>
        </w:tc>
        <w:tc>
          <w:tcPr>
            <w:tcW w:w="3496" w:type="dxa"/>
            <w:vAlign w:val="center"/>
          </w:tcPr>
          <w:p w14:paraId="3D99CBA3" w14:textId="77777777" w:rsidR="00BD7704" w:rsidRDefault="00000000">
            <w:pPr>
              <w:jc w:val="center"/>
              <w:rPr>
                <w:rFonts w:ascii="Times New Roman" w:hAnsi="Times New Roman"/>
                <w:szCs w:val="21"/>
              </w:rPr>
            </w:pPr>
            <w:r>
              <w:rPr>
                <w:rFonts w:ascii="Times New Roman" w:hAnsi="Times New Roman" w:hint="eastAsia"/>
                <w:szCs w:val="21"/>
              </w:rPr>
              <w:t>定期清掏肥田，不外排</w:t>
            </w:r>
          </w:p>
        </w:tc>
      </w:tr>
      <w:tr w:rsidR="00BD7704" w14:paraId="7760F598" w14:textId="77777777">
        <w:trPr>
          <w:trHeight w:val="1941"/>
          <w:jc w:val="center"/>
        </w:trPr>
        <w:tc>
          <w:tcPr>
            <w:tcW w:w="1078" w:type="dxa"/>
            <w:vAlign w:val="center"/>
          </w:tcPr>
          <w:p w14:paraId="5CA3A5B0" w14:textId="77777777" w:rsidR="00BD7704" w:rsidRDefault="00000000">
            <w:pPr>
              <w:jc w:val="center"/>
              <w:rPr>
                <w:rFonts w:ascii="Times New Roman" w:hAnsi="Times New Roman"/>
                <w:kern w:val="21"/>
                <w:szCs w:val="21"/>
              </w:rPr>
            </w:pPr>
            <w:r>
              <w:rPr>
                <w:rFonts w:ascii="Times New Roman" w:hAnsi="Times New Roman"/>
                <w:kern w:val="21"/>
                <w:szCs w:val="21"/>
              </w:rPr>
              <w:t>声环境</w:t>
            </w:r>
          </w:p>
        </w:tc>
        <w:tc>
          <w:tcPr>
            <w:tcW w:w="7426" w:type="dxa"/>
            <w:gridSpan w:val="4"/>
            <w:vAlign w:val="center"/>
          </w:tcPr>
          <w:p w14:paraId="0D1846CE" w14:textId="77777777" w:rsidR="00BD7704" w:rsidRDefault="00000000">
            <w:pPr>
              <w:ind w:firstLineChars="200" w:firstLine="420"/>
              <w:jc w:val="left"/>
              <w:rPr>
                <w:rFonts w:ascii="Times New Roman" w:hAnsi="Times New Roman"/>
                <w:kern w:val="21"/>
                <w:szCs w:val="21"/>
              </w:rPr>
            </w:pPr>
            <w:r>
              <w:rPr>
                <w:rFonts w:ascii="Times New Roman" w:hAnsi="Times New Roman"/>
                <w:kern w:val="21"/>
                <w:szCs w:val="21"/>
              </w:rPr>
              <w:t>本项目主要噪声来源于生产设备的噪声，声源强度在</w:t>
            </w:r>
            <w:r>
              <w:rPr>
                <w:rFonts w:ascii="Times New Roman" w:hAnsi="Times New Roman" w:hint="eastAsia"/>
                <w:kern w:val="21"/>
                <w:szCs w:val="21"/>
              </w:rPr>
              <w:t>75</w:t>
            </w:r>
            <w:r>
              <w:rPr>
                <w:rFonts w:ascii="Times New Roman" w:hAnsi="Times New Roman"/>
                <w:kern w:val="21"/>
                <w:szCs w:val="21"/>
              </w:rPr>
              <w:t>~</w:t>
            </w:r>
            <w:r>
              <w:rPr>
                <w:rFonts w:ascii="Times New Roman" w:hAnsi="Times New Roman" w:hint="eastAsia"/>
                <w:kern w:val="21"/>
                <w:szCs w:val="21"/>
              </w:rPr>
              <w:t>85</w:t>
            </w:r>
            <w:r>
              <w:rPr>
                <w:rFonts w:ascii="Times New Roman" w:hAnsi="Times New Roman"/>
                <w:kern w:val="21"/>
                <w:szCs w:val="21"/>
              </w:rPr>
              <w:t>dB(A)</w:t>
            </w:r>
            <w:r>
              <w:rPr>
                <w:rFonts w:ascii="Times New Roman" w:hAnsi="Times New Roman"/>
                <w:kern w:val="21"/>
                <w:szCs w:val="21"/>
              </w:rPr>
              <w:t>之间，通过</w:t>
            </w:r>
            <w:r>
              <w:rPr>
                <w:rFonts w:ascii="Times New Roman" w:hAnsi="Times New Roman" w:hint="eastAsia"/>
                <w:kern w:val="21"/>
                <w:szCs w:val="21"/>
              </w:rPr>
              <w:t>基础</w:t>
            </w:r>
            <w:r>
              <w:rPr>
                <w:rFonts w:ascii="Times New Roman" w:hAnsi="Times New Roman"/>
                <w:kern w:val="21"/>
                <w:szCs w:val="21"/>
              </w:rPr>
              <w:t>减振、厂房隔声和距离衰减，本项目厂界噪声</w:t>
            </w:r>
            <w:r>
              <w:rPr>
                <w:rFonts w:ascii="Times New Roman" w:hAnsi="Times New Roman" w:hint="eastAsia"/>
                <w:kern w:val="21"/>
                <w:szCs w:val="21"/>
              </w:rPr>
              <w:t>贡献</w:t>
            </w:r>
            <w:proofErr w:type="gramStart"/>
            <w:r>
              <w:rPr>
                <w:rFonts w:ascii="Times New Roman" w:hAnsi="Times New Roman"/>
                <w:kern w:val="21"/>
                <w:szCs w:val="21"/>
              </w:rPr>
              <w:t>值能够</w:t>
            </w:r>
            <w:proofErr w:type="gramEnd"/>
            <w:r>
              <w:rPr>
                <w:rFonts w:ascii="Times New Roman" w:hAnsi="Times New Roman"/>
                <w:kern w:val="21"/>
                <w:szCs w:val="21"/>
              </w:rPr>
              <w:t>满足《工业企业厂界环境噪声排放标准》（</w:t>
            </w:r>
            <w:r>
              <w:rPr>
                <w:rFonts w:ascii="Times New Roman" w:hAnsi="Times New Roman"/>
                <w:kern w:val="21"/>
                <w:szCs w:val="21"/>
              </w:rPr>
              <w:t>GB12348</w:t>
            </w:r>
            <w:r>
              <w:rPr>
                <w:rFonts w:ascii="Times New Roman" w:hAnsi="Times New Roman"/>
                <w:kern w:val="21"/>
                <w:szCs w:val="21"/>
              </w:rPr>
              <w:t>－</w:t>
            </w:r>
            <w:r>
              <w:rPr>
                <w:rFonts w:ascii="Times New Roman" w:hAnsi="Times New Roman"/>
                <w:kern w:val="21"/>
                <w:szCs w:val="21"/>
              </w:rPr>
              <w:t>2008</w:t>
            </w:r>
            <w:r>
              <w:rPr>
                <w:rFonts w:ascii="Times New Roman" w:hAnsi="Times New Roman"/>
                <w:kern w:val="21"/>
                <w:szCs w:val="21"/>
              </w:rPr>
              <w:t>）</w:t>
            </w:r>
            <w:r>
              <w:rPr>
                <w:rFonts w:ascii="Times New Roman" w:hAnsi="Times New Roman" w:hint="eastAsia"/>
                <w:kern w:val="21"/>
                <w:szCs w:val="21"/>
              </w:rPr>
              <w:t>2</w:t>
            </w:r>
            <w:r>
              <w:rPr>
                <w:rFonts w:ascii="Times New Roman" w:hAnsi="Times New Roman"/>
                <w:kern w:val="21"/>
                <w:szCs w:val="21"/>
              </w:rPr>
              <w:t>类标准要求。</w:t>
            </w:r>
          </w:p>
        </w:tc>
      </w:tr>
      <w:tr w:rsidR="00BD7704" w14:paraId="0A13DC23" w14:textId="77777777">
        <w:trPr>
          <w:trHeight w:val="1636"/>
          <w:jc w:val="center"/>
        </w:trPr>
        <w:tc>
          <w:tcPr>
            <w:tcW w:w="1078" w:type="dxa"/>
            <w:vAlign w:val="center"/>
          </w:tcPr>
          <w:p w14:paraId="5DBAC13A" w14:textId="77777777" w:rsidR="00BD7704" w:rsidRDefault="00000000">
            <w:pPr>
              <w:jc w:val="center"/>
              <w:rPr>
                <w:rFonts w:ascii="Times New Roman" w:hAnsi="Times New Roman"/>
                <w:kern w:val="21"/>
                <w:szCs w:val="21"/>
              </w:rPr>
            </w:pPr>
            <w:r>
              <w:rPr>
                <w:rFonts w:ascii="Times New Roman" w:hAnsi="Times New Roman"/>
                <w:kern w:val="21"/>
                <w:szCs w:val="21"/>
              </w:rPr>
              <w:t>电磁辐射</w:t>
            </w:r>
          </w:p>
        </w:tc>
        <w:tc>
          <w:tcPr>
            <w:tcW w:w="7426" w:type="dxa"/>
            <w:gridSpan w:val="4"/>
            <w:vAlign w:val="center"/>
          </w:tcPr>
          <w:p w14:paraId="6093B565" w14:textId="77777777" w:rsidR="00BD7704" w:rsidRDefault="00BD7704">
            <w:pPr>
              <w:jc w:val="center"/>
              <w:rPr>
                <w:rFonts w:ascii="Times New Roman" w:hAnsi="Times New Roman"/>
                <w:kern w:val="21"/>
                <w:szCs w:val="21"/>
              </w:rPr>
            </w:pPr>
          </w:p>
          <w:p w14:paraId="1DA2D00A" w14:textId="77777777" w:rsidR="00BD7704" w:rsidRDefault="00000000">
            <w:pPr>
              <w:jc w:val="center"/>
              <w:rPr>
                <w:rFonts w:ascii="Times New Roman" w:hAnsi="Times New Roman"/>
                <w:kern w:val="21"/>
                <w:szCs w:val="21"/>
              </w:rPr>
            </w:pPr>
            <w:r>
              <w:rPr>
                <w:rFonts w:ascii="Times New Roman" w:hAnsi="Times New Roman"/>
                <w:kern w:val="21"/>
                <w:szCs w:val="21"/>
              </w:rPr>
              <w:t>无</w:t>
            </w:r>
          </w:p>
        </w:tc>
      </w:tr>
      <w:tr w:rsidR="00BD7704" w14:paraId="66A28EDE" w14:textId="77777777">
        <w:trPr>
          <w:trHeight w:val="2466"/>
          <w:jc w:val="center"/>
        </w:trPr>
        <w:tc>
          <w:tcPr>
            <w:tcW w:w="1078" w:type="dxa"/>
            <w:vAlign w:val="center"/>
          </w:tcPr>
          <w:p w14:paraId="36F0EFA6" w14:textId="77777777" w:rsidR="00BD7704" w:rsidRDefault="00000000">
            <w:pPr>
              <w:jc w:val="center"/>
              <w:rPr>
                <w:rFonts w:ascii="Times New Roman" w:hAnsi="Times New Roman"/>
                <w:kern w:val="21"/>
                <w:szCs w:val="21"/>
              </w:rPr>
            </w:pPr>
            <w:r>
              <w:rPr>
                <w:rFonts w:ascii="Times New Roman" w:hAnsi="Times New Roman"/>
                <w:kern w:val="21"/>
                <w:szCs w:val="21"/>
              </w:rPr>
              <w:t>固体废物</w:t>
            </w:r>
          </w:p>
        </w:tc>
        <w:tc>
          <w:tcPr>
            <w:tcW w:w="7426" w:type="dxa"/>
            <w:gridSpan w:val="4"/>
            <w:vAlign w:val="center"/>
          </w:tcPr>
          <w:p w14:paraId="54269157" w14:textId="77777777" w:rsidR="00BD7704" w:rsidRDefault="00000000">
            <w:pPr>
              <w:pStyle w:val="20"/>
              <w:ind w:firstLineChars="0" w:firstLine="0"/>
              <w:jc w:val="center"/>
              <w:rPr>
                <w:rFonts w:ascii="Times New Roman" w:hAnsi="Times New Roman"/>
                <w:kern w:val="21"/>
                <w:szCs w:val="21"/>
              </w:rPr>
            </w:pPr>
            <w:r>
              <w:rPr>
                <w:rFonts w:ascii="Times New Roman" w:hAnsi="Times New Roman"/>
                <w:szCs w:val="21"/>
              </w:rPr>
              <w:t>除尘器收集的粉尘</w:t>
            </w:r>
            <w:r>
              <w:rPr>
                <w:rFonts w:ascii="Times New Roman" w:hAnsi="Times New Roman" w:hint="eastAsia"/>
                <w:szCs w:val="21"/>
              </w:rPr>
              <w:t>及废砂石沉渣</w:t>
            </w:r>
            <w:r>
              <w:rPr>
                <w:rFonts w:ascii="Times New Roman" w:hAnsi="Times New Roman"/>
                <w:szCs w:val="21"/>
              </w:rPr>
              <w:t>作为原料回用于生产</w:t>
            </w:r>
            <w:r>
              <w:rPr>
                <w:rFonts w:ascii="Times New Roman" w:hint="eastAsia"/>
                <w:szCs w:val="21"/>
              </w:rPr>
              <w:t>，沉淀池底泥</w:t>
            </w:r>
            <w:r>
              <w:rPr>
                <w:rFonts w:ascii="Times New Roman" w:hAnsi="Times New Roman"/>
                <w:szCs w:val="21"/>
              </w:rPr>
              <w:t>定期送往周边建材</w:t>
            </w:r>
            <w:proofErr w:type="gramStart"/>
            <w:r>
              <w:rPr>
                <w:rFonts w:ascii="Times New Roman" w:hAnsi="Times New Roman"/>
                <w:szCs w:val="21"/>
              </w:rPr>
              <w:t>厂用于</w:t>
            </w:r>
            <w:proofErr w:type="gramEnd"/>
            <w:r>
              <w:rPr>
                <w:rFonts w:ascii="Times New Roman" w:hAnsi="Times New Roman"/>
                <w:szCs w:val="21"/>
              </w:rPr>
              <w:t>制砖</w:t>
            </w:r>
            <w:r>
              <w:rPr>
                <w:rFonts w:ascii="Times New Roman" w:hAnsi="Times New Roman" w:hint="eastAsia"/>
                <w:szCs w:val="21"/>
              </w:rPr>
              <w:t>，试验产生的废混凝土外售至建材企业综合利用，废机油交有资质公司处置</w:t>
            </w:r>
            <w:r>
              <w:rPr>
                <w:rFonts w:ascii="Times New Roman" w:hint="eastAsia"/>
                <w:szCs w:val="21"/>
              </w:rPr>
              <w:t>，生活垃圾交环卫部门统一处置，</w:t>
            </w:r>
            <w:r>
              <w:rPr>
                <w:rFonts w:ascii="Times New Roman" w:hint="eastAsia"/>
                <w:szCs w:val="21"/>
              </w:rPr>
              <w:t>10m</w:t>
            </w:r>
            <w:r>
              <w:rPr>
                <w:rFonts w:ascii="Times New Roman" w:hint="eastAsia"/>
                <w:szCs w:val="21"/>
                <w:vertAlign w:val="superscript"/>
              </w:rPr>
              <w:t>2</w:t>
            </w:r>
            <w:r>
              <w:rPr>
                <w:rFonts w:ascii="Times New Roman" w:hint="eastAsia"/>
                <w:szCs w:val="21"/>
              </w:rPr>
              <w:t>一般固废暂存间，</w:t>
            </w:r>
            <w:proofErr w:type="gramStart"/>
            <w:r>
              <w:rPr>
                <w:rFonts w:ascii="Times New Roman" w:hAnsi="Times New Roman" w:hint="eastAsia"/>
                <w:szCs w:val="21"/>
              </w:rPr>
              <w:t>危废</w:t>
            </w:r>
            <w:r>
              <w:rPr>
                <w:rFonts w:ascii="Times New Roman" w:hAnsi="Times New Roman"/>
                <w:szCs w:val="21"/>
              </w:rPr>
              <w:t>暂存</w:t>
            </w:r>
            <w:proofErr w:type="gramEnd"/>
            <w:r>
              <w:rPr>
                <w:rFonts w:ascii="Times New Roman" w:hAnsi="Times New Roman"/>
                <w:szCs w:val="21"/>
              </w:rPr>
              <w:t>间</w:t>
            </w:r>
            <w:r>
              <w:rPr>
                <w:rFonts w:ascii="Times New Roman" w:hAnsi="Times New Roman" w:hint="eastAsia"/>
                <w:szCs w:val="21"/>
              </w:rPr>
              <w:t>1</w:t>
            </w:r>
            <w:r>
              <w:rPr>
                <w:rFonts w:ascii="Times New Roman" w:hAnsi="Times New Roman"/>
                <w:szCs w:val="21"/>
              </w:rPr>
              <w:t>0m</w:t>
            </w:r>
            <w:r>
              <w:rPr>
                <w:rFonts w:ascii="Times New Roman" w:hAnsi="Times New Roman"/>
                <w:szCs w:val="21"/>
                <w:vertAlign w:val="superscript"/>
              </w:rPr>
              <w:t>2</w:t>
            </w:r>
            <w:r>
              <w:rPr>
                <w:rFonts w:ascii="Times New Roman" w:hint="eastAsia"/>
                <w:szCs w:val="21"/>
              </w:rPr>
              <w:t>。</w:t>
            </w:r>
          </w:p>
        </w:tc>
      </w:tr>
      <w:tr w:rsidR="00BD7704" w14:paraId="78E68991" w14:textId="77777777">
        <w:trPr>
          <w:trHeight w:val="1439"/>
          <w:jc w:val="center"/>
        </w:trPr>
        <w:tc>
          <w:tcPr>
            <w:tcW w:w="1078" w:type="dxa"/>
            <w:vAlign w:val="center"/>
          </w:tcPr>
          <w:p w14:paraId="054FD9CE" w14:textId="77777777" w:rsidR="00BD7704" w:rsidRDefault="00000000">
            <w:pPr>
              <w:jc w:val="center"/>
              <w:rPr>
                <w:rFonts w:ascii="Times New Roman" w:hAnsi="Times New Roman"/>
                <w:kern w:val="21"/>
                <w:szCs w:val="21"/>
              </w:rPr>
            </w:pPr>
            <w:r>
              <w:rPr>
                <w:rFonts w:ascii="Times New Roman" w:hAnsi="Times New Roman"/>
                <w:kern w:val="21"/>
                <w:szCs w:val="21"/>
              </w:rPr>
              <w:t>土壤及地下水污染防治措施</w:t>
            </w:r>
          </w:p>
        </w:tc>
        <w:tc>
          <w:tcPr>
            <w:tcW w:w="7426" w:type="dxa"/>
            <w:gridSpan w:val="4"/>
            <w:vAlign w:val="center"/>
          </w:tcPr>
          <w:p w14:paraId="636370AD" w14:textId="77777777" w:rsidR="00BD7704" w:rsidRDefault="00000000">
            <w:pPr>
              <w:jc w:val="center"/>
              <w:rPr>
                <w:rFonts w:ascii="Times New Roman" w:hAnsi="Times New Roman"/>
                <w:kern w:val="21"/>
                <w:szCs w:val="21"/>
              </w:rPr>
            </w:pPr>
            <w:r>
              <w:rPr>
                <w:rFonts w:ascii="Times New Roman" w:hAnsi="Times New Roman"/>
                <w:szCs w:val="21"/>
              </w:rPr>
              <w:t>场地</w:t>
            </w:r>
            <w:r>
              <w:rPr>
                <w:rFonts w:ascii="Times New Roman" w:hAnsi="Times New Roman" w:hint="eastAsia"/>
                <w:szCs w:val="21"/>
              </w:rPr>
              <w:t>硬化</w:t>
            </w:r>
            <w:r>
              <w:rPr>
                <w:rFonts w:ascii="Times New Roman" w:hAnsi="Times New Roman"/>
                <w:szCs w:val="21"/>
              </w:rPr>
              <w:t>、</w:t>
            </w:r>
            <w:r>
              <w:rPr>
                <w:rFonts w:ascii="Times New Roman" w:hAnsi="Times New Roman" w:hint="eastAsia"/>
                <w:szCs w:val="21"/>
              </w:rPr>
              <w:t>采取分区防渗措施</w:t>
            </w:r>
          </w:p>
        </w:tc>
      </w:tr>
      <w:tr w:rsidR="00BD7704" w14:paraId="119BBFE1" w14:textId="77777777">
        <w:trPr>
          <w:trHeight w:val="1107"/>
          <w:jc w:val="center"/>
        </w:trPr>
        <w:tc>
          <w:tcPr>
            <w:tcW w:w="1078" w:type="dxa"/>
            <w:vAlign w:val="center"/>
          </w:tcPr>
          <w:p w14:paraId="3F386F05" w14:textId="77777777" w:rsidR="00BD7704" w:rsidRDefault="00000000">
            <w:pPr>
              <w:jc w:val="center"/>
              <w:rPr>
                <w:rFonts w:ascii="Times New Roman" w:hAnsi="Times New Roman"/>
                <w:kern w:val="21"/>
                <w:szCs w:val="21"/>
              </w:rPr>
            </w:pPr>
            <w:r>
              <w:rPr>
                <w:rFonts w:ascii="Times New Roman" w:hAnsi="Times New Roman"/>
                <w:kern w:val="21"/>
                <w:szCs w:val="21"/>
              </w:rPr>
              <w:t>生态保护措施</w:t>
            </w:r>
          </w:p>
        </w:tc>
        <w:tc>
          <w:tcPr>
            <w:tcW w:w="7426" w:type="dxa"/>
            <w:gridSpan w:val="4"/>
            <w:vAlign w:val="center"/>
          </w:tcPr>
          <w:p w14:paraId="7307E9A8" w14:textId="77777777" w:rsidR="00BD7704" w:rsidRDefault="00000000">
            <w:pPr>
              <w:jc w:val="center"/>
              <w:rPr>
                <w:rFonts w:ascii="Times New Roman" w:hAnsi="Times New Roman"/>
                <w:kern w:val="21"/>
                <w:szCs w:val="21"/>
              </w:rPr>
            </w:pPr>
            <w:r>
              <w:rPr>
                <w:rFonts w:ascii="Times New Roman" w:hAnsi="Times New Roman"/>
                <w:kern w:val="21"/>
                <w:szCs w:val="21"/>
              </w:rPr>
              <w:t>无</w:t>
            </w:r>
          </w:p>
        </w:tc>
      </w:tr>
      <w:tr w:rsidR="00BD7704" w14:paraId="664B98AF" w14:textId="77777777">
        <w:trPr>
          <w:trHeight w:val="1553"/>
          <w:jc w:val="center"/>
        </w:trPr>
        <w:tc>
          <w:tcPr>
            <w:tcW w:w="1078" w:type="dxa"/>
            <w:vAlign w:val="center"/>
          </w:tcPr>
          <w:p w14:paraId="1F1CD94E" w14:textId="77777777" w:rsidR="00BD7704" w:rsidRDefault="00000000">
            <w:pPr>
              <w:jc w:val="center"/>
              <w:rPr>
                <w:rFonts w:ascii="Times New Roman" w:hAnsi="Times New Roman"/>
                <w:kern w:val="21"/>
                <w:szCs w:val="21"/>
              </w:rPr>
            </w:pPr>
            <w:r>
              <w:rPr>
                <w:rFonts w:ascii="Times New Roman" w:hAnsi="Times New Roman"/>
                <w:kern w:val="21"/>
                <w:szCs w:val="21"/>
              </w:rPr>
              <w:t>环境风险</w:t>
            </w:r>
          </w:p>
          <w:p w14:paraId="30C95283" w14:textId="77777777" w:rsidR="00BD7704" w:rsidRDefault="00000000">
            <w:pPr>
              <w:jc w:val="center"/>
              <w:rPr>
                <w:rFonts w:ascii="Times New Roman" w:hAnsi="Times New Roman"/>
                <w:kern w:val="21"/>
                <w:szCs w:val="21"/>
              </w:rPr>
            </w:pPr>
            <w:r>
              <w:rPr>
                <w:rFonts w:ascii="Times New Roman" w:hAnsi="Times New Roman"/>
                <w:kern w:val="21"/>
                <w:szCs w:val="21"/>
              </w:rPr>
              <w:t>防范措施</w:t>
            </w:r>
          </w:p>
        </w:tc>
        <w:tc>
          <w:tcPr>
            <w:tcW w:w="7426" w:type="dxa"/>
            <w:gridSpan w:val="4"/>
            <w:vAlign w:val="center"/>
          </w:tcPr>
          <w:p w14:paraId="366F48E0" w14:textId="77777777" w:rsidR="00BD7704" w:rsidRDefault="00000000">
            <w:pPr>
              <w:jc w:val="center"/>
              <w:rPr>
                <w:rFonts w:ascii="Times New Roman" w:hAnsi="Times New Roman"/>
                <w:kern w:val="21"/>
                <w:szCs w:val="21"/>
              </w:rPr>
            </w:pPr>
            <w:r>
              <w:rPr>
                <w:rFonts w:ascii="Times New Roman" w:hAnsi="Times New Roman" w:hint="eastAsia"/>
                <w:szCs w:val="21"/>
              </w:rPr>
              <w:t>加强设备维护，加强管理和安全知识教育，制定突发环境事件应急预案</w:t>
            </w:r>
          </w:p>
        </w:tc>
      </w:tr>
      <w:tr w:rsidR="00BD7704" w14:paraId="1A85C948" w14:textId="77777777">
        <w:trPr>
          <w:trHeight w:val="1823"/>
          <w:jc w:val="center"/>
        </w:trPr>
        <w:tc>
          <w:tcPr>
            <w:tcW w:w="1078" w:type="dxa"/>
            <w:vAlign w:val="center"/>
          </w:tcPr>
          <w:p w14:paraId="7D2D4D35" w14:textId="77777777" w:rsidR="00BD7704" w:rsidRDefault="00000000">
            <w:pPr>
              <w:jc w:val="center"/>
              <w:rPr>
                <w:rFonts w:ascii="Times New Roman" w:hAnsi="Times New Roman"/>
                <w:kern w:val="21"/>
                <w:szCs w:val="21"/>
              </w:rPr>
            </w:pPr>
            <w:r>
              <w:rPr>
                <w:rFonts w:ascii="Times New Roman" w:hAnsi="Times New Roman"/>
                <w:kern w:val="21"/>
                <w:szCs w:val="21"/>
              </w:rPr>
              <w:t>其他环境</w:t>
            </w:r>
          </w:p>
          <w:p w14:paraId="4DF7F013" w14:textId="77777777" w:rsidR="00BD7704" w:rsidRDefault="00000000">
            <w:pPr>
              <w:jc w:val="center"/>
              <w:rPr>
                <w:rFonts w:ascii="Times New Roman" w:hAnsi="Times New Roman"/>
                <w:kern w:val="21"/>
                <w:szCs w:val="21"/>
              </w:rPr>
            </w:pPr>
            <w:r>
              <w:rPr>
                <w:rFonts w:ascii="Times New Roman" w:hAnsi="Times New Roman"/>
                <w:kern w:val="21"/>
                <w:szCs w:val="21"/>
              </w:rPr>
              <w:t>管理要求</w:t>
            </w:r>
          </w:p>
        </w:tc>
        <w:tc>
          <w:tcPr>
            <w:tcW w:w="7426" w:type="dxa"/>
            <w:gridSpan w:val="4"/>
            <w:vAlign w:val="center"/>
          </w:tcPr>
          <w:p w14:paraId="3BC1F2A0" w14:textId="77777777" w:rsidR="00BD7704" w:rsidRDefault="00000000">
            <w:pPr>
              <w:jc w:val="center"/>
              <w:rPr>
                <w:rFonts w:ascii="Times New Roman" w:hAnsi="Times New Roman"/>
                <w:kern w:val="21"/>
                <w:szCs w:val="21"/>
              </w:rPr>
            </w:pPr>
            <w:r>
              <w:rPr>
                <w:rFonts w:ascii="Times New Roman" w:hAnsi="Times New Roman" w:hint="eastAsia"/>
                <w:kern w:val="21"/>
                <w:szCs w:val="21"/>
              </w:rPr>
              <w:t>无</w:t>
            </w:r>
          </w:p>
        </w:tc>
      </w:tr>
    </w:tbl>
    <w:p w14:paraId="19878AE0" w14:textId="77777777" w:rsidR="00BD7704" w:rsidRDefault="00BD7704">
      <w:pPr>
        <w:jc w:val="center"/>
        <w:sectPr w:rsidR="00BD7704">
          <w:pgSz w:w="11906" w:h="16838"/>
          <w:pgMar w:top="1440" w:right="1800" w:bottom="1440" w:left="1800" w:header="851" w:footer="992" w:gutter="0"/>
          <w:cols w:space="720"/>
          <w:docGrid w:type="lines" w:linePitch="312"/>
        </w:sectPr>
      </w:pPr>
    </w:p>
    <w:p w14:paraId="7FE7844B" w14:textId="77777777" w:rsidR="00BD7704" w:rsidRDefault="00000000">
      <w:pPr>
        <w:jc w:val="center"/>
        <w:outlineLvl w:val="0"/>
      </w:pPr>
      <w:r>
        <w:rPr>
          <w:rFonts w:ascii="黑体" w:eastAsia="黑体" w:hAnsi="黑体" w:cs="黑体" w:hint="eastAsia"/>
          <w:sz w:val="28"/>
          <w:szCs w:val="36"/>
        </w:rPr>
        <w:lastRenderedPageBreak/>
        <w:t>六、结论</w:t>
      </w:r>
    </w:p>
    <w:tbl>
      <w:tblPr>
        <w:tblW w:w="85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4"/>
      </w:tblGrid>
      <w:tr w:rsidR="00BD7704" w14:paraId="6231CF24" w14:textId="77777777">
        <w:trPr>
          <w:trHeight w:val="12926"/>
          <w:jc w:val="center"/>
        </w:trPr>
        <w:tc>
          <w:tcPr>
            <w:tcW w:w="8865" w:type="dxa"/>
            <w:vAlign w:val="center"/>
          </w:tcPr>
          <w:p w14:paraId="6FCB380A" w14:textId="77777777" w:rsidR="00BD7704" w:rsidRDefault="00000000">
            <w:pPr>
              <w:adjustRightInd w:val="0"/>
              <w:snapToGrid w:val="0"/>
              <w:spacing w:line="440" w:lineRule="exact"/>
              <w:ind w:firstLineChars="200" w:firstLine="480"/>
              <w:rPr>
                <w:rFonts w:ascii="宋体" w:cs="宋体"/>
                <w:kern w:val="21"/>
                <w:sz w:val="24"/>
              </w:rPr>
            </w:pPr>
            <w:r>
              <w:rPr>
                <w:rFonts w:ascii="Times New Roman" w:hAnsi="Times New Roman"/>
                <w:kern w:val="21"/>
                <w:sz w:val="24"/>
              </w:rPr>
              <w:t>本项目符合国家产业政策，选址合理，项目运营期产生的废气、废水、噪声、</w:t>
            </w:r>
            <w:proofErr w:type="gramStart"/>
            <w:r>
              <w:rPr>
                <w:rFonts w:ascii="Times New Roman" w:hAnsi="Times New Roman"/>
                <w:kern w:val="21"/>
                <w:sz w:val="24"/>
              </w:rPr>
              <w:t>固废等在</w:t>
            </w:r>
            <w:proofErr w:type="gramEnd"/>
            <w:r>
              <w:rPr>
                <w:rFonts w:ascii="Times New Roman" w:hAnsi="Times New Roman"/>
                <w:kern w:val="21"/>
                <w:sz w:val="24"/>
              </w:rPr>
              <w:t>采取评价提出的污染防治措施后，均可得到有效的治理或综合利用，实现达标排放。因此，本项目在严格落实评价提出的污染防治措施的前提下，从环保角度分析可行。</w:t>
            </w:r>
          </w:p>
        </w:tc>
      </w:tr>
    </w:tbl>
    <w:p w14:paraId="2BE48D7E" w14:textId="77777777" w:rsidR="00BD7704" w:rsidRDefault="00BD7704">
      <w:pPr>
        <w:pStyle w:val="20"/>
        <w:sectPr w:rsidR="00BD7704">
          <w:pgSz w:w="11906" w:h="16838"/>
          <w:pgMar w:top="1440" w:right="1800" w:bottom="1440" w:left="1800" w:header="851" w:footer="992" w:gutter="0"/>
          <w:cols w:space="720"/>
          <w:docGrid w:type="lines" w:linePitch="312"/>
        </w:sectPr>
      </w:pPr>
    </w:p>
    <w:p w14:paraId="7A14E673" w14:textId="77777777" w:rsidR="00BD7704" w:rsidRDefault="00000000">
      <w:pPr>
        <w:sectPr w:rsidR="00BD7704">
          <w:footerReference w:type="default" r:id="rId27"/>
          <w:pgSz w:w="11906" w:h="16838"/>
          <w:pgMar w:top="1440" w:right="1800" w:bottom="1440" w:left="1800" w:header="851" w:footer="992" w:gutter="0"/>
          <w:cols w:space="720"/>
          <w:docGrid w:type="lines" w:linePitch="312"/>
        </w:sectPr>
      </w:pPr>
      <w:r>
        <w:rPr>
          <w:noProof/>
        </w:rPr>
        <w:lastRenderedPageBreak/>
        <mc:AlternateContent>
          <mc:Choice Requires="wps">
            <w:drawing>
              <wp:anchor distT="0" distB="0" distL="114300" distR="114300" simplePos="0" relativeHeight="251635712" behindDoc="0" locked="0" layoutInCell="1" allowOverlap="1" wp14:anchorId="6EC882A3" wp14:editId="1D4896DC">
                <wp:simplePos x="0" y="0"/>
                <wp:positionH relativeFrom="column">
                  <wp:posOffset>1783715</wp:posOffset>
                </wp:positionH>
                <wp:positionV relativeFrom="paragraph">
                  <wp:posOffset>388620</wp:posOffset>
                </wp:positionV>
                <wp:extent cx="819785" cy="310515"/>
                <wp:effectExtent l="233680" t="12700" r="13335" b="305435"/>
                <wp:wrapNone/>
                <wp:docPr id="9" name="圆角矩形标注 9"/>
                <wp:cNvGraphicFramePr/>
                <a:graphic xmlns:a="http://schemas.openxmlformats.org/drawingml/2006/main">
                  <a:graphicData uri="http://schemas.microsoft.com/office/word/2010/wordprocessingShape">
                    <wps:wsp>
                      <wps:cNvSpPr/>
                      <wps:spPr>
                        <a:xfrm>
                          <a:off x="3188970" y="3898900"/>
                          <a:ext cx="819785" cy="310515"/>
                        </a:xfrm>
                        <a:prstGeom prst="wedgeRoundRectCallout">
                          <a:avLst>
                            <a:gd name="adj1" fmla="val -76955"/>
                            <a:gd name="adj2" fmla="val 141820"/>
                            <a:gd name="adj3" fmla="val 16667"/>
                          </a:avLst>
                        </a:prstGeom>
                        <a:solidFill>
                          <a:srgbClr val="4F81BD"/>
                        </a:solidFill>
                        <a:ln w="25400" cap="flat" cmpd="sng" algn="ctr">
                          <a:solidFill>
                            <a:srgbClr val="385D8A">
                              <a:shade val="50000"/>
                            </a:srgbClr>
                          </a:solidFill>
                          <a:prstDash val="solid"/>
                        </a:ln>
                        <a:effectLst/>
                      </wps:spPr>
                      <wps:txbx>
                        <w:txbxContent>
                          <w:p w14:paraId="30E64EFC" w14:textId="77777777" w:rsidR="00BD7704" w:rsidRDefault="00000000">
                            <w:pPr>
                              <w:jc w:val="center"/>
                            </w:pPr>
                            <w:r>
                              <w:rPr>
                                <w:rFonts w:hint="eastAsia"/>
                              </w:rPr>
                              <w:t>项目位置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EC882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9" o:spid="_x0000_s1026" type="#_x0000_t62" style="position:absolute;left:0;text-align:left;margin-left:140.45pt;margin-top:30.6pt;width:64.55pt;height:24.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" adj="-5822,41433" fillcolor="#4f81bd" strokecolor="#264264" strokeweight="2pt">
                <v:textbox>
                  <w:txbxContent>
                    <w:p w14:paraId="30E64EFC" w14:textId="77777777" w:rsidR="00BD7704" w:rsidRDefault="00000000">
                      <w:pPr>
                        <w:jc w:val="center"/>
                      </w:pPr>
                      <w:r>
                        <w:rPr>
                          <w:rFonts w:hint="eastAsia"/>
                        </w:rPr>
                        <w:t>项目位置</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04D04247" wp14:editId="7F5A7AC1">
                <wp:simplePos x="0" y="0"/>
                <wp:positionH relativeFrom="column">
                  <wp:posOffset>1265555</wp:posOffset>
                </wp:positionH>
                <wp:positionV relativeFrom="paragraph">
                  <wp:posOffset>7809865</wp:posOffset>
                </wp:positionV>
                <wp:extent cx="2552700" cy="333375"/>
                <wp:effectExtent l="0" t="0" r="0" b="9525"/>
                <wp:wrapNone/>
                <wp:docPr id="2" name="矩形 2"/>
                <wp:cNvGraphicFramePr/>
                <a:graphic xmlns:a="http://schemas.openxmlformats.org/drawingml/2006/main">
                  <a:graphicData uri="http://schemas.microsoft.com/office/word/2010/wordprocessingShape">
                    <wps:wsp>
                      <wps:cNvSpPr/>
                      <wps:spPr>
                        <a:xfrm>
                          <a:off x="2406650" y="9377045"/>
                          <a:ext cx="2552700" cy="333375"/>
                        </a:xfrm>
                        <a:prstGeom prst="rect">
                          <a:avLst/>
                        </a:prstGeom>
                        <a:solidFill>
                          <a:srgbClr val="FFFFFF"/>
                        </a:solidFill>
                        <a:ln w="25400" cap="flat" cmpd="sng" algn="ctr">
                          <a:noFill/>
                          <a:prstDash val="solid"/>
                        </a:ln>
                        <a:effectLst/>
                      </wps:spPr>
                      <wps:txbx>
                        <w:txbxContent>
                          <w:p w14:paraId="1AAC7760" w14:textId="77777777" w:rsidR="00BD7704" w:rsidRDefault="00000000">
                            <w:pPr>
                              <w:jc w:val="center"/>
                              <w:rPr>
                                <w:b/>
                                <w:bCs/>
                                <w:sz w:val="24"/>
                              </w:rPr>
                            </w:pPr>
                            <w:r>
                              <w:rPr>
                                <w:rFonts w:hint="eastAsia"/>
                                <w:b/>
                                <w:bCs/>
                                <w:sz w:val="24"/>
                              </w:rPr>
                              <w:t>附图</w:t>
                            </w:r>
                            <w:r>
                              <w:rPr>
                                <w:rFonts w:hint="eastAsia"/>
                                <w:b/>
                                <w:bCs/>
                                <w:sz w:val="24"/>
                              </w:rPr>
                              <w:t xml:space="preserve">1 </w:t>
                            </w:r>
                            <w:r>
                              <w:rPr>
                                <w:rFonts w:hint="eastAsia"/>
                                <w:b/>
                                <w:bCs/>
                                <w:sz w:val="24"/>
                              </w:rPr>
                              <w:t>项目地理位置图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04247" id="矩形 2" o:spid="_x0000_s1027" style="position:absolute;left:0;text-align:left;margin-left:99.65pt;margin-top:614.95pt;width:201pt;height:26.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" stroked="f" strokeweight="2pt">
                <v:textbox>
                  <w:txbxContent>
                    <w:p w14:paraId="1AAC7760" w14:textId="77777777" w:rsidR="00BD7704" w:rsidRDefault="00000000">
                      <w:pPr>
                        <w:jc w:val="center"/>
                        <w:rPr>
                          <w:b/>
                          <w:bCs/>
                          <w:sz w:val="24"/>
                        </w:rPr>
                      </w:pPr>
                      <w:r>
                        <w:rPr>
                          <w:rFonts w:hint="eastAsia"/>
                          <w:b/>
                          <w:bCs/>
                          <w:sz w:val="24"/>
                        </w:rPr>
                        <w:t>附图</w:t>
                      </w:r>
                      <w:r>
                        <w:rPr>
                          <w:rFonts w:hint="eastAsia"/>
                          <w:b/>
                          <w:bCs/>
                          <w:sz w:val="24"/>
                        </w:rPr>
                        <w:t xml:space="preserve">1 </w:t>
                      </w:r>
                      <w:r>
                        <w:rPr>
                          <w:rFonts w:hint="eastAsia"/>
                          <w:b/>
                          <w:bCs/>
                          <w:sz w:val="24"/>
                        </w:rPr>
                        <w:t>项目地理位置图</w:t>
                      </w:r>
                    </w:p>
                  </w:txbxContent>
                </v:textbox>
              </v:rect>
            </w:pict>
          </mc:Fallback>
        </mc:AlternateContent>
      </w:r>
      <w:r>
        <w:rPr>
          <w:noProof/>
        </w:rPr>
        <w:drawing>
          <wp:anchor distT="0" distB="0" distL="114300" distR="114300" simplePos="0" relativeHeight="251646976" behindDoc="1" locked="0" layoutInCell="1" allowOverlap="1" wp14:anchorId="3040AFA9" wp14:editId="3C9FBDE9">
            <wp:simplePos x="0" y="0"/>
            <wp:positionH relativeFrom="column">
              <wp:posOffset>4545965</wp:posOffset>
            </wp:positionH>
            <wp:positionV relativeFrom="paragraph">
              <wp:posOffset>82550</wp:posOffset>
            </wp:positionV>
            <wp:extent cx="699135" cy="751840"/>
            <wp:effectExtent l="0" t="0" r="5715" b="10160"/>
            <wp:wrapNone/>
            <wp:docPr id="7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
                    <pic:cNvPicPr>
                      <a:picLocks noChangeAspect="1"/>
                    </pic:cNvPicPr>
                  </pic:nvPicPr>
                  <pic:blipFill>
                    <a:blip r:embed="rId28"/>
                    <a:srcRect r="2995" b="20750"/>
                    <a:stretch>
                      <a:fillRect/>
                    </a:stretch>
                  </pic:blipFill>
                  <pic:spPr>
                    <a:xfrm>
                      <a:off x="0" y="0"/>
                      <a:ext cx="699135" cy="751840"/>
                    </a:xfrm>
                    <a:prstGeom prst="rect">
                      <a:avLst/>
                    </a:prstGeom>
                    <a:noFill/>
                    <a:ln>
                      <a:noFill/>
                    </a:ln>
                  </pic:spPr>
                </pic:pic>
              </a:graphicData>
            </a:graphic>
          </wp:anchor>
        </w:drawing>
      </w:r>
      <w:r>
        <w:rPr>
          <w:rFonts w:hint="eastAsia"/>
          <w:noProof/>
        </w:rPr>
        <w:drawing>
          <wp:anchor distT="0" distB="0" distL="114300" distR="114300" simplePos="0" relativeHeight="251634688" behindDoc="1" locked="0" layoutInCell="1" allowOverlap="1" wp14:anchorId="5745737A" wp14:editId="1E6BF560">
            <wp:simplePos x="0" y="0"/>
            <wp:positionH relativeFrom="column">
              <wp:posOffset>-21590</wp:posOffset>
            </wp:positionH>
            <wp:positionV relativeFrom="paragraph">
              <wp:posOffset>79375</wp:posOffset>
            </wp:positionV>
            <wp:extent cx="5273040" cy="7606665"/>
            <wp:effectExtent l="9525" t="9525" r="20955" b="19050"/>
            <wp:wrapNone/>
            <wp:docPr id="5" name="图片 4" descr="宁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宁陵"/>
                    <pic:cNvPicPr>
                      <a:picLocks noChangeAspect="1"/>
                    </pic:cNvPicPr>
                  </pic:nvPicPr>
                  <pic:blipFill>
                    <a:blip r:embed="rId29"/>
                    <a:stretch>
                      <a:fillRect/>
                    </a:stretch>
                  </pic:blipFill>
                  <pic:spPr>
                    <a:xfrm>
                      <a:off x="0" y="0"/>
                      <a:ext cx="5273040" cy="7606665"/>
                    </a:xfrm>
                    <a:prstGeom prst="rect">
                      <a:avLst/>
                    </a:prstGeom>
                    <a:noFill/>
                    <a:ln>
                      <a:solidFill>
                        <a:schemeClr val="tx1"/>
                      </a:solidFill>
                    </a:ln>
                  </pic:spPr>
                </pic:pic>
              </a:graphicData>
            </a:graphic>
          </wp:anchor>
        </w:drawing>
      </w:r>
    </w:p>
    <w:p w14:paraId="510757E2" w14:textId="77777777" w:rsidR="00BD7704" w:rsidRDefault="00000000">
      <w:pPr>
        <w:sectPr w:rsidR="00BD7704">
          <w:pgSz w:w="16838" w:h="11906" w:orient="landscape"/>
          <w:pgMar w:top="1803" w:right="1440" w:bottom="1803" w:left="1440" w:header="851" w:footer="992" w:gutter="0"/>
          <w:cols w:space="720"/>
          <w:docGrid w:type="lines" w:linePitch="312"/>
        </w:sectPr>
      </w:pPr>
      <w:r>
        <w:rPr>
          <w:noProof/>
        </w:rPr>
        <w:lastRenderedPageBreak/>
        <w:drawing>
          <wp:anchor distT="0" distB="0" distL="114300" distR="114300" simplePos="0" relativeHeight="251661312" behindDoc="1" locked="0" layoutInCell="1" allowOverlap="1" wp14:anchorId="165C8027" wp14:editId="75AD074B">
            <wp:simplePos x="0" y="0"/>
            <wp:positionH relativeFrom="column">
              <wp:posOffset>-10795</wp:posOffset>
            </wp:positionH>
            <wp:positionV relativeFrom="paragraph">
              <wp:posOffset>-264160</wp:posOffset>
            </wp:positionV>
            <wp:extent cx="8861425" cy="5200650"/>
            <wp:effectExtent l="0" t="0" r="15875" b="0"/>
            <wp:wrapNone/>
            <wp:docPr id="3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2"/>
                    <pic:cNvPicPr>
                      <a:picLocks noChangeAspect="1"/>
                    </pic:cNvPicPr>
                  </pic:nvPicPr>
                  <pic:blipFill>
                    <a:blip r:embed="rId30"/>
                    <a:stretch>
                      <a:fillRect/>
                    </a:stretch>
                  </pic:blipFill>
                  <pic:spPr>
                    <a:xfrm>
                      <a:off x="0" y="0"/>
                      <a:ext cx="8861425" cy="5200650"/>
                    </a:xfrm>
                    <a:prstGeom prst="rect">
                      <a:avLst/>
                    </a:prstGeom>
                    <a:noFill/>
                    <a:ln>
                      <a:noFill/>
                    </a:ln>
                  </pic:spPr>
                </pic:pic>
              </a:graphicData>
            </a:graphic>
          </wp:anchor>
        </w:drawing>
      </w:r>
      <w:r>
        <w:rPr>
          <w:noProof/>
        </w:rPr>
        <mc:AlternateContent>
          <mc:Choice Requires="wps">
            <w:drawing>
              <wp:anchor distT="0" distB="0" distL="114300" distR="114300" simplePos="0" relativeHeight="251644928" behindDoc="0" locked="0" layoutInCell="1" allowOverlap="1" wp14:anchorId="09FDD21E" wp14:editId="697284C4">
                <wp:simplePos x="0" y="0"/>
                <wp:positionH relativeFrom="column">
                  <wp:posOffset>3098165</wp:posOffset>
                </wp:positionH>
                <wp:positionV relativeFrom="paragraph">
                  <wp:posOffset>5071745</wp:posOffset>
                </wp:positionV>
                <wp:extent cx="2552700" cy="333375"/>
                <wp:effectExtent l="0" t="0" r="0" b="9525"/>
                <wp:wrapNone/>
                <wp:docPr id="68"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36D45A43" w14:textId="77777777" w:rsidR="00BD7704" w:rsidRDefault="00000000">
                            <w:pPr>
                              <w:jc w:val="center"/>
                              <w:rPr>
                                <w:b/>
                                <w:bCs/>
                                <w:sz w:val="24"/>
                              </w:rPr>
                            </w:pPr>
                            <w:r>
                              <w:rPr>
                                <w:rFonts w:hint="eastAsia"/>
                                <w:b/>
                                <w:bCs/>
                                <w:sz w:val="24"/>
                              </w:rPr>
                              <w:t>附图</w:t>
                            </w:r>
                            <w:r>
                              <w:rPr>
                                <w:rFonts w:hint="eastAsia"/>
                                <w:b/>
                                <w:bCs/>
                                <w:sz w:val="24"/>
                              </w:rPr>
                              <w:t>3</w:t>
                            </w:r>
                            <w:r>
                              <w:rPr>
                                <w:rFonts w:hint="eastAsia"/>
                                <w:b/>
                                <w:bCs/>
                                <w:sz w:val="24"/>
                              </w:rPr>
                              <w:t>本项目平面布置图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FDD21E" id="_x0000_s1028" style="position:absolute;left:0;text-align:left;margin-left:243.95pt;margin-top:399.35pt;width:201pt;height:26.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" stroked="f" strokeweight="2pt">
                <v:textbox>
                  <w:txbxContent>
                    <w:p w14:paraId="36D45A43" w14:textId="77777777" w:rsidR="00BD7704" w:rsidRDefault="00000000">
                      <w:pPr>
                        <w:jc w:val="center"/>
                        <w:rPr>
                          <w:b/>
                          <w:bCs/>
                          <w:sz w:val="24"/>
                        </w:rPr>
                      </w:pPr>
                      <w:r>
                        <w:rPr>
                          <w:rFonts w:hint="eastAsia"/>
                          <w:b/>
                          <w:bCs/>
                          <w:sz w:val="24"/>
                        </w:rPr>
                        <w:t>附图</w:t>
                      </w:r>
                      <w:r>
                        <w:rPr>
                          <w:rFonts w:hint="eastAsia"/>
                          <w:b/>
                          <w:bCs/>
                          <w:sz w:val="24"/>
                        </w:rPr>
                        <w:t>3</w:t>
                      </w:r>
                      <w:r>
                        <w:rPr>
                          <w:rFonts w:hint="eastAsia"/>
                          <w:b/>
                          <w:bCs/>
                          <w:sz w:val="24"/>
                        </w:rPr>
                        <w:t>本项目平面布置图</w:t>
                      </w:r>
                    </w:p>
                  </w:txbxContent>
                </v:textbox>
              </v:rect>
            </w:pict>
          </mc:Fallback>
        </mc:AlternateContent>
      </w:r>
    </w:p>
    <w:p w14:paraId="21C35437" w14:textId="77777777" w:rsidR="00BD7704" w:rsidRDefault="00000000">
      <w:pPr>
        <w:sectPr w:rsidR="00BD7704">
          <w:pgSz w:w="16838" w:h="11906" w:orient="landscape"/>
          <w:pgMar w:top="1800" w:right="1440" w:bottom="1800" w:left="1440" w:header="851" w:footer="992" w:gutter="0"/>
          <w:cols w:space="720"/>
          <w:docGrid w:type="lines" w:linePitch="312"/>
        </w:sectPr>
      </w:pPr>
      <w:r>
        <w:rPr>
          <w:noProof/>
        </w:rPr>
        <w:lastRenderedPageBreak/>
        <w:drawing>
          <wp:anchor distT="0" distB="0" distL="114300" distR="114300" simplePos="0" relativeHeight="251662336" behindDoc="1" locked="0" layoutInCell="1" allowOverlap="1" wp14:anchorId="695C320F" wp14:editId="10F96802">
            <wp:simplePos x="0" y="0"/>
            <wp:positionH relativeFrom="column">
              <wp:posOffset>83820</wp:posOffset>
            </wp:positionH>
            <wp:positionV relativeFrom="paragraph">
              <wp:posOffset>-327025</wp:posOffset>
            </wp:positionV>
            <wp:extent cx="8853805" cy="5762625"/>
            <wp:effectExtent l="0" t="0" r="4445" b="9525"/>
            <wp:wrapNone/>
            <wp:docPr id="4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pic:cNvPicPr>
                      <a:picLocks noChangeAspect="1"/>
                    </pic:cNvPicPr>
                  </pic:nvPicPr>
                  <pic:blipFill>
                    <a:blip r:embed="rId31"/>
                    <a:stretch>
                      <a:fillRect/>
                    </a:stretch>
                  </pic:blipFill>
                  <pic:spPr>
                    <a:xfrm>
                      <a:off x="0" y="0"/>
                      <a:ext cx="8853805" cy="5762625"/>
                    </a:xfrm>
                    <a:prstGeom prst="rect">
                      <a:avLst/>
                    </a:prstGeom>
                    <a:noFill/>
                    <a:ln>
                      <a:noFill/>
                    </a:ln>
                  </pic:spPr>
                </pic:pic>
              </a:graphicData>
            </a:graphic>
          </wp:anchor>
        </w:drawing>
      </w:r>
      <w:r>
        <w:rPr>
          <w:noProof/>
        </w:rPr>
        <mc:AlternateContent>
          <mc:Choice Requires="wps">
            <w:drawing>
              <wp:anchor distT="0" distB="0" distL="114300" distR="114300" simplePos="0" relativeHeight="251636736" behindDoc="0" locked="0" layoutInCell="1" allowOverlap="1" wp14:anchorId="4B17C02F" wp14:editId="6934B266">
                <wp:simplePos x="0" y="0"/>
                <wp:positionH relativeFrom="column">
                  <wp:posOffset>3302635</wp:posOffset>
                </wp:positionH>
                <wp:positionV relativeFrom="paragraph">
                  <wp:posOffset>4973320</wp:posOffset>
                </wp:positionV>
                <wp:extent cx="2552700" cy="333375"/>
                <wp:effectExtent l="0" t="0" r="0" b="9525"/>
                <wp:wrapNone/>
                <wp:docPr id="22"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50DF3A97" w14:textId="77777777" w:rsidR="00BD7704" w:rsidRDefault="00000000">
                            <w:pPr>
                              <w:jc w:val="center"/>
                              <w:rPr>
                                <w:b/>
                                <w:bCs/>
                                <w:sz w:val="24"/>
                              </w:rPr>
                            </w:pPr>
                            <w:r>
                              <w:rPr>
                                <w:rFonts w:hint="eastAsia"/>
                                <w:b/>
                                <w:bCs/>
                                <w:sz w:val="24"/>
                              </w:rPr>
                              <w:t>附图</w:t>
                            </w:r>
                            <w:r>
                              <w:rPr>
                                <w:rFonts w:hint="eastAsia"/>
                                <w:b/>
                                <w:bCs/>
                                <w:sz w:val="24"/>
                              </w:rPr>
                              <w:t xml:space="preserve">4 </w:t>
                            </w:r>
                            <w:r>
                              <w:rPr>
                                <w:rFonts w:hint="eastAsia"/>
                                <w:b/>
                                <w:bCs/>
                                <w:sz w:val="24"/>
                              </w:rPr>
                              <w:t>分区防渗布置图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17C02F" id="_x0000_s1029" style="position:absolute;left:0;text-align:left;margin-left:260.05pt;margin-top:391.6pt;width:201pt;height:26.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" stroked="f" strokeweight="2pt">
                <v:textbox>
                  <w:txbxContent>
                    <w:p w14:paraId="50DF3A97" w14:textId="77777777" w:rsidR="00BD7704" w:rsidRDefault="00000000">
                      <w:pPr>
                        <w:jc w:val="center"/>
                        <w:rPr>
                          <w:b/>
                          <w:bCs/>
                          <w:sz w:val="24"/>
                        </w:rPr>
                      </w:pPr>
                      <w:r>
                        <w:rPr>
                          <w:rFonts w:hint="eastAsia"/>
                          <w:b/>
                          <w:bCs/>
                          <w:sz w:val="24"/>
                        </w:rPr>
                        <w:t>附图</w:t>
                      </w:r>
                      <w:r>
                        <w:rPr>
                          <w:rFonts w:hint="eastAsia"/>
                          <w:b/>
                          <w:bCs/>
                          <w:sz w:val="24"/>
                        </w:rPr>
                        <w:t xml:space="preserve">4 </w:t>
                      </w:r>
                      <w:r>
                        <w:rPr>
                          <w:rFonts w:hint="eastAsia"/>
                          <w:b/>
                          <w:bCs/>
                          <w:sz w:val="24"/>
                        </w:rPr>
                        <w:t>分区防渗布置图</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25ACDF67" wp14:editId="74033EEB">
                <wp:simplePos x="0" y="0"/>
                <wp:positionH relativeFrom="column">
                  <wp:posOffset>1586230</wp:posOffset>
                </wp:positionH>
                <wp:positionV relativeFrom="paragraph">
                  <wp:posOffset>7432040</wp:posOffset>
                </wp:positionV>
                <wp:extent cx="2552700" cy="333375"/>
                <wp:effectExtent l="0" t="0" r="0" b="9525"/>
                <wp:wrapNone/>
                <wp:docPr id="71"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4F1210C4" w14:textId="77777777" w:rsidR="00BD7704"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ACDF67" id="_x0000_s1030" style="position:absolute;left:0;text-align:left;margin-left:124.9pt;margin-top:585.2pt;width:201pt;height:26.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" stroked="f" strokeweight="2pt">
                <v:textbox>
                  <w:txbxContent>
                    <w:p w14:paraId="4F1210C4" w14:textId="77777777" w:rsidR="00BD7704"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v:textbox>
              </v:rect>
            </w:pict>
          </mc:Fallback>
        </mc:AlternateContent>
      </w:r>
    </w:p>
    <w:p w14:paraId="6B1625EC" w14:textId="77777777" w:rsidR="00BD7704" w:rsidRDefault="00BD7704">
      <w:pPr>
        <w:pStyle w:val="Default1"/>
        <w:ind w:firstLineChars="1400" w:firstLine="3920"/>
        <w:rPr>
          <w:rFonts w:ascii="Times New Roman" w:cs="Times New Roman"/>
          <w:color w:val="auto"/>
          <w:sz w:val="28"/>
          <w:szCs w:val="28"/>
        </w:rPr>
        <w:sectPr w:rsidR="00BD7704">
          <w:pgSz w:w="11906" w:h="16838"/>
          <w:pgMar w:top="1440" w:right="1800" w:bottom="1440" w:left="1800" w:header="851" w:footer="992" w:gutter="0"/>
          <w:cols w:space="720"/>
          <w:docGrid w:type="lines" w:linePitch="312"/>
        </w:sectPr>
      </w:pPr>
    </w:p>
    <w:p w14:paraId="4BB9AF64" w14:textId="77777777" w:rsidR="00BD7704" w:rsidRDefault="00000000">
      <w:pPr>
        <w:pStyle w:val="ac"/>
        <w:adjustRightInd w:val="0"/>
        <w:snapToGrid w:val="0"/>
        <w:spacing w:before="0" w:beforeAutospacing="0" w:after="0" w:afterAutospacing="0"/>
        <w:outlineLvl w:val="0"/>
        <w:rPr>
          <w:rFonts w:ascii="黑体" w:eastAsia="黑体" w:hAnsi="黑体"/>
          <w:snapToGrid w:val="0"/>
          <w:kern w:val="21"/>
          <w:sz w:val="21"/>
          <w:szCs w:val="21"/>
        </w:rPr>
      </w:pPr>
      <w:r>
        <w:rPr>
          <w:rFonts w:ascii="黑体" w:eastAsia="黑体" w:hAnsi="黑体" w:hint="eastAsia"/>
          <w:snapToGrid w:val="0"/>
          <w:kern w:val="21"/>
          <w:sz w:val="32"/>
          <w:szCs w:val="32"/>
        </w:rPr>
        <w:lastRenderedPageBreak/>
        <w:t>附表</w:t>
      </w:r>
    </w:p>
    <w:p w14:paraId="2D8A7575" w14:textId="77777777" w:rsidR="00BD7704" w:rsidRDefault="00000000">
      <w:pPr>
        <w:pStyle w:val="ac"/>
        <w:adjustRightInd w:val="0"/>
        <w:snapToGrid w:val="0"/>
        <w:spacing w:before="0" w:beforeAutospacing="0" w:after="0" w:afterAutospacing="0" w:line="440" w:lineRule="exact"/>
        <w:jc w:val="center"/>
        <w:outlineLvl w:val="0"/>
        <w:rPr>
          <w:rFonts w:ascii="方正小标宋_GBK" w:eastAsia="方正小标宋_GBK" w:hAnsi="黑体"/>
          <w:snapToGrid w:val="0"/>
          <w:kern w:val="21"/>
          <w:sz w:val="38"/>
          <w:szCs w:val="38"/>
        </w:rPr>
      </w:pPr>
      <w:r>
        <w:rPr>
          <w:rFonts w:ascii="方正小标宋_GBK" w:eastAsia="方正小标宋_GBK" w:hAnsi="黑体" w:hint="eastAsia"/>
          <w:snapToGrid w:val="0"/>
          <w:kern w:val="21"/>
          <w:sz w:val="32"/>
          <w:szCs w:val="32"/>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7"/>
        <w:gridCol w:w="2110"/>
        <w:gridCol w:w="1439"/>
        <w:gridCol w:w="1276"/>
        <w:gridCol w:w="1701"/>
        <w:gridCol w:w="1559"/>
        <w:gridCol w:w="1597"/>
        <w:gridCol w:w="1788"/>
        <w:gridCol w:w="1161"/>
      </w:tblGrid>
      <w:tr w:rsidR="00BD7704" w14:paraId="264C8EE9" w14:textId="77777777">
        <w:trPr>
          <w:trHeight w:val="794"/>
        </w:trPr>
        <w:tc>
          <w:tcPr>
            <w:tcW w:w="1157" w:type="dxa"/>
            <w:tcBorders>
              <w:tl2br w:val="single" w:sz="4" w:space="0" w:color="auto"/>
            </w:tcBorders>
            <w:tcMar>
              <w:left w:w="28" w:type="dxa"/>
              <w:right w:w="28" w:type="dxa"/>
            </w:tcMar>
            <w:vAlign w:val="center"/>
          </w:tcPr>
          <w:p w14:paraId="33C8D316" w14:textId="77777777" w:rsidR="00BD7704" w:rsidRDefault="00000000">
            <w:pPr>
              <w:pStyle w:val="af3"/>
              <w:adjustRightInd/>
              <w:snapToGrid/>
              <w:spacing w:beforeLines="0" w:afterLines="0" w:line="360" w:lineRule="exact"/>
              <w:jc w:val="right"/>
              <w:rPr>
                <w:rFonts w:ascii="Times New Roman" w:hAnsi="Times New Roman"/>
                <w:snapToGrid w:val="0"/>
                <w:kern w:val="21"/>
                <w:szCs w:val="21"/>
              </w:rPr>
            </w:pPr>
            <w:r>
              <w:rPr>
                <w:rFonts w:ascii="Times New Roman" w:hAnsi="Times New Roman"/>
                <w:snapToGrid w:val="0"/>
                <w:kern w:val="21"/>
                <w:szCs w:val="21"/>
              </w:rPr>
              <w:t>项目</w:t>
            </w:r>
          </w:p>
          <w:p w14:paraId="3A56B4B4" w14:textId="77777777" w:rsidR="00BD7704" w:rsidRDefault="00000000">
            <w:pPr>
              <w:pStyle w:val="af3"/>
              <w:adjustRightInd/>
              <w:snapToGrid/>
              <w:spacing w:beforeLines="0" w:afterLines="0" w:line="360" w:lineRule="exact"/>
              <w:jc w:val="left"/>
              <w:rPr>
                <w:rFonts w:ascii="Times New Roman" w:hAnsi="Times New Roman"/>
                <w:snapToGrid w:val="0"/>
                <w:kern w:val="21"/>
                <w:szCs w:val="21"/>
              </w:rPr>
            </w:pPr>
            <w:r>
              <w:rPr>
                <w:rFonts w:ascii="Times New Roman" w:hAnsi="Times New Roman"/>
                <w:snapToGrid w:val="0"/>
                <w:kern w:val="21"/>
                <w:szCs w:val="21"/>
              </w:rPr>
              <w:t>分类</w:t>
            </w:r>
          </w:p>
        </w:tc>
        <w:tc>
          <w:tcPr>
            <w:tcW w:w="2110" w:type="dxa"/>
            <w:tcMar>
              <w:left w:w="28" w:type="dxa"/>
              <w:right w:w="28" w:type="dxa"/>
            </w:tcMar>
            <w:vAlign w:val="center"/>
          </w:tcPr>
          <w:p w14:paraId="2B5F42B2"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污染物名称</w:t>
            </w:r>
          </w:p>
        </w:tc>
        <w:tc>
          <w:tcPr>
            <w:tcW w:w="1439" w:type="dxa"/>
            <w:tcMar>
              <w:left w:w="28" w:type="dxa"/>
              <w:right w:w="28" w:type="dxa"/>
            </w:tcMar>
            <w:vAlign w:val="center"/>
          </w:tcPr>
          <w:p w14:paraId="008E7053"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现有工程</w:t>
            </w:r>
          </w:p>
          <w:p w14:paraId="7377C277"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1 \* GB3 \* MERGEFORMAT </w:instrText>
            </w:r>
            <w:r>
              <w:rPr>
                <w:rFonts w:ascii="Times New Roman" w:hAnsi="Times New Roman"/>
                <w:snapToGrid w:val="0"/>
                <w:kern w:val="21"/>
                <w:szCs w:val="21"/>
              </w:rPr>
              <w:fldChar w:fldCharType="separate"/>
            </w:r>
            <w:r>
              <w:rPr>
                <w:rFonts w:ascii="Times New Roman" w:hAnsi="Times New Roman"/>
                <w:kern w:val="21"/>
                <w:szCs w:val="21"/>
              </w:rPr>
              <w:t>①</w:t>
            </w:r>
            <w:r>
              <w:rPr>
                <w:rFonts w:ascii="Times New Roman" w:hAnsi="Times New Roman"/>
                <w:snapToGrid w:val="0"/>
                <w:kern w:val="21"/>
                <w:szCs w:val="21"/>
              </w:rPr>
              <w:fldChar w:fldCharType="end"/>
            </w:r>
          </w:p>
        </w:tc>
        <w:tc>
          <w:tcPr>
            <w:tcW w:w="1276" w:type="dxa"/>
            <w:tcMar>
              <w:left w:w="28" w:type="dxa"/>
              <w:right w:w="28" w:type="dxa"/>
            </w:tcMar>
            <w:vAlign w:val="center"/>
          </w:tcPr>
          <w:p w14:paraId="546C56C7"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现有工程</w:t>
            </w:r>
          </w:p>
          <w:p w14:paraId="5B49E5EF"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许可排放量</w:t>
            </w:r>
          </w:p>
          <w:p w14:paraId="3D06F344"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fldChar w:fldCharType="begin"/>
            </w:r>
            <w:r>
              <w:rPr>
                <w:rFonts w:ascii="Times New Roman" w:hAnsi="Times New Roman"/>
                <w:snapToGrid w:val="0"/>
                <w:kern w:val="21"/>
                <w:szCs w:val="21"/>
              </w:rPr>
              <w:instrText xml:space="preserve"> = 2 \* GB3 \* MERGEFORMAT </w:instrText>
            </w:r>
            <w:r>
              <w:rPr>
                <w:rFonts w:ascii="Times New Roman" w:hAnsi="Times New Roman"/>
                <w:snapToGrid w:val="0"/>
                <w:kern w:val="21"/>
                <w:szCs w:val="21"/>
              </w:rPr>
              <w:fldChar w:fldCharType="separate"/>
            </w:r>
            <w:r>
              <w:rPr>
                <w:rFonts w:ascii="Times New Roman" w:hAnsi="Times New Roman"/>
                <w:snapToGrid w:val="0"/>
                <w:kern w:val="21"/>
                <w:szCs w:val="21"/>
              </w:rPr>
              <w:t>②</w:t>
            </w:r>
            <w:r>
              <w:rPr>
                <w:rFonts w:ascii="Times New Roman" w:hAnsi="Times New Roman"/>
                <w:snapToGrid w:val="0"/>
                <w:kern w:val="21"/>
                <w:szCs w:val="21"/>
              </w:rPr>
              <w:fldChar w:fldCharType="end"/>
            </w:r>
          </w:p>
        </w:tc>
        <w:tc>
          <w:tcPr>
            <w:tcW w:w="1701" w:type="dxa"/>
            <w:tcMar>
              <w:left w:w="28" w:type="dxa"/>
              <w:right w:w="28" w:type="dxa"/>
            </w:tcMar>
            <w:vAlign w:val="center"/>
          </w:tcPr>
          <w:p w14:paraId="4EAF51B1"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在建工程</w:t>
            </w:r>
          </w:p>
          <w:p w14:paraId="36DDD2E9"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3 \* GB3 \* MERGEFORMAT </w:instrText>
            </w:r>
            <w:r>
              <w:rPr>
                <w:rFonts w:ascii="Times New Roman" w:hAnsi="Times New Roman"/>
                <w:snapToGrid w:val="0"/>
                <w:kern w:val="21"/>
                <w:szCs w:val="21"/>
              </w:rPr>
              <w:fldChar w:fldCharType="separate"/>
            </w:r>
            <w:r>
              <w:rPr>
                <w:rFonts w:ascii="Times New Roman" w:hAnsi="Times New Roman"/>
                <w:kern w:val="21"/>
                <w:szCs w:val="21"/>
              </w:rPr>
              <w:t>③</w:t>
            </w:r>
            <w:r>
              <w:rPr>
                <w:rFonts w:ascii="Times New Roman" w:hAnsi="Times New Roman"/>
                <w:snapToGrid w:val="0"/>
                <w:kern w:val="21"/>
                <w:szCs w:val="21"/>
              </w:rPr>
              <w:fldChar w:fldCharType="end"/>
            </w:r>
          </w:p>
        </w:tc>
        <w:tc>
          <w:tcPr>
            <w:tcW w:w="1559" w:type="dxa"/>
            <w:tcMar>
              <w:left w:w="28" w:type="dxa"/>
              <w:right w:w="28" w:type="dxa"/>
            </w:tcMar>
            <w:vAlign w:val="center"/>
          </w:tcPr>
          <w:p w14:paraId="76F105CA"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本项目</w:t>
            </w:r>
          </w:p>
          <w:p w14:paraId="17780BB9"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4 \* GB3 \* MERGEFORMAT </w:instrText>
            </w:r>
            <w:r>
              <w:rPr>
                <w:rFonts w:ascii="Times New Roman" w:hAnsi="Times New Roman"/>
                <w:snapToGrid w:val="0"/>
                <w:kern w:val="21"/>
                <w:szCs w:val="21"/>
              </w:rPr>
              <w:fldChar w:fldCharType="separate"/>
            </w:r>
            <w:r>
              <w:rPr>
                <w:rFonts w:ascii="Times New Roman" w:hAnsi="Times New Roman"/>
                <w:kern w:val="21"/>
                <w:szCs w:val="21"/>
              </w:rPr>
              <w:t>④</w:t>
            </w:r>
            <w:r>
              <w:rPr>
                <w:rFonts w:ascii="Times New Roman" w:hAnsi="Times New Roman"/>
                <w:snapToGrid w:val="0"/>
                <w:kern w:val="21"/>
                <w:szCs w:val="21"/>
              </w:rPr>
              <w:fldChar w:fldCharType="end"/>
            </w:r>
          </w:p>
        </w:tc>
        <w:tc>
          <w:tcPr>
            <w:tcW w:w="1597" w:type="dxa"/>
            <w:tcMar>
              <w:left w:w="28" w:type="dxa"/>
              <w:right w:w="28" w:type="dxa"/>
            </w:tcMar>
            <w:vAlign w:val="center"/>
          </w:tcPr>
          <w:p w14:paraId="73667D10"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以新带老削减量</w:t>
            </w:r>
          </w:p>
          <w:p w14:paraId="3DD8CC3E"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（新建项目不填）</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5 \* GB3 \* MERGEFORMAT </w:instrText>
            </w:r>
            <w:r>
              <w:rPr>
                <w:rFonts w:ascii="Times New Roman" w:hAnsi="Times New Roman"/>
                <w:snapToGrid w:val="0"/>
                <w:kern w:val="21"/>
                <w:szCs w:val="21"/>
              </w:rPr>
              <w:fldChar w:fldCharType="separate"/>
            </w:r>
            <w:r>
              <w:rPr>
                <w:rFonts w:ascii="Times New Roman" w:hAnsi="Times New Roman"/>
                <w:kern w:val="21"/>
                <w:szCs w:val="21"/>
              </w:rPr>
              <w:t>⑤</w:t>
            </w:r>
            <w:r>
              <w:rPr>
                <w:rFonts w:ascii="Times New Roman" w:hAnsi="Times New Roman"/>
                <w:snapToGrid w:val="0"/>
                <w:kern w:val="21"/>
                <w:szCs w:val="21"/>
              </w:rPr>
              <w:fldChar w:fldCharType="end"/>
            </w:r>
          </w:p>
        </w:tc>
        <w:tc>
          <w:tcPr>
            <w:tcW w:w="1788" w:type="dxa"/>
            <w:tcMar>
              <w:left w:w="28" w:type="dxa"/>
              <w:right w:w="28" w:type="dxa"/>
            </w:tcMar>
            <w:vAlign w:val="center"/>
          </w:tcPr>
          <w:p w14:paraId="4120430F"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本项目建成后</w:t>
            </w:r>
          </w:p>
          <w:p w14:paraId="0DB97CCE"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全厂排放量（固体废物产生量）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6 \* GB3 \* MERGEFORMAT </w:instrText>
            </w:r>
            <w:r>
              <w:rPr>
                <w:rFonts w:ascii="Times New Roman" w:hAnsi="Times New Roman"/>
                <w:snapToGrid w:val="0"/>
                <w:kern w:val="21"/>
                <w:szCs w:val="21"/>
              </w:rPr>
              <w:fldChar w:fldCharType="separate"/>
            </w:r>
            <w:r>
              <w:rPr>
                <w:rFonts w:ascii="Times New Roman" w:hAnsi="Times New Roman"/>
                <w:kern w:val="21"/>
                <w:szCs w:val="21"/>
              </w:rPr>
              <w:t>⑥</w:t>
            </w:r>
            <w:r>
              <w:rPr>
                <w:rFonts w:ascii="Times New Roman" w:hAnsi="Times New Roman"/>
                <w:snapToGrid w:val="0"/>
                <w:kern w:val="21"/>
                <w:szCs w:val="21"/>
              </w:rPr>
              <w:fldChar w:fldCharType="end"/>
            </w:r>
          </w:p>
        </w:tc>
        <w:tc>
          <w:tcPr>
            <w:tcW w:w="1161" w:type="dxa"/>
            <w:tcMar>
              <w:left w:w="28" w:type="dxa"/>
              <w:right w:w="28" w:type="dxa"/>
            </w:tcMar>
            <w:vAlign w:val="center"/>
          </w:tcPr>
          <w:p w14:paraId="1FF5A2F6"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变化量</w:t>
            </w:r>
          </w:p>
          <w:p w14:paraId="2D796CB8"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fldChar w:fldCharType="begin"/>
            </w:r>
            <w:r>
              <w:rPr>
                <w:rFonts w:ascii="Times New Roman" w:hAnsi="Times New Roman"/>
                <w:snapToGrid w:val="0"/>
                <w:kern w:val="21"/>
                <w:szCs w:val="21"/>
              </w:rPr>
              <w:instrText xml:space="preserve"> = 7 \* GB3 \* MERGEFORMAT </w:instrText>
            </w:r>
            <w:r>
              <w:rPr>
                <w:rFonts w:ascii="Times New Roman" w:hAnsi="Times New Roman"/>
                <w:snapToGrid w:val="0"/>
                <w:kern w:val="21"/>
                <w:szCs w:val="21"/>
              </w:rPr>
              <w:fldChar w:fldCharType="separate"/>
            </w:r>
            <w:r>
              <w:rPr>
                <w:rFonts w:ascii="Times New Roman" w:hAnsi="Times New Roman"/>
                <w:kern w:val="21"/>
                <w:szCs w:val="21"/>
              </w:rPr>
              <w:t>⑦</w:t>
            </w:r>
            <w:r>
              <w:rPr>
                <w:rFonts w:ascii="Times New Roman" w:hAnsi="Times New Roman"/>
                <w:snapToGrid w:val="0"/>
                <w:kern w:val="21"/>
                <w:szCs w:val="21"/>
              </w:rPr>
              <w:fldChar w:fldCharType="end"/>
            </w:r>
          </w:p>
        </w:tc>
      </w:tr>
      <w:tr w:rsidR="00BD7704" w14:paraId="6A1AFD80" w14:textId="77777777">
        <w:trPr>
          <w:trHeight w:val="90"/>
        </w:trPr>
        <w:tc>
          <w:tcPr>
            <w:tcW w:w="1157" w:type="dxa"/>
            <w:vMerge w:val="restart"/>
            <w:vAlign w:val="center"/>
          </w:tcPr>
          <w:p w14:paraId="62133FBB"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废气</w:t>
            </w:r>
          </w:p>
        </w:tc>
        <w:tc>
          <w:tcPr>
            <w:tcW w:w="2110" w:type="dxa"/>
            <w:vAlign w:val="center"/>
          </w:tcPr>
          <w:p w14:paraId="1780E6E4" w14:textId="77777777" w:rsidR="00BD7704" w:rsidRDefault="00000000">
            <w:pPr>
              <w:spacing w:line="360" w:lineRule="exact"/>
              <w:jc w:val="center"/>
              <w:rPr>
                <w:rFonts w:ascii="Times New Roman" w:hAnsi="Times New Roman"/>
                <w:snapToGrid w:val="0"/>
                <w:kern w:val="21"/>
                <w:szCs w:val="21"/>
              </w:rPr>
            </w:pPr>
            <w:r>
              <w:rPr>
                <w:rFonts w:ascii="Times New Roman" w:hAnsi="Times New Roman" w:hint="eastAsia"/>
                <w:szCs w:val="21"/>
              </w:rPr>
              <w:t>颗粒物</w:t>
            </w:r>
          </w:p>
        </w:tc>
        <w:tc>
          <w:tcPr>
            <w:tcW w:w="1439" w:type="dxa"/>
            <w:vAlign w:val="center"/>
          </w:tcPr>
          <w:p w14:paraId="47267944" w14:textId="77777777" w:rsidR="00BD7704" w:rsidRDefault="00BD7704">
            <w:pPr>
              <w:spacing w:line="360" w:lineRule="exact"/>
              <w:jc w:val="center"/>
              <w:rPr>
                <w:rFonts w:ascii="Times New Roman" w:hAnsi="Times New Roman"/>
                <w:snapToGrid w:val="0"/>
                <w:kern w:val="21"/>
                <w:szCs w:val="21"/>
              </w:rPr>
            </w:pPr>
          </w:p>
        </w:tc>
        <w:tc>
          <w:tcPr>
            <w:tcW w:w="1276" w:type="dxa"/>
            <w:vAlign w:val="center"/>
          </w:tcPr>
          <w:p w14:paraId="2A0707A3" w14:textId="77777777" w:rsidR="00BD7704" w:rsidRDefault="00BD7704">
            <w:pPr>
              <w:jc w:val="center"/>
              <w:rPr>
                <w:rFonts w:ascii="Times New Roman" w:hAnsi="Times New Roman"/>
                <w:snapToGrid w:val="0"/>
                <w:kern w:val="21"/>
                <w:szCs w:val="21"/>
              </w:rPr>
            </w:pPr>
          </w:p>
        </w:tc>
        <w:tc>
          <w:tcPr>
            <w:tcW w:w="1701" w:type="dxa"/>
            <w:vAlign w:val="center"/>
          </w:tcPr>
          <w:p w14:paraId="6ABCBB33" w14:textId="77777777" w:rsidR="00BD7704" w:rsidRDefault="00BD7704">
            <w:pPr>
              <w:pStyle w:val="TableParagraph"/>
              <w:jc w:val="center"/>
              <w:rPr>
                <w:rFonts w:ascii="Times New Roman" w:hAnsi="Times New Roman"/>
                <w:snapToGrid w:val="0"/>
                <w:kern w:val="21"/>
                <w:szCs w:val="21"/>
              </w:rPr>
            </w:pPr>
          </w:p>
        </w:tc>
        <w:tc>
          <w:tcPr>
            <w:tcW w:w="1559" w:type="dxa"/>
            <w:vAlign w:val="center"/>
          </w:tcPr>
          <w:p w14:paraId="65667C33" w14:textId="77777777" w:rsidR="00BD7704" w:rsidRDefault="00000000">
            <w:pPr>
              <w:jc w:val="center"/>
              <w:rPr>
                <w:rFonts w:ascii="Times New Roman" w:hAnsi="Times New Roman"/>
                <w:snapToGrid w:val="0"/>
                <w:kern w:val="21"/>
                <w:szCs w:val="21"/>
              </w:rPr>
            </w:pPr>
            <w:r>
              <w:rPr>
                <w:rFonts w:ascii="Times New Roman" w:hAnsi="Times New Roman" w:hint="eastAsia"/>
                <w:snapToGrid w:val="0"/>
                <w:kern w:val="21"/>
                <w:szCs w:val="21"/>
              </w:rPr>
              <w:t>0.5759t/a</w:t>
            </w:r>
          </w:p>
        </w:tc>
        <w:tc>
          <w:tcPr>
            <w:tcW w:w="1597" w:type="dxa"/>
            <w:vAlign w:val="center"/>
          </w:tcPr>
          <w:p w14:paraId="27B7A737" w14:textId="77777777" w:rsidR="00BD7704" w:rsidRDefault="00BD7704">
            <w:pPr>
              <w:pStyle w:val="TableParagraph"/>
              <w:jc w:val="center"/>
              <w:rPr>
                <w:rFonts w:ascii="Times New Roman" w:hAnsi="Times New Roman"/>
                <w:snapToGrid w:val="0"/>
                <w:kern w:val="21"/>
                <w:szCs w:val="21"/>
              </w:rPr>
            </w:pPr>
          </w:p>
        </w:tc>
        <w:tc>
          <w:tcPr>
            <w:tcW w:w="1788" w:type="dxa"/>
            <w:vAlign w:val="center"/>
          </w:tcPr>
          <w:p w14:paraId="4B96B808" w14:textId="77777777" w:rsidR="00BD7704" w:rsidRDefault="00000000">
            <w:pPr>
              <w:spacing w:line="360" w:lineRule="exact"/>
              <w:jc w:val="center"/>
              <w:rPr>
                <w:rFonts w:ascii="Times New Roman" w:hAnsi="Times New Roman"/>
                <w:snapToGrid w:val="0"/>
                <w:kern w:val="21"/>
                <w:szCs w:val="21"/>
              </w:rPr>
            </w:pPr>
            <w:r>
              <w:rPr>
                <w:rFonts w:ascii="Times New Roman" w:hAnsi="Times New Roman" w:hint="eastAsia"/>
                <w:snapToGrid w:val="0"/>
                <w:kern w:val="21"/>
                <w:szCs w:val="21"/>
              </w:rPr>
              <w:t>0.5759t/a</w:t>
            </w:r>
          </w:p>
        </w:tc>
        <w:tc>
          <w:tcPr>
            <w:tcW w:w="1161" w:type="dxa"/>
            <w:vAlign w:val="center"/>
          </w:tcPr>
          <w:p w14:paraId="701ED695" w14:textId="77777777" w:rsidR="00BD7704" w:rsidRDefault="00000000">
            <w:pPr>
              <w:jc w:val="center"/>
              <w:rPr>
                <w:rFonts w:ascii="Times New Roman" w:hAnsi="Times New Roman"/>
                <w:snapToGrid w:val="0"/>
                <w:kern w:val="21"/>
                <w:szCs w:val="21"/>
              </w:rPr>
            </w:pPr>
            <w:r>
              <w:rPr>
                <w:rFonts w:ascii="Times New Roman" w:hAnsi="Times New Roman" w:hint="eastAsia"/>
                <w:snapToGrid w:val="0"/>
                <w:kern w:val="21"/>
                <w:szCs w:val="21"/>
              </w:rPr>
              <w:t>+0.5759t/a</w:t>
            </w:r>
          </w:p>
        </w:tc>
      </w:tr>
      <w:tr w:rsidR="00BD7704" w14:paraId="4522AB21" w14:textId="77777777">
        <w:trPr>
          <w:trHeight w:val="90"/>
        </w:trPr>
        <w:tc>
          <w:tcPr>
            <w:tcW w:w="1157" w:type="dxa"/>
            <w:vMerge/>
            <w:vAlign w:val="center"/>
          </w:tcPr>
          <w:p w14:paraId="287BFC94"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379594E1" w14:textId="77777777" w:rsidR="00BD7704" w:rsidRDefault="00BD7704">
            <w:pPr>
              <w:spacing w:line="360" w:lineRule="exact"/>
              <w:jc w:val="center"/>
              <w:rPr>
                <w:rFonts w:ascii="Times New Roman" w:hAnsi="Times New Roman"/>
                <w:szCs w:val="21"/>
              </w:rPr>
            </w:pPr>
          </w:p>
        </w:tc>
        <w:tc>
          <w:tcPr>
            <w:tcW w:w="1439" w:type="dxa"/>
            <w:vAlign w:val="center"/>
          </w:tcPr>
          <w:p w14:paraId="007D50C9" w14:textId="77777777" w:rsidR="00BD7704" w:rsidRDefault="00BD7704">
            <w:pPr>
              <w:spacing w:line="360" w:lineRule="exact"/>
              <w:jc w:val="center"/>
              <w:rPr>
                <w:rFonts w:ascii="Times New Roman" w:hAnsi="Times New Roman"/>
                <w:snapToGrid w:val="0"/>
                <w:kern w:val="21"/>
                <w:szCs w:val="21"/>
              </w:rPr>
            </w:pPr>
          </w:p>
        </w:tc>
        <w:tc>
          <w:tcPr>
            <w:tcW w:w="1276" w:type="dxa"/>
            <w:vAlign w:val="center"/>
          </w:tcPr>
          <w:p w14:paraId="6290E8B6" w14:textId="77777777" w:rsidR="00BD7704" w:rsidRDefault="00BD7704">
            <w:pPr>
              <w:jc w:val="center"/>
              <w:rPr>
                <w:rFonts w:ascii="Times New Roman" w:hAnsi="Times New Roman"/>
                <w:snapToGrid w:val="0"/>
                <w:kern w:val="21"/>
                <w:szCs w:val="21"/>
              </w:rPr>
            </w:pPr>
          </w:p>
        </w:tc>
        <w:tc>
          <w:tcPr>
            <w:tcW w:w="1701" w:type="dxa"/>
            <w:vAlign w:val="center"/>
          </w:tcPr>
          <w:p w14:paraId="6C3C8913" w14:textId="77777777" w:rsidR="00BD7704" w:rsidRDefault="00BD7704">
            <w:pPr>
              <w:pStyle w:val="TableParagraph"/>
              <w:jc w:val="center"/>
              <w:rPr>
                <w:rFonts w:ascii="Times New Roman" w:hAnsi="Times New Roman"/>
                <w:snapToGrid w:val="0"/>
                <w:kern w:val="21"/>
                <w:szCs w:val="21"/>
              </w:rPr>
            </w:pPr>
          </w:p>
        </w:tc>
        <w:tc>
          <w:tcPr>
            <w:tcW w:w="1559" w:type="dxa"/>
            <w:vAlign w:val="center"/>
          </w:tcPr>
          <w:p w14:paraId="696385FA" w14:textId="77777777" w:rsidR="00BD7704" w:rsidRDefault="00BD7704">
            <w:pPr>
              <w:jc w:val="center"/>
              <w:rPr>
                <w:rFonts w:ascii="Times New Roman" w:hAnsi="Times New Roman"/>
                <w:bCs/>
                <w:szCs w:val="21"/>
              </w:rPr>
            </w:pPr>
          </w:p>
        </w:tc>
        <w:tc>
          <w:tcPr>
            <w:tcW w:w="1597" w:type="dxa"/>
            <w:vAlign w:val="center"/>
          </w:tcPr>
          <w:p w14:paraId="2A17AD33" w14:textId="77777777" w:rsidR="00BD7704" w:rsidRDefault="00BD7704">
            <w:pPr>
              <w:pStyle w:val="TableParagraph"/>
              <w:jc w:val="center"/>
              <w:rPr>
                <w:rFonts w:ascii="Times New Roman" w:hAnsi="Times New Roman"/>
                <w:snapToGrid w:val="0"/>
                <w:kern w:val="21"/>
                <w:szCs w:val="21"/>
              </w:rPr>
            </w:pPr>
          </w:p>
        </w:tc>
        <w:tc>
          <w:tcPr>
            <w:tcW w:w="1788" w:type="dxa"/>
            <w:vAlign w:val="center"/>
          </w:tcPr>
          <w:p w14:paraId="695C4E26" w14:textId="77777777" w:rsidR="00BD7704" w:rsidRDefault="00BD7704">
            <w:pPr>
              <w:jc w:val="center"/>
              <w:rPr>
                <w:rFonts w:ascii="Times New Roman" w:hAnsi="Times New Roman"/>
                <w:bCs/>
                <w:szCs w:val="21"/>
              </w:rPr>
            </w:pPr>
          </w:p>
        </w:tc>
        <w:tc>
          <w:tcPr>
            <w:tcW w:w="1161" w:type="dxa"/>
            <w:vAlign w:val="center"/>
          </w:tcPr>
          <w:p w14:paraId="152EF2BB" w14:textId="77777777" w:rsidR="00BD7704" w:rsidRDefault="00BD7704">
            <w:pPr>
              <w:jc w:val="center"/>
              <w:rPr>
                <w:rFonts w:ascii="Times New Roman" w:hAnsi="Times New Roman"/>
                <w:bCs/>
                <w:szCs w:val="21"/>
              </w:rPr>
            </w:pPr>
          </w:p>
        </w:tc>
      </w:tr>
      <w:tr w:rsidR="00BD7704" w14:paraId="73FB8B59" w14:textId="77777777">
        <w:trPr>
          <w:trHeight w:val="90"/>
        </w:trPr>
        <w:tc>
          <w:tcPr>
            <w:tcW w:w="1157" w:type="dxa"/>
            <w:vMerge/>
            <w:vAlign w:val="center"/>
          </w:tcPr>
          <w:p w14:paraId="5E0BD77F"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0756FA0F" w14:textId="77777777" w:rsidR="00BD7704" w:rsidRDefault="00BD7704">
            <w:pPr>
              <w:spacing w:line="360" w:lineRule="exact"/>
              <w:jc w:val="center"/>
              <w:rPr>
                <w:rFonts w:ascii="Times New Roman" w:hAnsi="Times New Roman"/>
                <w:szCs w:val="21"/>
              </w:rPr>
            </w:pPr>
          </w:p>
        </w:tc>
        <w:tc>
          <w:tcPr>
            <w:tcW w:w="1439" w:type="dxa"/>
            <w:vAlign w:val="center"/>
          </w:tcPr>
          <w:p w14:paraId="2EC3B98A" w14:textId="77777777" w:rsidR="00BD7704" w:rsidRDefault="00BD7704">
            <w:pPr>
              <w:spacing w:line="360" w:lineRule="exact"/>
              <w:jc w:val="center"/>
              <w:rPr>
                <w:rFonts w:ascii="Times New Roman" w:hAnsi="Times New Roman"/>
                <w:snapToGrid w:val="0"/>
                <w:kern w:val="21"/>
                <w:szCs w:val="21"/>
              </w:rPr>
            </w:pPr>
          </w:p>
        </w:tc>
        <w:tc>
          <w:tcPr>
            <w:tcW w:w="1276" w:type="dxa"/>
            <w:vAlign w:val="center"/>
          </w:tcPr>
          <w:p w14:paraId="25B19D6E" w14:textId="77777777" w:rsidR="00BD7704" w:rsidRDefault="00BD7704">
            <w:pPr>
              <w:jc w:val="center"/>
              <w:rPr>
                <w:rFonts w:ascii="Times New Roman" w:hAnsi="Times New Roman"/>
                <w:snapToGrid w:val="0"/>
                <w:kern w:val="21"/>
                <w:szCs w:val="21"/>
              </w:rPr>
            </w:pPr>
          </w:p>
        </w:tc>
        <w:tc>
          <w:tcPr>
            <w:tcW w:w="1701" w:type="dxa"/>
            <w:vAlign w:val="center"/>
          </w:tcPr>
          <w:p w14:paraId="29F14494" w14:textId="77777777" w:rsidR="00BD7704" w:rsidRDefault="00BD7704">
            <w:pPr>
              <w:pStyle w:val="TableParagraph"/>
              <w:jc w:val="center"/>
              <w:rPr>
                <w:rFonts w:ascii="Times New Roman" w:hAnsi="Times New Roman"/>
                <w:snapToGrid w:val="0"/>
                <w:kern w:val="21"/>
                <w:szCs w:val="21"/>
              </w:rPr>
            </w:pPr>
          </w:p>
        </w:tc>
        <w:tc>
          <w:tcPr>
            <w:tcW w:w="1559" w:type="dxa"/>
            <w:vAlign w:val="center"/>
          </w:tcPr>
          <w:p w14:paraId="27E09D69" w14:textId="77777777" w:rsidR="00BD7704" w:rsidRDefault="00BD7704">
            <w:pPr>
              <w:jc w:val="center"/>
              <w:rPr>
                <w:rFonts w:ascii="Times New Roman" w:hAnsi="Times New Roman"/>
                <w:bCs/>
                <w:szCs w:val="21"/>
              </w:rPr>
            </w:pPr>
          </w:p>
        </w:tc>
        <w:tc>
          <w:tcPr>
            <w:tcW w:w="1597" w:type="dxa"/>
            <w:vAlign w:val="center"/>
          </w:tcPr>
          <w:p w14:paraId="6F038F19" w14:textId="77777777" w:rsidR="00BD7704" w:rsidRDefault="00BD7704">
            <w:pPr>
              <w:pStyle w:val="TableParagraph"/>
              <w:jc w:val="center"/>
              <w:rPr>
                <w:rFonts w:ascii="Times New Roman" w:hAnsi="Times New Roman"/>
                <w:snapToGrid w:val="0"/>
                <w:kern w:val="21"/>
                <w:szCs w:val="21"/>
              </w:rPr>
            </w:pPr>
          </w:p>
        </w:tc>
        <w:tc>
          <w:tcPr>
            <w:tcW w:w="1788" w:type="dxa"/>
            <w:vAlign w:val="center"/>
          </w:tcPr>
          <w:p w14:paraId="769596A2" w14:textId="77777777" w:rsidR="00BD7704" w:rsidRDefault="00BD7704">
            <w:pPr>
              <w:jc w:val="center"/>
              <w:rPr>
                <w:rFonts w:ascii="Times New Roman" w:hAnsi="Times New Roman"/>
                <w:bCs/>
                <w:szCs w:val="21"/>
              </w:rPr>
            </w:pPr>
          </w:p>
        </w:tc>
        <w:tc>
          <w:tcPr>
            <w:tcW w:w="1161" w:type="dxa"/>
            <w:vAlign w:val="center"/>
          </w:tcPr>
          <w:p w14:paraId="63C0BC10" w14:textId="77777777" w:rsidR="00BD7704" w:rsidRDefault="00BD7704">
            <w:pPr>
              <w:jc w:val="center"/>
              <w:rPr>
                <w:rFonts w:ascii="Times New Roman" w:hAnsi="Times New Roman"/>
                <w:bCs/>
                <w:szCs w:val="21"/>
              </w:rPr>
            </w:pPr>
          </w:p>
        </w:tc>
      </w:tr>
      <w:tr w:rsidR="00BD7704" w14:paraId="0A99F61B" w14:textId="77777777">
        <w:trPr>
          <w:trHeight w:val="482"/>
        </w:trPr>
        <w:tc>
          <w:tcPr>
            <w:tcW w:w="1157" w:type="dxa"/>
            <w:vMerge w:val="restart"/>
            <w:vAlign w:val="center"/>
          </w:tcPr>
          <w:p w14:paraId="141DD7DC"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废水</w:t>
            </w:r>
          </w:p>
        </w:tc>
        <w:tc>
          <w:tcPr>
            <w:tcW w:w="2110" w:type="dxa"/>
            <w:vAlign w:val="center"/>
          </w:tcPr>
          <w:p w14:paraId="57EED695"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439" w:type="dxa"/>
            <w:vAlign w:val="center"/>
          </w:tcPr>
          <w:p w14:paraId="00AAECCC" w14:textId="77777777" w:rsidR="00BD7704" w:rsidRDefault="00BD7704">
            <w:pPr>
              <w:widowControl/>
              <w:jc w:val="center"/>
              <w:textAlignment w:val="top"/>
              <w:rPr>
                <w:rFonts w:ascii="Times New Roman" w:hAnsi="Times New Roman"/>
                <w:snapToGrid w:val="0"/>
                <w:kern w:val="21"/>
                <w:szCs w:val="21"/>
              </w:rPr>
            </w:pPr>
          </w:p>
        </w:tc>
        <w:tc>
          <w:tcPr>
            <w:tcW w:w="1276" w:type="dxa"/>
            <w:vAlign w:val="center"/>
          </w:tcPr>
          <w:p w14:paraId="384AF958"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2F4C7764"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559" w:type="dxa"/>
            <w:vAlign w:val="center"/>
          </w:tcPr>
          <w:p w14:paraId="238D1524" w14:textId="77777777" w:rsidR="00BD7704" w:rsidRDefault="00BD7704">
            <w:pPr>
              <w:widowControl/>
              <w:jc w:val="center"/>
              <w:textAlignment w:val="top"/>
              <w:rPr>
                <w:rFonts w:ascii="Times New Roman" w:hAnsi="Times New Roman"/>
                <w:snapToGrid w:val="0"/>
                <w:kern w:val="21"/>
                <w:szCs w:val="21"/>
              </w:rPr>
            </w:pPr>
          </w:p>
        </w:tc>
        <w:tc>
          <w:tcPr>
            <w:tcW w:w="1597" w:type="dxa"/>
            <w:vAlign w:val="center"/>
          </w:tcPr>
          <w:p w14:paraId="7670C970"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5FECB2D7" w14:textId="77777777" w:rsidR="00BD7704" w:rsidRDefault="00BD7704">
            <w:pPr>
              <w:widowControl/>
              <w:jc w:val="center"/>
              <w:textAlignment w:val="top"/>
              <w:rPr>
                <w:rFonts w:ascii="Times New Roman" w:hAnsi="Times New Roman"/>
                <w:snapToGrid w:val="0"/>
                <w:kern w:val="21"/>
                <w:szCs w:val="21"/>
              </w:rPr>
            </w:pPr>
          </w:p>
        </w:tc>
        <w:tc>
          <w:tcPr>
            <w:tcW w:w="1161" w:type="dxa"/>
            <w:vAlign w:val="center"/>
          </w:tcPr>
          <w:p w14:paraId="1695C457" w14:textId="77777777" w:rsidR="00BD7704" w:rsidRDefault="00BD7704">
            <w:pPr>
              <w:widowControl/>
              <w:jc w:val="center"/>
              <w:textAlignment w:val="top"/>
              <w:rPr>
                <w:rFonts w:ascii="Times New Roman" w:hAnsi="Times New Roman"/>
                <w:snapToGrid w:val="0"/>
                <w:kern w:val="21"/>
                <w:szCs w:val="21"/>
              </w:rPr>
            </w:pPr>
          </w:p>
        </w:tc>
      </w:tr>
      <w:tr w:rsidR="00BD7704" w14:paraId="3A9B2704" w14:textId="77777777">
        <w:trPr>
          <w:trHeight w:val="482"/>
        </w:trPr>
        <w:tc>
          <w:tcPr>
            <w:tcW w:w="1157" w:type="dxa"/>
            <w:vMerge/>
            <w:vAlign w:val="center"/>
          </w:tcPr>
          <w:p w14:paraId="4F831BA3"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73C80E09"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439" w:type="dxa"/>
            <w:vAlign w:val="center"/>
          </w:tcPr>
          <w:p w14:paraId="5CCF5698" w14:textId="77777777" w:rsidR="00BD7704" w:rsidRDefault="00BD7704">
            <w:pPr>
              <w:widowControl/>
              <w:jc w:val="center"/>
              <w:textAlignment w:val="top"/>
              <w:rPr>
                <w:rFonts w:ascii="Times New Roman" w:hAnsi="Times New Roman"/>
                <w:snapToGrid w:val="0"/>
                <w:kern w:val="21"/>
                <w:szCs w:val="21"/>
              </w:rPr>
            </w:pPr>
          </w:p>
        </w:tc>
        <w:tc>
          <w:tcPr>
            <w:tcW w:w="1276" w:type="dxa"/>
            <w:vAlign w:val="center"/>
          </w:tcPr>
          <w:p w14:paraId="1939F1A5"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5EF7F40C"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559" w:type="dxa"/>
            <w:vAlign w:val="center"/>
          </w:tcPr>
          <w:p w14:paraId="695A5789" w14:textId="77777777" w:rsidR="00BD7704" w:rsidRDefault="00BD7704">
            <w:pPr>
              <w:widowControl/>
              <w:jc w:val="center"/>
              <w:textAlignment w:val="top"/>
              <w:rPr>
                <w:rFonts w:ascii="Times New Roman" w:hAnsi="Times New Roman"/>
                <w:snapToGrid w:val="0"/>
                <w:kern w:val="21"/>
                <w:szCs w:val="21"/>
              </w:rPr>
            </w:pPr>
          </w:p>
        </w:tc>
        <w:tc>
          <w:tcPr>
            <w:tcW w:w="1597" w:type="dxa"/>
            <w:vAlign w:val="center"/>
          </w:tcPr>
          <w:p w14:paraId="49DD012E"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3E831675" w14:textId="77777777" w:rsidR="00BD7704" w:rsidRDefault="00BD7704">
            <w:pPr>
              <w:widowControl/>
              <w:jc w:val="center"/>
              <w:textAlignment w:val="top"/>
              <w:rPr>
                <w:rFonts w:ascii="Times New Roman" w:hAnsi="Times New Roman"/>
                <w:snapToGrid w:val="0"/>
                <w:kern w:val="21"/>
                <w:szCs w:val="21"/>
              </w:rPr>
            </w:pPr>
          </w:p>
        </w:tc>
        <w:tc>
          <w:tcPr>
            <w:tcW w:w="1161" w:type="dxa"/>
            <w:vAlign w:val="center"/>
          </w:tcPr>
          <w:p w14:paraId="46014AB0" w14:textId="77777777" w:rsidR="00BD7704" w:rsidRDefault="00BD7704">
            <w:pPr>
              <w:widowControl/>
              <w:jc w:val="center"/>
              <w:textAlignment w:val="top"/>
              <w:rPr>
                <w:rFonts w:ascii="Times New Roman" w:hAnsi="Times New Roman"/>
                <w:snapToGrid w:val="0"/>
                <w:kern w:val="21"/>
                <w:szCs w:val="21"/>
              </w:rPr>
            </w:pPr>
          </w:p>
        </w:tc>
      </w:tr>
      <w:tr w:rsidR="00BD7704" w14:paraId="23ED6861" w14:textId="77777777">
        <w:trPr>
          <w:trHeight w:val="482"/>
        </w:trPr>
        <w:tc>
          <w:tcPr>
            <w:tcW w:w="1157" w:type="dxa"/>
            <w:vMerge w:val="restart"/>
            <w:vAlign w:val="center"/>
          </w:tcPr>
          <w:p w14:paraId="6D349F90"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一般工业固体废物</w:t>
            </w:r>
          </w:p>
        </w:tc>
        <w:tc>
          <w:tcPr>
            <w:tcW w:w="2110" w:type="dxa"/>
            <w:vAlign w:val="center"/>
          </w:tcPr>
          <w:p w14:paraId="16DA52B9"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除尘器</w:t>
            </w:r>
            <w:r>
              <w:rPr>
                <w:rFonts w:ascii="Times New Roman" w:hAnsi="Times New Roman"/>
                <w:szCs w:val="21"/>
              </w:rPr>
              <w:t>收集的粉尘</w:t>
            </w:r>
          </w:p>
        </w:tc>
        <w:tc>
          <w:tcPr>
            <w:tcW w:w="1439" w:type="dxa"/>
            <w:vAlign w:val="center"/>
          </w:tcPr>
          <w:p w14:paraId="50A43CFA" w14:textId="77777777" w:rsidR="00BD7704" w:rsidRDefault="00BD7704">
            <w:pPr>
              <w:jc w:val="center"/>
              <w:rPr>
                <w:rFonts w:ascii="Times New Roman" w:hAnsi="Times New Roman"/>
                <w:snapToGrid w:val="0"/>
                <w:kern w:val="21"/>
                <w:szCs w:val="21"/>
              </w:rPr>
            </w:pPr>
          </w:p>
        </w:tc>
        <w:tc>
          <w:tcPr>
            <w:tcW w:w="1276" w:type="dxa"/>
            <w:vAlign w:val="center"/>
          </w:tcPr>
          <w:p w14:paraId="47C41E62"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49CE6E17"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0F62560E"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61.86</w:t>
            </w:r>
            <w:r>
              <w:rPr>
                <w:rFonts w:ascii="Times New Roman" w:hAnsi="Times New Roman"/>
                <w:szCs w:val="21"/>
              </w:rPr>
              <w:t>t/a</w:t>
            </w:r>
          </w:p>
        </w:tc>
        <w:tc>
          <w:tcPr>
            <w:tcW w:w="1597" w:type="dxa"/>
            <w:vAlign w:val="center"/>
          </w:tcPr>
          <w:p w14:paraId="4A8C0790"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790B0D27"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61.86</w:t>
            </w:r>
            <w:r>
              <w:rPr>
                <w:rFonts w:ascii="Times New Roman" w:hAnsi="Times New Roman"/>
                <w:szCs w:val="21"/>
              </w:rPr>
              <w:t>t/a</w:t>
            </w:r>
          </w:p>
        </w:tc>
        <w:tc>
          <w:tcPr>
            <w:tcW w:w="1161" w:type="dxa"/>
            <w:vAlign w:val="center"/>
          </w:tcPr>
          <w:p w14:paraId="38049C50"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+61.86</w:t>
            </w:r>
            <w:r>
              <w:rPr>
                <w:rFonts w:ascii="Times New Roman" w:hAnsi="Times New Roman"/>
                <w:szCs w:val="21"/>
              </w:rPr>
              <w:t>t/a</w:t>
            </w:r>
          </w:p>
        </w:tc>
      </w:tr>
      <w:tr w:rsidR="00BD7704" w14:paraId="31762C69" w14:textId="77777777">
        <w:trPr>
          <w:trHeight w:val="251"/>
        </w:trPr>
        <w:tc>
          <w:tcPr>
            <w:tcW w:w="1157" w:type="dxa"/>
            <w:vMerge/>
            <w:vAlign w:val="center"/>
          </w:tcPr>
          <w:p w14:paraId="65CA175F"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14EF71F4"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砂石沉渣</w:t>
            </w:r>
          </w:p>
        </w:tc>
        <w:tc>
          <w:tcPr>
            <w:tcW w:w="1439" w:type="dxa"/>
            <w:vAlign w:val="center"/>
          </w:tcPr>
          <w:p w14:paraId="40F35A55" w14:textId="77777777" w:rsidR="00BD7704" w:rsidRDefault="00BD7704">
            <w:pPr>
              <w:jc w:val="center"/>
              <w:rPr>
                <w:rFonts w:ascii="Times New Roman" w:hAnsi="Times New Roman"/>
                <w:snapToGrid w:val="0"/>
                <w:kern w:val="21"/>
                <w:szCs w:val="21"/>
              </w:rPr>
            </w:pPr>
          </w:p>
        </w:tc>
        <w:tc>
          <w:tcPr>
            <w:tcW w:w="1276" w:type="dxa"/>
            <w:vAlign w:val="center"/>
          </w:tcPr>
          <w:p w14:paraId="52DD4DAA"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0EF943FC"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0BB1CA21"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2.5</w:t>
            </w:r>
            <w:r>
              <w:rPr>
                <w:rFonts w:ascii="Times New Roman" w:hAnsi="Times New Roman"/>
                <w:szCs w:val="21"/>
              </w:rPr>
              <w:t>t/a</w:t>
            </w:r>
          </w:p>
        </w:tc>
        <w:tc>
          <w:tcPr>
            <w:tcW w:w="1597" w:type="dxa"/>
            <w:vAlign w:val="center"/>
          </w:tcPr>
          <w:p w14:paraId="3EA41494"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37B63B45"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2.5</w:t>
            </w:r>
            <w:r>
              <w:rPr>
                <w:rFonts w:ascii="Times New Roman" w:hAnsi="Times New Roman"/>
                <w:szCs w:val="21"/>
              </w:rPr>
              <w:t>t/a</w:t>
            </w:r>
          </w:p>
        </w:tc>
        <w:tc>
          <w:tcPr>
            <w:tcW w:w="1161" w:type="dxa"/>
            <w:vAlign w:val="center"/>
          </w:tcPr>
          <w:p w14:paraId="650CA72C"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+2.5</w:t>
            </w:r>
            <w:r>
              <w:rPr>
                <w:rFonts w:ascii="Times New Roman" w:hAnsi="Times New Roman"/>
                <w:szCs w:val="21"/>
              </w:rPr>
              <w:t>t/a</w:t>
            </w:r>
          </w:p>
        </w:tc>
      </w:tr>
      <w:tr w:rsidR="00BD7704" w14:paraId="0F71B7A9" w14:textId="77777777">
        <w:trPr>
          <w:trHeight w:val="251"/>
        </w:trPr>
        <w:tc>
          <w:tcPr>
            <w:tcW w:w="1157" w:type="dxa"/>
            <w:vMerge/>
            <w:vAlign w:val="center"/>
          </w:tcPr>
          <w:p w14:paraId="1D92816D"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187BFECD" w14:textId="77777777" w:rsidR="00BD7704" w:rsidRDefault="00000000">
            <w:pPr>
              <w:jc w:val="center"/>
              <w:rPr>
                <w:rFonts w:ascii="Times New Roman" w:hAnsi="Times New Roman"/>
                <w:szCs w:val="21"/>
              </w:rPr>
            </w:pPr>
            <w:r>
              <w:rPr>
                <w:rFonts w:ascii="Times New Roman" w:hAnsi="Times New Roman" w:hint="eastAsia"/>
                <w:szCs w:val="21"/>
              </w:rPr>
              <w:t>沉淀池底泥</w:t>
            </w:r>
          </w:p>
        </w:tc>
        <w:tc>
          <w:tcPr>
            <w:tcW w:w="1439" w:type="dxa"/>
            <w:vAlign w:val="center"/>
          </w:tcPr>
          <w:p w14:paraId="67EACDE5" w14:textId="77777777" w:rsidR="00BD7704" w:rsidRDefault="00BD7704">
            <w:pPr>
              <w:pStyle w:val="23"/>
              <w:spacing w:line="360" w:lineRule="exact"/>
              <w:jc w:val="center"/>
              <w:rPr>
                <w:rFonts w:ascii="Times New Roman" w:hAnsi="Times New Roman" w:cs="Times New Roman"/>
                <w:snapToGrid w:val="0"/>
                <w:kern w:val="21"/>
                <w:szCs w:val="21"/>
              </w:rPr>
            </w:pPr>
          </w:p>
        </w:tc>
        <w:tc>
          <w:tcPr>
            <w:tcW w:w="1276" w:type="dxa"/>
            <w:vAlign w:val="center"/>
          </w:tcPr>
          <w:p w14:paraId="35E9B8B6"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625FF4E2"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164268FB" w14:textId="77777777" w:rsidR="00BD7704" w:rsidRDefault="00000000">
            <w:pPr>
              <w:jc w:val="center"/>
              <w:rPr>
                <w:rFonts w:ascii="Times New Roman" w:hAnsi="Times New Roman"/>
                <w:szCs w:val="21"/>
              </w:rPr>
            </w:pPr>
            <w:r>
              <w:rPr>
                <w:rFonts w:ascii="Times New Roman" w:hAnsi="Times New Roman" w:hint="eastAsia"/>
                <w:szCs w:val="21"/>
              </w:rPr>
              <w:t>6.29</w:t>
            </w:r>
            <w:r>
              <w:rPr>
                <w:rFonts w:ascii="Times New Roman" w:hAnsi="Times New Roman"/>
                <w:szCs w:val="21"/>
              </w:rPr>
              <w:t>t/a</w:t>
            </w:r>
          </w:p>
        </w:tc>
        <w:tc>
          <w:tcPr>
            <w:tcW w:w="1597" w:type="dxa"/>
            <w:vAlign w:val="center"/>
          </w:tcPr>
          <w:p w14:paraId="0CC227B9"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0F7AA313" w14:textId="77777777" w:rsidR="00BD7704" w:rsidRDefault="00000000">
            <w:pPr>
              <w:jc w:val="center"/>
              <w:rPr>
                <w:rFonts w:ascii="Times New Roman" w:hAnsi="Times New Roman"/>
                <w:szCs w:val="21"/>
              </w:rPr>
            </w:pPr>
            <w:r>
              <w:rPr>
                <w:rFonts w:ascii="Times New Roman" w:hAnsi="Times New Roman" w:hint="eastAsia"/>
                <w:szCs w:val="21"/>
              </w:rPr>
              <w:t>6.29</w:t>
            </w:r>
            <w:r>
              <w:rPr>
                <w:rFonts w:ascii="Times New Roman" w:hAnsi="Times New Roman"/>
                <w:szCs w:val="21"/>
              </w:rPr>
              <w:t>t/a</w:t>
            </w:r>
          </w:p>
        </w:tc>
        <w:tc>
          <w:tcPr>
            <w:tcW w:w="1161" w:type="dxa"/>
            <w:vAlign w:val="center"/>
          </w:tcPr>
          <w:p w14:paraId="6ECED296" w14:textId="77777777" w:rsidR="00BD7704" w:rsidRDefault="00000000">
            <w:pPr>
              <w:jc w:val="center"/>
              <w:rPr>
                <w:rFonts w:ascii="Times New Roman" w:hAnsi="Times New Roman"/>
                <w:snapToGrid w:val="0"/>
                <w:kern w:val="21"/>
                <w:szCs w:val="21"/>
              </w:rPr>
            </w:pPr>
            <w:r>
              <w:rPr>
                <w:rFonts w:ascii="Times New Roman" w:hAnsi="Times New Roman" w:hint="eastAsia"/>
                <w:szCs w:val="21"/>
              </w:rPr>
              <w:t>+6.29</w:t>
            </w:r>
            <w:r>
              <w:rPr>
                <w:rFonts w:ascii="Times New Roman" w:hAnsi="Times New Roman"/>
                <w:szCs w:val="21"/>
              </w:rPr>
              <w:t>t/a</w:t>
            </w:r>
          </w:p>
        </w:tc>
      </w:tr>
      <w:tr w:rsidR="00BD7704" w14:paraId="36A73B41" w14:textId="77777777">
        <w:trPr>
          <w:trHeight w:val="251"/>
        </w:trPr>
        <w:tc>
          <w:tcPr>
            <w:tcW w:w="1157" w:type="dxa"/>
            <w:vMerge/>
            <w:vAlign w:val="center"/>
          </w:tcPr>
          <w:p w14:paraId="189F88EB"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3B544D87" w14:textId="77777777" w:rsidR="00BD7704" w:rsidRDefault="00000000">
            <w:pPr>
              <w:jc w:val="center"/>
              <w:rPr>
                <w:rFonts w:ascii="Times New Roman" w:hAnsi="Times New Roman"/>
                <w:szCs w:val="21"/>
              </w:rPr>
            </w:pPr>
            <w:r>
              <w:rPr>
                <w:rFonts w:ascii="Times New Roman" w:hAnsi="Times New Roman" w:hint="eastAsia"/>
                <w:szCs w:val="21"/>
              </w:rPr>
              <w:t>试验产生的废混凝土</w:t>
            </w:r>
          </w:p>
        </w:tc>
        <w:tc>
          <w:tcPr>
            <w:tcW w:w="1439" w:type="dxa"/>
            <w:vAlign w:val="center"/>
          </w:tcPr>
          <w:p w14:paraId="2C2F09B0" w14:textId="77777777" w:rsidR="00BD7704" w:rsidRDefault="00BD7704">
            <w:pPr>
              <w:pStyle w:val="23"/>
              <w:spacing w:line="360" w:lineRule="exact"/>
              <w:jc w:val="center"/>
              <w:rPr>
                <w:rFonts w:ascii="Times New Roman" w:hAnsi="Times New Roman" w:cs="Times New Roman"/>
                <w:snapToGrid w:val="0"/>
                <w:kern w:val="21"/>
                <w:szCs w:val="21"/>
              </w:rPr>
            </w:pPr>
          </w:p>
        </w:tc>
        <w:tc>
          <w:tcPr>
            <w:tcW w:w="1276" w:type="dxa"/>
            <w:vAlign w:val="center"/>
          </w:tcPr>
          <w:p w14:paraId="23937005"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6A3D2371"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468585A9" w14:textId="77777777" w:rsidR="00BD7704" w:rsidRDefault="00000000">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t/a</w:t>
            </w:r>
          </w:p>
        </w:tc>
        <w:tc>
          <w:tcPr>
            <w:tcW w:w="1597" w:type="dxa"/>
            <w:vAlign w:val="center"/>
          </w:tcPr>
          <w:p w14:paraId="0B65758C"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4E5B2478" w14:textId="77777777" w:rsidR="00BD7704" w:rsidRDefault="00000000">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t/a</w:t>
            </w:r>
          </w:p>
        </w:tc>
        <w:tc>
          <w:tcPr>
            <w:tcW w:w="1161" w:type="dxa"/>
            <w:vAlign w:val="center"/>
          </w:tcPr>
          <w:p w14:paraId="1992FAAB" w14:textId="77777777" w:rsidR="00BD7704" w:rsidRDefault="00000000">
            <w:pPr>
              <w:jc w:val="center"/>
              <w:rPr>
                <w:rFonts w:ascii="Times New Roman" w:hAnsi="Times New Roman"/>
                <w:bCs/>
                <w:szCs w:val="21"/>
              </w:rPr>
            </w:pPr>
            <w:r>
              <w:rPr>
                <w:rFonts w:ascii="Times New Roman" w:hAnsi="Times New Roman" w:hint="eastAsia"/>
                <w:szCs w:val="21"/>
              </w:rPr>
              <w:t>+1</w:t>
            </w:r>
            <w:r>
              <w:rPr>
                <w:rFonts w:ascii="Times New Roman" w:hAnsi="Times New Roman"/>
                <w:szCs w:val="21"/>
              </w:rPr>
              <w:t>t/a</w:t>
            </w:r>
          </w:p>
        </w:tc>
      </w:tr>
      <w:tr w:rsidR="00BD7704" w14:paraId="62B16C70" w14:textId="77777777">
        <w:trPr>
          <w:trHeight w:val="251"/>
        </w:trPr>
        <w:tc>
          <w:tcPr>
            <w:tcW w:w="1157" w:type="dxa"/>
            <w:vMerge/>
            <w:vAlign w:val="center"/>
          </w:tcPr>
          <w:p w14:paraId="4898EAE1"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2D779168" w14:textId="77777777" w:rsidR="00BD7704" w:rsidRDefault="00BD7704">
            <w:pPr>
              <w:spacing w:line="360" w:lineRule="exact"/>
              <w:jc w:val="center"/>
              <w:rPr>
                <w:rFonts w:ascii="Times New Roman" w:hAnsi="Times New Roman"/>
                <w:szCs w:val="21"/>
              </w:rPr>
            </w:pPr>
          </w:p>
        </w:tc>
        <w:tc>
          <w:tcPr>
            <w:tcW w:w="1439" w:type="dxa"/>
            <w:vAlign w:val="center"/>
          </w:tcPr>
          <w:p w14:paraId="5F120A30" w14:textId="77777777" w:rsidR="00BD7704" w:rsidRDefault="00BD7704">
            <w:pPr>
              <w:pStyle w:val="23"/>
              <w:spacing w:line="360" w:lineRule="exact"/>
              <w:jc w:val="center"/>
              <w:rPr>
                <w:rFonts w:ascii="Times New Roman" w:hAnsi="Times New Roman" w:cs="Times New Roman"/>
                <w:snapToGrid w:val="0"/>
                <w:kern w:val="21"/>
                <w:szCs w:val="21"/>
              </w:rPr>
            </w:pPr>
          </w:p>
        </w:tc>
        <w:tc>
          <w:tcPr>
            <w:tcW w:w="1276" w:type="dxa"/>
            <w:vAlign w:val="center"/>
          </w:tcPr>
          <w:p w14:paraId="521DB13F"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5825A79C"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379BF0D3" w14:textId="77777777" w:rsidR="00BD7704" w:rsidRDefault="00BD7704">
            <w:pPr>
              <w:jc w:val="center"/>
              <w:rPr>
                <w:rFonts w:ascii="Times New Roman" w:hAnsi="Times New Roman"/>
                <w:szCs w:val="21"/>
              </w:rPr>
            </w:pPr>
          </w:p>
        </w:tc>
        <w:tc>
          <w:tcPr>
            <w:tcW w:w="1597" w:type="dxa"/>
            <w:vAlign w:val="center"/>
          </w:tcPr>
          <w:p w14:paraId="7472B0BB"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6EF2ED38" w14:textId="77777777" w:rsidR="00BD7704" w:rsidRDefault="00BD7704">
            <w:pPr>
              <w:jc w:val="center"/>
              <w:rPr>
                <w:rFonts w:ascii="Times New Roman" w:hAnsi="Times New Roman"/>
                <w:szCs w:val="21"/>
              </w:rPr>
            </w:pPr>
          </w:p>
        </w:tc>
        <w:tc>
          <w:tcPr>
            <w:tcW w:w="1161" w:type="dxa"/>
            <w:vAlign w:val="center"/>
          </w:tcPr>
          <w:p w14:paraId="78835DC6" w14:textId="77777777" w:rsidR="00BD7704" w:rsidRDefault="00BD7704">
            <w:pPr>
              <w:jc w:val="center"/>
              <w:rPr>
                <w:rFonts w:ascii="Times New Roman" w:hAnsi="Times New Roman"/>
                <w:bCs/>
                <w:szCs w:val="21"/>
              </w:rPr>
            </w:pPr>
          </w:p>
        </w:tc>
      </w:tr>
      <w:tr w:rsidR="00BD7704" w14:paraId="3C6169CF" w14:textId="77777777">
        <w:trPr>
          <w:trHeight w:val="427"/>
        </w:trPr>
        <w:tc>
          <w:tcPr>
            <w:tcW w:w="1157" w:type="dxa"/>
            <w:vMerge w:val="restart"/>
            <w:vAlign w:val="center"/>
          </w:tcPr>
          <w:p w14:paraId="4B99FA1A" w14:textId="77777777" w:rsidR="00BD7704"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hint="eastAsia"/>
                <w:snapToGrid w:val="0"/>
                <w:kern w:val="21"/>
                <w:szCs w:val="21"/>
              </w:rPr>
              <w:t>危险废物</w:t>
            </w:r>
          </w:p>
        </w:tc>
        <w:tc>
          <w:tcPr>
            <w:tcW w:w="2110" w:type="dxa"/>
            <w:vAlign w:val="center"/>
          </w:tcPr>
          <w:p w14:paraId="6D1C831F" w14:textId="77777777" w:rsidR="00BD7704" w:rsidRDefault="00000000">
            <w:pPr>
              <w:spacing w:line="360" w:lineRule="exact"/>
              <w:jc w:val="center"/>
              <w:rPr>
                <w:rFonts w:ascii="Times New Roman" w:hAnsi="Times New Roman"/>
                <w:szCs w:val="21"/>
              </w:rPr>
            </w:pPr>
            <w:r>
              <w:rPr>
                <w:rFonts w:ascii="Times New Roman" w:hAnsi="Times New Roman" w:hint="eastAsia"/>
                <w:szCs w:val="21"/>
              </w:rPr>
              <w:t>废机油</w:t>
            </w:r>
          </w:p>
        </w:tc>
        <w:tc>
          <w:tcPr>
            <w:tcW w:w="1439" w:type="dxa"/>
            <w:vAlign w:val="center"/>
          </w:tcPr>
          <w:p w14:paraId="79DF27A1" w14:textId="77777777" w:rsidR="00BD7704" w:rsidRDefault="00BD7704">
            <w:pPr>
              <w:pStyle w:val="a5"/>
              <w:jc w:val="center"/>
              <w:rPr>
                <w:rFonts w:ascii="Times New Roman" w:hAnsi="Times New Roman"/>
                <w:snapToGrid w:val="0"/>
                <w:kern w:val="21"/>
                <w:sz w:val="21"/>
                <w:szCs w:val="21"/>
              </w:rPr>
            </w:pPr>
          </w:p>
        </w:tc>
        <w:tc>
          <w:tcPr>
            <w:tcW w:w="1276" w:type="dxa"/>
            <w:vAlign w:val="center"/>
          </w:tcPr>
          <w:p w14:paraId="010056EF"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0513C3A7"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62459351" w14:textId="77777777" w:rsidR="00BD7704" w:rsidRDefault="00000000">
            <w:pPr>
              <w:pStyle w:val="a5"/>
              <w:jc w:val="center"/>
              <w:rPr>
                <w:rFonts w:ascii="Times New Roman" w:hAnsi="Times New Roman"/>
                <w:sz w:val="21"/>
                <w:szCs w:val="21"/>
              </w:rPr>
            </w:pPr>
            <w:r>
              <w:rPr>
                <w:rFonts w:ascii="Times New Roman" w:hAnsi="Times New Roman" w:hint="eastAsia"/>
                <w:sz w:val="21"/>
                <w:szCs w:val="21"/>
              </w:rPr>
              <w:t>0.15</w:t>
            </w:r>
            <w:r>
              <w:rPr>
                <w:rFonts w:ascii="Times New Roman" w:hAnsi="Times New Roman"/>
                <w:sz w:val="21"/>
                <w:szCs w:val="21"/>
              </w:rPr>
              <w:t>t/a</w:t>
            </w:r>
          </w:p>
        </w:tc>
        <w:tc>
          <w:tcPr>
            <w:tcW w:w="1597" w:type="dxa"/>
            <w:vAlign w:val="center"/>
          </w:tcPr>
          <w:p w14:paraId="223171DD"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5DE9E0EF" w14:textId="77777777" w:rsidR="00BD7704" w:rsidRDefault="00000000">
            <w:pPr>
              <w:pStyle w:val="a5"/>
              <w:jc w:val="center"/>
              <w:rPr>
                <w:rFonts w:ascii="Times New Roman" w:hAnsi="Times New Roman"/>
                <w:sz w:val="21"/>
                <w:szCs w:val="21"/>
              </w:rPr>
            </w:pPr>
            <w:r>
              <w:rPr>
                <w:rFonts w:ascii="Times New Roman" w:hAnsi="Times New Roman" w:hint="eastAsia"/>
                <w:sz w:val="21"/>
                <w:szCs w:val="21"/>
              </w:rPr>
              <w:t>0.15</w:t>
            </w:r>
            <w:r>
              <w:rPr>
                <w:rFonts w:ascii="Times New Roman" w:hAnsi="Times New Roman"/>
                <w:sz w:val="21"/>
                <w:szCs w:val="21"/>
              </w:rPr>
              <w:t>t/a</w:t>
            </w:r>
          </w:p>
        </w:tc>
        <w:tc>
          <w:tcPr>
            <w:tcW w:w="1161" w:type="dxa"/>
            <w:vAlign w:val="center"/>
          </w:tcPr>
          <w:p w14:paraId="70670CC2" w14:textId="77777777" w:rsidR="00BD7704" w:rsidRDefault="00000000">
            <w:pPr>
              <w:pStyle w:val="a5"/>
              <w:jc w:val="center"/>
              <w:rPr>
                <w:rFonts w:ascii="Times New Roman" w:hAnsi="Times New Roman"/>
                <w:snapToGrid w:val="0"/>
                <w:kern w:val="21"/>
                <w:sz w:val="21"/>
                <w:szCs w:val="21"/>
              </w:rPr>
            </w:pPr>
            <w:r>
              <w:rPr>
                <w:rFonts w:ascii="Times New Roman" w:hAnsi="Times New Roman" w:hint="eastAsia"/>
                <w:sz w:val="21"/>
                <w:szCs w:val="21"/>
              </w:rPr>
              <w:t>+0.15</w:t>
            </w:r>
            <w:r>
              <w:rPr>
                <w:rFonts w:ascii="Times New Roman" w:hAnsi="Times New Roman"/>
                <w:sz w:val="21"/>
                <w:szCs w:val="21"/>
              </w:rPr>
              <w:t>t/a</w:t>
            </w:r>
          </w:p>
        </w:tc>
      </w:tr>
      <w:tr w:rsidR="00BD7704" w14:paraId="5FDAAEB9" w14:textId="77777777">
        <w:trPr>
          <w:trHeight w:val="251"/>
        </w:trPr>
        <w:tc>
          <w:tcPr>
            <w:tcW w:w="1157" w:type="dxa"/>
            <w:vMerge/>
            <w:vAlign w:val="center"/>
          </w:tcPr>
          <w:p w14:paraId="00250371"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2701C657" w14:textId="77777777" w:rsidR="00BD7704" w:rsidRDefault="00BD7704">
            <w:pPr>
              <w:spacing w:line="360" w:lineRule="exact"/>
              <w:jc w:val="center"/>
              <w:rPr>
                <w:rFonts w:ascii="Times New Roman" w:hAnsi="Times New Roman"/>
                <w:szCs w:val="21"/>
              </w:rPr>
            </w:pPr>
          </w:p>
        </w:tc>
        <w:tc>
          <w:tcPr>
            <w:tcW w:w="1439" w:type="dxa"/>
            <w:vAlign w:val="center"/>
          </w:tcPr>
          <w:p w14:paraId="0A22CB9B" w14:textId="77777777" w:rsidR="00BD7704" w:rsidRDefault="00BD7704">
            <w:pPr>
              <w:pStyle w:val="a5"/>
              <w:jc w:val="center"/>
              <w:rPr>
                <w:rFonts w:ascii="Times New Roman" w:hAnsi="Times New Roman"/>
                <w:snapToGrid w:val="0"/>
                <w:kern w:val="21"/>
                <w:sz w:val="21"/>
                <w:szCs w:val="21"/>
              </w:rPr>
            </w:pPr>
          </w:p>
        </w:tc>
        <w:tc>
          <w:tcPr>
            <w:tcW w:w="1276" w:type="dxa"/>
            <w:vAlign w:val="center"/>
          </w:tcPr>
          <w:p w14:paraId="73E9AC8F"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668DCD14" w14:textId="77777777" w:rsidR="00BD7704" w:rsidRDefault="00BD7704">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69015E17" w14:textId="77777777" w:rsidR="00BD7704" w:rsidRDefault="00BD7704">
            <w:pPr>
              <w:pStyle w:val="a5"/>
              <w:jc w:val="center"/>
              <w:rPr>
                <w:rFonts w:ascii="Times New Roman" w:hAnsi="Times New Roman"/>
                <w:sz w:val="21"/>
                <w:szCs w:val="21"/>
              </w:rPr>
            </w:pPr>
          </w:p>
        </w:tc>
        <w:tc>
          <w:tcPr>
            <w:tcW w:w="1597" w:type="dxa"/>
            <w:vAlign w:val="center"/>
          </w:tcPr>
          <w:p w14:paraId="748392C9" w14:textId="77777777" w:rsidR="00BD7704" w:rsidRDefault="00BD7704">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76A32193" w14:textId="77777777" w:rsidR="00BD7704" w:rsidRDefault="00BD7704">
            <w:pPr>
              <w:pStyle w:val="a5"/>
              <w:jc w:val="center"/>
              <w:rPr>
                <w:rFonts w:ascii="Times New Roman" w:hAnsi="Times New Roman"/>
                <w:sz w:val="21"/>
                <w:szCs w:val="21"/>
              </w:rPr>
            </w:pPr>
          </w:p>
        </w:tc>
        <w:tc>
          <w:tcPr>
            <w:tcW w:w="1161" w:type="dxa"/>
            <w:vAlign w:val="center"/>
          </w:tcPr>
          <w:p w14:paraId="6B4C0EA5" w14:textId="77777777" w:rsidR="00BD7704" w:rsidRDefault="00BD7704">
            <w:pPr>
              <w:pStyle w:val="a5"/>
              <w:jc w:val="center"/>
              <w:rPr>
                <w:rFonts w:ascii="Times New Roman" w:hAnsi="Times New Roman"/>
                <w:snapToGrid w:val="0"/>
                <w:kern w:val="21"/>
                <w:sz w:val="21"/>
                <w:szCs w:val="21"/>
              </w:rPr>
            </w:pPr>
          </w:p>
        </w:tc>
      </w:tr>
    </w:tbl>
    <w:p w14:paraId="636DE6DE" w14:textId="77777777" w:rsidR="00BD7704" w:rsidRDefault="00000000">
      <w:pPr>
        <w:pStyle w:val="af3"/>
        <w:spacing w:beforeLines="0" w:afterLines="0" w:line="260" w:lineRule="auto"/>
        <w:jc w:val="left"/>
        <w:rPr>
          <w:rFonts w:hAnsi="宋体"/>
          <w:snapToGrid w:val="0"/>
          <w:kern w:val="21"/>
          <w:szCs w:val="21"/>
        </w:rPr>
      </w:pPr>
      <w:r>
        <w:rPr>
          <w:rFonts w:hAnsi="宋体"/>
          <w:snapToGrid w:val="0"/>
          <w:kern w:val="21"/>
          <w:szCs w:val="21"/>
        </w:rPr>
        <w:t>注：</w:t>
      </w:r>
      <w:r>
        <w:rPr>
          <w:rFonts w:hAnsi="宋体"/>
          <w:snapToGrid w:val="0"/>
          <w:kern w:val="21"/>
          <w:szCs w:val="21"/>
        </w:rPr>
        <w:fldChar w:fldCharType="begin"/>
      </w:r>
      <w:r>
        <w:rPr>
          <w:rFonts w:hAnsi="宋体"/>
          <w:snapToGrid w:val="0"/>
          <w:kern w:val="21"/>
          <w:szCs w:val="21"/>
        </w:rPr>
        <w:instrText xml:space="preserve"> = 6 \* GB3 \* MERGEFORMAT </w:instrText>
      </w:r>
      <w:r>
        <w:rPr>
          <w:rFonts w:hAnsi="宋体"/>
          <w:snapToGrid w:val="0"/>
          <w:kern w:val="21"/>
          <w:szCs w:val="21"/>
        </w:rPr>
        <w:fldChar w:fldCharType="separate"/>
      </w:r>
      <w:r>
        <w:rPr>
          <w:rFonts w:hAnsi="宋体" w:hint="eastAsia"/>
          <w:kern w:val="21"/>
          <w:szCs w:val="21"/>
        </w:rPr>
        <w:t>⑥</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1 \* GB3 \* MERGEFORMAT </w:instrText>
      </w:r>
      <w:r>
        <w:rPr>
          <w:rFonts w:hAnsi="宋体"/>
          <w:snapToGrid w:val="0"/>
          <w:kern w:val="21"/>
          <w:szCs w:val="21"/>
        </w:rPr>
        <w:fldChar w:fldCharType="separate"/>
      </w:r>
      <w:r>
        <w:rPr>
          <w:rFonts w:hAnsi="宋体" w:hint="eastAsia"/>
          <w:kern w:val="21"/>
          <w:szCs w:val="21"/>
        </w:rPr>
        <w:t>①</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3 \* GB3 \* MERGEFORMAT </w:instrText>
      </w:r>
      <w:r>
        <w:rPr>
          <w:rFonts w:hAnsi="宋体"/>
          <w:snapToGrid w:val="0"/>
          <w:kern w:val="21"/>
          <w:szCs w:val="21"/>
        </w:rPr>
        <w:fldChar w:fldCharType="separate"/>
      </w:r>
      <w:r>
        <w:rPr>
          <w:rFonts w:hAnsi="宋体" w:hint="eastAsia"/>
          <w:kern w:val="21"/>
          <w:szCs w:val="21"/>
        </w:rPr>
        <w:t>③</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4 \* GB3 \* MERGEFORMAT </w:instrText>
      </w:r>
      <w:r>
        <w:rPr>
          <w:rFonts w:hAnsi="宋体"/>
          <w:snapToGrid w:val="0"/>
          <w:kern w:val="21"/>
          <w:szCs w:val="21"/>
        </w:rPr>
        <w:fldChar w:fldCharType="separate"/>
      </w:r>
      <w:r>
        <w:rPr>
          <w:rFonts w:hAnsi="宋体" w:hint="eastAsia"/>
          <w:kern w:val="21"/>
          <w:szCs w:val="21"/>
        </w:rPr>
        <w:t>④</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5 \* GB3 \* MERGEFORMAT </w:instrText>
      </w:r>
      <w:r>
        <w:rPr>
          <w:rFonts w:hAnsi="宋体"/>
          <w:snapToGrid w:val="0"/>
          <w:kern w:val="21"/>
          <w:szCs w:val="21"/>
        </w:rPr>
        <w:fldChar w:fldCharType="separate"/>
      </w:r>
      <w:r>
        <w:rPr>
          <w:rFonts w:hAnsi="宋体" w:hint="eastAsia"/>
          <w:kern w:val="21"/>
          <w:szCs w:val="21"/>
        </w:rPr>
        <w:t>⑤</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7 \* GB3 \* MERGEFORMAT </w:instrText>
      </w:r>
      <w:r>
        <w:rPr>
          <w:rFonts w:hAnsi="宋体"/>
          <w:snapToGrid w:val="0"/>
          <w:kern w:val="21"/>
          <w:szCs w:val="21"/>
        </w:rPr>
        <w:fldChar w:fldCharType="separate"/>
      </w:r>
      <w:r>
        <w:rPr>
          <w:rFonts w:hAnsi="宋体" w:hint="eastAsia"/>
          <w:kern w:val="21"/>
          <w:szCs w:val="21"/>
        </w:rPr>
        <w:t>⑦</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6 \* GB3 \* MERGEFORMAT </w:instrText>
      </w:r>
      <w:r>
        <w:rPr>
          <w:rFonts w:hAnsi="宋体"/>
          <w:snapToGrid w:val="0"/>
          <w:kern w:val="21"/>
          <w:szCs w:val="21"/>
        </w:rPr>
        <w:fldChar w:fldCharType="separate"/>
      </w:r>
      <w:r>
        <w:rPr>
          <w:rFonts w:hAnsi="宋体" w:hint="eastAsia"/>
          <w:kern w:val="21"/>
          <w:szCs w:val="21"/>
        </w:rPr>
        <w:t>⑥</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1 \* GB3 \* MERGEFORMAT </w:instrText>
      </w:r>
      <w:r>
        <w:rPr>
          <w:rFonts w:hAnsi="宋体"/>
          <w:snapToGrid w:val="0"/>
          <w:kern w:val="21"/>
          <w:szCs w:val="21"/>
        </w:rPr>
        <w:fldChar w:fldCharType="separate"/>
      </w:r>
      <w:r>
        <w:rPr>
          <w:rFonts w:hAnsi="宋体" w:hint="eastAsia"/>
          <w:kern w:val="21"/>
          <w:szCs w:val="21"/>
        </w:rPr>
        <w:t>①</w:t>
      </w:r>
      <w:r>
        <w:rPr>
          <w:rFonts w:hAnsi="宋体"/>
          <w:snapToGrid w:val="0"/>
          <w:kern w:val="21"/>
          <w:szCs w:val="21"/>
        </w:rPr>
        <w:fldChar w:fldCharType="end"/>
      </w:r>
    </w:p>
    <w:p w14:paraId="0A3EAF90" w14:textId="77777777" w:rsidR="00BD7704" w:rsidRDefault="00BD7704"/>
    <w:sectPr w:rsidR="00BD770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EFC2" w14:textId="77777777" w:rsidR="00146E99" w:rsidRDefault="00146E99">
      <w:r>
        <w:separator/>
      </w:r>
    </w:p>
  </w:endnote>
  <w:endnote w:type="continuationSeparator" w:id="0">
    <w:p w14:paraId="7BAF2682" w14:textId="77777777" w:rsidR="00146E99" w:rsidRDefault="001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全真楷書">
    <w:altName w:val="宋体"/>
    <w:charset w:val="88"/>
    <w:family w:val="modern"/>
    <w:pitch w:val="default"/>
    <w:sig w:usb0="00000000" w:usb1="00000000" w:usb2="00000010" w:usb3="00000000" w:csb0="0010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E7E0" w14:textId="77777777" w:rsidR="00BD7704" w:rsidRDefault="00000000">
    <w:pPr>
      <w:pStyle w:val="a9"/>
    </w:pPr>
    <w:r>
      <w:rPr>
        <w:noProof/>
      </w:rPr>
      <mc:AlternateContent>
        <mc:Choice Requires="wps">
          <w:drawing>
            <wp:anchor distT="0" distB="0" distL="114300" distR="114300" simplePos="0" relativeHeight="251661312" behindDoc="0" locked="0" layoutInCell="1" allowOverlap="1" wp14:anchorId="6B785E6C" wp14:editId="03CB3D2A">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3C5EB6" w14:textId="77777777" w:rsidR="00BD7704" w:rsidRDefault="00000000">
                          <w:pPr>
                            <w:pStyle w:val="a9"/>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6B785E6C" id="_x0000_t202" coordsize="21600,21600" o:spt="202" path="m,l,21600r21600,l21600,xe">
              <v:stroke joinstyle="miter"/>
              <v:path gradientshapeok="t" o:connecttype="rect"/>
            </v:shapetype>
            <v:shape id="文本框 3" o:spid="_x0000_s1031"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3A3C5EB6" w14:textId="77777777" w:rsidR="00BD7704"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F6B0" w14:textId="77777777" w:rsidR="00BD7704" w:rsidRDefault="00BD77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C29A" w14:textId="77777777" w:rsidR="00146E99" w:rsidRDefault="00146E99">
      <w:r>
        <w:separator/>
      </w:r>
    </w:p>
  </w:footnote>
  <w:footnote w:type="continuationSeparator" w:id="0">
    <w:p w14:paraId="1C76ECC4" w14:textId="77777777" w:rsidR="00146E99" w:rsidRDefault="0014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1EA0D"/>
    <w:multiLevelType w:val="singleLevel"/>
    <w:tmpl w:val="90E1EA0D"/>
    <w:lvl w:ilvl="0">
      <w:start w:val="1"/>
      <w:numFmt w:val="decimal"/>
      <w:lvlText w:val="%1."/>
      <w:lvlJc w:val="left"/>
      <w:pPr>
        <w:tabs>
          <w:tab w:val="left" w:pos="312"/>
        </w:tabs>
      </w:pPr>
    </w:lvl>
  </w:abstractNum>
  <w:abstractNum w:abstractNumId="1" w15:restartNumberingAfterBreak="0">
    <w:nsid w:val="00000005"/>
    <w:multiLevelType w:val="singleLevel"/>
    <w:tmpl w:val="00000005"/>
    <w:lvl w:ilvl="0">
      <w:start w:val="1"/>
      <w:numFmt w:val="decimal"/>
      <w:suff w:val="space"/>
      <w:lvlText w:val="%1."/>
      <w:lvlJc w:val="left"/>
    </w:lvl>
  </w:abstractNum>
  <w:abstractNum w:abstractNumId="2" w15:restartNumberingAfterBreak="0">
    <w:nsid w:val="00CD6E26"/>
    <w:multiLevelType w:val="multilevel"/>
    <w:tmpl w:val="00CD6E26"/>
    <w:lvl w:ilvl="0">
      <w:start w:val="1"/>
      <w:numFmt w:val="decimal"/>
      <w:suff w:val="nothing"/>
      <w:lvlText w:val="%1."/>
      <w:lvlJc w:val="left"/>
      <w:pPr>
        <w:ind w:left="0" w:firstLine="0"/>
      </w:pPr>
      <w:rPr>
        <w:rFonts w:ascii="黑体" w:eastAsia="黑体" w:hint="eastAsia"/>
        <w:b w:val="0"/>
        <w:i w:val="0"/>
        <w:sz w:val="32"/>
      </w:rPr>
    </w:lvl>
    <w:lvl w:ilvl="1">
      <w:start w:val="1"/>
      <w:numFmt w:val="decimal"/>
      <w:suff w:val="nothing"/>
      <w:lvlText w:val="%1.%2."/>
      <w:lvlJc w:val="left"/>
      <w:pPr>
        <w:ind w:left="0" w:firstLine="0"/>
      </w:pPr>
      <w:rPr>
        <w:rFonts w:ascii="宋体" w:eastAsia="宋体" w:hint="eastAsia"/>
        <w:b w:val="0"/>
        <w:i w:val="0"/>
        <w:sz w:val="28"/>
      </w:rPr>
    </w:lvl>
    <w:lvl w:ilvl="2">
      <w:start w:val="1"/>
      <w:numFmt w:val="decimal"/>
      <w:suff w:val="nothing"/>
      <w:lvlText w:val="%1.%2.%3."/>
      <w:lvlJc w:val="left"/>
      <w:pPr>
        <w:ind w:left="0" w:firstLine="0"/>
      </w:pPr>
      <w:rPr>
        <w:rFonts w:ascii="宋体" w:eastAsia="宋体" w:hint="eastAsia"/>
        <w:b w:val="0"/>
        <w:i w:val="0"/>
        <w:sz w:val="28"/>
      </w:rPr>
    </w:lvl>
    <w:lvl w:ilvl="3">
      <w:start w:val="1"/>
      <w:numFmt w:val="decimal"/>
      <w:pStyle w:val="4"/>
      <w:suff w:val="nothing"/>
      <w:lvlText w:val="%1.%2.%3.%4."/>
      <w:lvlJc w:val="left"/>
      <w:pPr>
        <w:ind w:left="0" w:firstLine="0"/>
      </w:pPr>
      <w:rPr>
        <w:rFonts w:ascii="宋体" w:eastAsia="宋体" w:hint="eastAsia"/>
        <w:b w:val="0"/>
        <w:i w:val="0"/>
        <w:sz w:val="28"/>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690884486">
    <w:abstractNumId w:val="2"/>
  </w:num>
  <w:num w:numId="2" w16cid:durableId="2050107609">
    <w:abstractNumId w:val="1"/>
  </w:num>
  <w:num w:numId="3" w16cid:durableId="116034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noPunctuationKerning/>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VlMDJhOWRlYjAzY2YyNTE0MTlmYTE5YjUyMjNkYTUifQ=="/>
  </w:docVars>
  <w:rsids>
    <w:rsidRoot w:val="00BD7704"/>
    <w:rsid w:val="000B5420"/>
    <w:rsid w:val="001275F5"/>
    <w:rsid w:val="00146E99"/>
    <w:rsid w:val="001B49F9"/>
    <w:rsid w:val="003E2B48"/>
    <w:rsid w:val="006B5070"/>
    <w:rsid w:val="006D2768"/>
    <w:rsid w:val="007749AD"/>
    <w:rsid w:val="009C09DD"/>
    <w:rsid w:val="00BD7704"/>
    <w:rsid w:val="00BE7F99"/>
    <w:rsid w:val="00C028D9"/>
    <w:rsid w:val="00E0329C"/>
    <w:rsid w:val="00E63FB1"/>
    <w:rsid w:val="00F95F90"/>
    <w:rsid w:val="011B76AA"/>
    <w:rsid w:val="012A6E8A"/>
    <w:rsid w:val="0164650F"/>
    <w:rsid w:val="016679EC"/>
    <w:rsid w:val="017C2BBF"/>
    <w:rsid w:val="019442B4"/>
    <w:rsid w:val="01962185"/>
    <w:rsid w:val="01AE77C6"/>
    <w:rsid w:val="01BB76E9"/>
    <w:rsid w:val="02192983"/>
    <w:rsid w:val="021F3A9B"/>
    <w:rsid w:val="02620605"/>
    <w:rsid w:val="02763454"/>
    <w:rsid w:val="029E6557"/>
    <w:rsid w:val="02A05689"/>
    <w:rsid w:val="02A1534B"/>
    <w:rsid w:val="02E33A9C"/>
    <w:rsid w:val="03274C1C"/>
    <w:rsid w:val="03986A5F"/>
    <w:rsid w:val="03B15029"/>
    <w:rsid w:val="03CD45EE"/>
    <w:rsid w:val="040A3EE8"/>
    <w:rsid w:val="04166978"/>
    <w:rsid w:val="041C7E6F"/>
    <w:rsid w:val="043C166A"/>
    <w:rsid w:val="04500346"/>
    <w:rsid w:val="045C72C7"/>
    <w:rsid w:val="045F5694"/>
    <w:rsid w:val="047F4A5F"/>
    <w:rsid w:val="04B9220D"/>
    <w:rsid w:val="05044035"/>
    <w:rsid w:val="05E05ABA"/>
    <w:rsid w:val="061A0039"/>
    <w:rsid w:val="062317D8"/>
    <w:rsid w:val="062627CC"/>
    <w:rsid w:val="06412231"/>
    <w:rsid w:val="064A50CD"/>
    <w:rsid w:val="06513081"/>
    <w:rsid w:val="066E1982"/>
    <w:rsid w:val="06A411DD"/>
    <w:rsid w:val="070669B9"/>
    <w:rsid w:val="070C729C"/>
    <w:rsid w:val="07112B8C"/>
    <w:rsid w:val="072B3583"/>
    <w:rsid w:val="072D7F59"/>
    <w:rsid w:val="072E743C"/>
    <w:rsid w:val="073064D9"/>
    <w:rsid w:val="074902BB"/>
    <w:rsid w:val="07600043"/>
    <w:rsid w:val="077C5CB6"/>
    <w:rsid w:val="079F45ED"/>
    <w:rsid w:val="07A02F55"/>
    <w:rsid w:val="07AE4C64"/>
    <w:rsid w:val="07D17DB0"/>
    <w:rsid w:val="07DB2FF7"/>
    <w:rsid w:val="07E92C8E"/>
    <w:rsid w:val="07FB4E2D"/>
    <w:rsid w:val="085877FA"/>
    <w:rsid w:val="08B541F4"/>
    <w:rsid w:val="08C10875"/>
    <w:rsid w:val="08CD3B00"/>
    <w:rsid w:val="09135B85"/>
    <w:rsid w:val="09140D48"/>
    <w:rsid w:val="09277E8E"/>
    <w:rsid w:val="09336848"/>
    <w:rsid w:val="095B375B"/>
    <w:rsid w:val="09823515"/>
    <w:rsid w:val="09BB6FD3"/>
    <w:rsid w:val="09D703AF"/>
    <w:rsid w:val="09DE4A06"/>
    <w:rsid w:val="09EC6D03"/>
    <w:rsid w:val="0A0A57FB"/>
    <w:rsid w:val="0A1647C6"/>
    <w:rsid w:val="0A537743"/>
    <w:rsid w:val="0A665916"/>
    <w:rsid w:val="0A9805B1"/>
    <w:rsid w:val="0AA2778A"/>
    <w:rsid w:val="0AD65CA9"/>
    <w:rsid w:val="0AD74CFC"/>
    <w:rsid w:val="0AD812FD"/>
    <w:rsid w:val="0ADB7FFE"/>
    <w:rsid w:val="0AEE46F7"/>
    <w:rsid w:val="0AEE6B75"/>
    <w:rsid w:val="0B2F79CC"/>
    <w:rsid w:val="0B4622AE"/>
    <w:rsid w:val="0B485A8F"/>
    <w:rsid w:val="0B877925"/>
    <w:rsid w:val="0BA8133C"/>
    <w:rsid w:val="0BBD2BBB"/>
    <w:rsid w:val="0BD36712"/>
    <w:rsid w:val="0BD61E90"/>
    <w:rsid w:val="0BD85DE4"/>
    <w:rsid w:val="0BDE0E4E"/>
    <w:rsid w:val="0BDF75FB"/>
    <w:rsid w:val="0BE4228C"/>
    <w:rsid w:val="0C3A657A"/>
    <w:rsid w:val="0C7937A6"/>
    <w:rsid w:val="0CBC3D48"/>
    <w:rsid w:val="0CFB1E2B"/>
    <w:rsid w:val="0D4A5726"/>
    <w:rsid w:val="0D4B564F"/>
    <w:rsid w:val="0D6B1039"/>
    <w:rsid w:val="0D8D60C9"/>
    <w:rsid w:val="0DDB07F0"/>
    <w:rsid w:val="0DE75F54"/>
    <w:rsid w:val="0E33399C"/>
    <w:rsid w:val="0E4C01A5"/>
    <w:rsid w:val="0EA577D6"/>
    <w:rsid w:val="0EF81F84"/>
    <w:rsid w:val="0F481D48"/>
    <w:rsid w:val="0F6459AD"/>
    <w:rsid w:val="0F7E6A97"/>
    <w:rsid w:val="0F996F3D"/>
    <w:rsid w:val="0FAF0443"/>
    <w:rsid w:val="0FC3289E"/>
    <w:rsid w:val="0FC65D20"/>
    <w:rsid w:val="0FD52180"/>
    <w:rsid w:val="0FF01D47"/>
    <w:rsid w:val="101C784D"/>
    <w:rsid w:val="1020187E"/>
    <w:rsid w:val="105E0CE9"/>
    <w:rsid w:val="108037ED"/>
    <w:rsid w:val="108F25B6"/>
    <w:rsid w:val="1096763D"/>
    <w:rsid w:val="10D46550"/>
    <w:rsid w:val="10DF6899"/>
    <w:rsid w:val="114A1456"/>
    <w:rsid w:val="11624180"/>
    <w:rsid w:val="116823C1"/>
    <w:rsid w:val="11872442"/>
    <w:rsid w:val="118F714F"/>
    <w:rsid w:val="11B84306"/>
    <w:rsid w:val="11E026B8"/>
    <w:rsid w:val="128344CF"/>
    <w:rsid w:val="13021765"/>
    <w:rsid w:val="131D103E"/>
    <w:rsid w:val="13260B6F"/>
    <w:rsid w:val="13331848"/>
    <w:rsid w:val="1356669B"/>
    <w:rsid w:val="13853A7C"/>
    <w:rsid w:val="13B30A83"/>
    <w:rsid w:val="13D765B6"/>
    <w:rsid w:val="13E44F1B"/>
    <w:rsid w:val="13EA2585"/>
    <w:rsid w:val="14094C9F"/>
    <w:rsid w:val="142E0BB7"/>
    <w:rsid w:val="143F2545"/>
    <w:rsid w:val="14465F8D"/>
    <w:rsid w:val="147C0179"/>
    <w:rsid w:val="148A1802"/>
    <w:rsid w:val="14B20A1C"/>
    <w:rsid w:val="14FD07B3"/>
    <w:rsid w:val="152B1BF6"/>
    <w:rsid w:val="152B7185"/>
    <w:rsid w:val="156C1118"/>
    <w:rsid w:val="156E34DE"/>
    <w:rsid w:val="15C821A7"/>
    <w:rsid w:val="15CF6525"/>
    <w:rsid w:val="15EC70FA"/>
    <w:rsid w:val="15EE5FD1"/>
    <w:rsid w:val="16104DD3"/>
    <w:rsid w:val="161E2C45"/>
    <w:rsid w:val="162870B2"/>
    <w:rsid w:val="16342360"/>
    <w:rsid w:val="16345C33"/>
    <w:rsid w:val="163E198F"/>
    <w:rsid w:val="16655D65"/>
    <w:rsid w:val="168B13E0"/>
    <w:rsid w:val="16AA223D"/>
    <w:rsid w:val="16FB6BF7"/>
    <w:rsid w:val="170E265C"/>
    <w:rsid w:val="17235670"/>
    <w:rsid w:val="17550823"/>
    <w:rsid w:val="175B39D6"/>
    <w:rsid w:val="17793FC0"/>
    <w:rsid w:val="17AB499A"/>
    <w:rsid w:val="17B22C3C"/>
    <w:rsid w:val="17FF09F4"/>
    <w:rsid w:val="180955CD"/>
    <w:rsid w:val="183C5552"/>
    <w:rsid w:val="18412C4B"/>
    <w:rsid w:val="184B7E68"/>
    <w:rsid w:val="18615B35"/>
    <w:rsid w:val="186B10E0"/>
    <w:rsid w:val="18950BF3"/>
    <w:rsid w:val="18B200FB"/>
    <w:rsid w:val="18BA47B6"/>
    <w:rsid w:val="18FA19D5"/>
    <w:rsid w:val="193361C3"/>
    <w:rsid w:val="197A518B"/>
    <w:rsid w:val="199B1FCC"/>
    <w:rsid w:val="19D22FFE"/>
    <w:rsid w:val="1A353226"/>
    <w:rsid w:val="1A3A4F8B"/>
    <w:rsid w:val="1A6A10D1"/>
    <w:rsid w:val="1A8E7A41"/>
    <w:rsid w:val="1AB00A3C"/>
    <w:rsid w:val="1AB13A7C"/>
    <w:rsid w:val="1AB74ED3"/>
    <w:rsid w:val="1ABE7EAB"/>
    <w:rsid w:val="1B1628F0"/>
    <w:rsid w:val="1B514E5C"/>
    <w:rsid w:val="1B696D22"/>
    <w:rsid w:val="1BEF4729"/>
    <w:rsid w:val="1BF75719"/>
    <w:rsid w:val="1C2451A8"/>
    <w:rsid w:val="1C420209"/>
    <w:rsid w:val="1C4347CB"/>
    <w:rsid w:val="1C480DB9"/>
    <w:rsid w:val="1C4D4EF6"/>
    <w:rsid w:val="1CA16AE4"/>
    <w:rsid w:val="1CAD64A6"/>
    <w:rsid w:val="1CDF0CE2"/>
    <w:rsid w:val="1D03341D"/>
    <w:rsid w:val="1D150070"/>
    <w:rsid w:val="1D265162"/>
    <w:rsid w:val="1D3E0166"/>
    <w:rsid w:val="1D445F1F"/>
    <w:rsid w:val="1D45779B"/>
    <w:rsid w:val="1D4939E2"/>
    <w:rsid w:val="1D525502"/>
    <w:rsid w:val="1D757794"/>
    <w:rsid w:val="1D9656E4"/>
    <w:rsid w:val="1DC37D43"/>
    <w:rsid w:val="1E3B3D7D"/>
    <w:rsid w:val="1E3E5127"/>
    <w:rsid w:val="1E5012FD"/>
    <w:rsid w:val="1E592455"/>
    <w:rsid w:val="1E660D51"/>
    <w:rsid w:val="1E6C0227"/>
    <w:rsid w:val="1E724305"/>
    <w:rsid w:val="1E7E42CB"/>
    <w:rsid w:val="1EA42B79"/>
    <w:rsid w:val="1EBE29A7"/>
    <w:rsid w:val="1EF76EDE"/>
    <w:rsid w:val="1EFB5A64"/>
    <w:rsid w:val="1F520C59"/>
    <w:rsid w:val="1F643AA0"/>
    <w:rsid w:val="1FB1151D"/>
    <w:rsid w:val="1FB6474E"/>
    <w:rsid w:val="200063AB"/>
    <w:rsid w:val="201E7D74"/>
    <w:rsid w:val="2061569B"/>
    <w:rsid w:val="209901F1"/>
    <w:rsid w:val="20CE7D0E"/>
    <w:rsid w:val="20DB75CF"/>
    <w:rsid w:val="20E7282E"/>
    <w:rsid w:val="210209F9"/>
    <w:rsid w:val="21075D3A"/>
    <w:rsid w:val="210B1719"/>
    <w:rsid w:val="2132045D"/>
    <w:rsid w:val="2175420D"/>
    <w:rsid w:val="21783E41"/>
    <w:rsid w:val="21B0554D"/>
    <w:rsid w:val="21E23697"/>
    <w:rsid w:val="224C6199"/>
    <w:rsid w:val="22516F55"/>
    <w:rsid w:val="2289210A"/>
    <w:rsid w:val="22C456E8"/>
    <w:rsid w:val="22CD4BA5"/>
    <w:rsid w:val="23185B7F"/>
    <w:rsid w:val="23C06A12"/>
    <w:rsid w:val="23F02DDD"/>
    <w:rsid w:val="2432178E"/>
    <w:rsid w:val="24731075"/>
    <w:rsid w:val="24BE16A5"/>
    <w:rsid w:val="24C7754F"/>
    <w:rsid w:val="24E52C95"/>
    <w:rsid w:val="250A0898"/>
    <w:rsid w:val="2533755C"/>
    <w:rsid w:val="258E65B3"/>
    <w:rsid w:val="25AD5E69"/>
    <w:rsid w:val="25B34852"/>
    <w:rsid w:val="25F34FFA"/>
    <w:rsid w:val="26185916"/>
    <w:rsid w:val="2672459B"/>
    <w:rsid w:val="26736AF8"/>
    <w:rsid w:val="267E0CAB"/>
    <w:rsid w:val="26A72C7D"/>
    <w:rsid w:val="26B00DE2"/>
    <w:rsid w:val="26B84C4B"/>
    <w:rsid w:val="26D419D8"/>
    <w:rsid w:val="26EF7151"/>
    <w:rsid w:val="26F70B5A"/>
    <w:rsid w:val="27173F34"/>
    <w:rsid w:val="271B75ED"/>
    <w:rsid w:val="272A46CA"/>
    <w:rsid w:val="273602FA"/>
    <w:rsid w:val="278570CA"/>
    <w:rsid w:val="27873252"/>
    <w:rsid w:val="278A2322"/>
    <w:rsid w:val="27933A2F"/>
    <w:rsid w:val="27BD3A55"/>
    <w:rsid w:val="27D63C05"/>
    <w:rsid w:val="27EB3A9A"/>
    <w:rsid w:val="28125867"/>
    <w:rsid w:val="281C2E7D"/>
    <w:rsid w:val="285E0D94"/>
    <w:rsid w:val="28B946D9"/>
    <w:rsid w:val="28D338DB"/>
    <w:rsid w:val="290343AE"/>
    <w:rsid w:val="292C37C6"/>
    <w:rsid w:val="296E5990"/>
    <w:rsid w:val="298715BC"/>
    <w:rsid w:val="298E63A0"/>
    <w:rsid w:val="299D6642"/>
    <w:rsid w:val="29CF726D"/>
    <w:rsid w:val="29F8480D"/>
    <w:rsid w:val="2A01374B"/>
    <w:rsid w:val="2A7F38E0"/>
    <w:rsid w:val="2A8314DF"/>
    <w:rsid w:val="2A862DDC"/>
    <w:rsid w:val="2A8C3DC4"/>
    <w:rsid w:val="2A904837"/>
    <w:rsid w:val="2AA44F71"/>
    <w:rsid w:val="2AB96D85"/>
    <w:rsid w:val="2AC61BE4"/>
    <w:rsid w:val="2AC916FE"/>
    <w:rsid w:val="2B1E7536"/>
    <w:rsid w:val="2B5E3658"/>
    <w:rsid w:val="2B5F206B"/>
    <w:rsid w:val="2B8762AA"/>
    <w:rsid w:val="2BE3717D"/>
    <w:rsid w:val="2C1529D1"/>
    <w:rsid w:val="2C5C5166"/>
    <w:rsid w:val="2C75313C"/>
    <w:rsid w:val="2C852C79"/>
    <w:rsid w:val="2CA21A44"/>
    <w:rsid w:val="2CAB6572"/>
    <w:rsid w:val="2CB90C8F"/>
    <w:rsid w:val="2CBC5046"/>
    <w:rsid w:val="2D0E7E1B"/>
    <w:rsid w:val="2D171636"/>
    <w:rsid w:val="2D2D5616"/>
    <w:rsid w:val="2D7175D8"/>
    <w:rsid w:val="2D960535"/>
    <w:rsid w:val="2D9E5E48"/>
    <w:rsid w:val="2DB737DC"/>
    <w:rsid w:val="2DDE258B"/>
    <w:rsid w:val="2DF81C20"/>
    <w:rsid w:val="2E0721EE"/>
    <w:rsid w:val="2E0A384B"/>
    <w:rsid w:val="2E154D14"/>
    <w:rsid w:val="2E181103"/>
    <w:rsid w:val="2E3B6286"/>
    <w:rsid w:val="2E59727E"/>
    <w:rsid w:val="2EA360FA"/>
    <w:rsid w:val="2EE24EBD"/>
    <w:rsid w:val="2EEB4C46"/>
    <w:rsid w:val="2F1C2417"/>
    <w:rsid w:val="2F3173E1"/>
    <w:rsid w:val="2F4E5B86"/>
    <w:rsid w:val="2F807842"/>
    <w:rsid w:val="2F920323"/>
    <w:rsid w:val="2FB7166D"/>
    <w:rsid w:val="2FC92F6B"/>
    <w:rsid w:val="30302A3D"/>
    <w:rsid w:val="30640649"/>
    <w:rsid w:val="30852C11"/>
    <w:rsid w:val="30B93300"/>
    <w:rsid w:val="31887C01"/>
    <w:rsid w:val="318C31C5"/>
    <w:rsid w:val="31A813AA"/>
    <w:rsid w:val="31B906ED"/>
    <w:rsid w:val="323060E6"/>
    <w:rsid w:val="323A2085"/>
    <w:rsid w:val="32445C96"/>
    <w:rsid w:val="32540FE5"/>
    <w:rsid w:val="32902492"/>
    <w:rsid w:val="32AF3DA6"/>
    <w:rsid w:val="32BF493A"/>
    <w:rsid w:val="32C02507"/>
    <w:rsid w:val="32E87316"/>
    <w:rsid w:val="32FB3683"/>
    <w:rsid w:val="331A3752"/>
    <w:rsid w:val="332B4E37"/>
    <w:rsid w:val="33696554"/>
    <w:rsid w:val="336D2EC8"/>
    <w:rsid w:val="33C8734A"/>
    <w:rsid w:val="33F51A7E"/>
    <w:rsid w:val="34006C9C"/>
    <w:rsid w:val="340E1F21"/>
    <w:rsid w:val="345B117D"/>
    <w:rsid w:val="345C0152"/>
    <w:rsid w:val="346E240F"/>
    <w:rsid w:val="34E116C0"/>
    <w:rsid w:val="35374E47"/>
    <w:rsid w:val="354B17CC"/>
    <w:rsid w:val="359F33BB"/>
    <w:rsid w:val="35A83BD2"/>
    <w:rsid w:val="35C30488"/>
    <w:rsid w:val="35C33F4C"/>
    <w:rsid w:val="35C953AB"/>
    <w:rsid w:val="35CD0C93"/>
    <w:rsid w:val="36005A49"/>
    <w:rsid w:val="360A2C6D"/>
    <w:rsid w:val="36180630"/>
    <w:rsid w:val="3619010D"/>
    <w:rsid w:val="362F645E"/>
    <w:rsid w:val="363B6594"/>
    <w:rsid w:val="36506934"/>
    <w:rsid w:val="365F6841"/>
    <w:rsid w:val="367C7E81"/>
    <w:rsid w:val="36902583"/>
    <w:rsid w:val="36D64481"/>
    <w:rsid w:val="36DE4C86"/>
    <w:rsid w:val="37084F6B"/>
    <w:rsid w:val="376D706D"/>
    <w:rsid w:val="377817DA"/>
    <w:rsid w:val="379149F2"/>
    <w:rsid w:val="37A415E1"/>
    <w:rsid w:val="37B03D5A"/>
    <w:rsid w:val="37F7266B"/>
    <w:rsid w:val="37F91B2A"/>
    <w:rsid w:val="38222842"/>
    <w:rsid w:val="38291241"/>
    <w:rsid w:val="386174C9"/>
    <w:rsid w:val="38774379"/>
    <w:rsid w:val="3877661B"/>
    <w:rsid w:val="389D591E"/>
    <w:rsid w:val="38A51448"/>
    <w:rsid w:val="38BC2B5C"/>
    <w:rsid w:val="38CD3F2B"/>
    <w:rsid w:val="38D041F9"/>
    <w:rsid w:val="39260F6F"/>
    <w:rsid w:val="39706A90"/>
    <w:rsid w:val="398624B8"/>
    <w:rsid w:val="39E1654E"/>
    <w:rsid w:val="3A25489B"/>
    <w:rsid w:val="3A2E6498"/>
    <w:rsid w:val="3A3637A1"/>
    <w:rsid w:val="3A637817"/>
    <w:rsid w:val="3A7E45D2"/>
    <w:rsid w:val="3A966BAD"/>
    <w:rsid w:val="3A9A2FE2"/>
    <w:rsid w:val="3AF56CBD"/>
    <w:rsid w:val="3B152F92"/>
    <w:rsid w:val="3B2569FD"/>
    <w:rsid w:val="3B27770B"/>
    <w:rsid w:val="3B366777"/>
    <w:rsid w:val="3B8D64C2"/>
    <w:rsid w:val="3B95236A"/>
    <w:rsid w:val="3BA75113"/>
    <w:rsid w:val="3BB03AD2"/>
    <w:rsid w:val="3BBB1D09"/>
    <w:rsid w:val="3BBD6FDA"/>
    <w:rsid w:val="3C080928"/>
    <w:rsid w:val="3C16166D"/>
    <w:rsid w:val="3C3874B1"/>
    <w:rsid w:val="3C6A61E5"/>
    <w:rsid w:val="3C8850B8"/>
    <w:rsid w:val="3C8C4B07"/>
    <w:rsid w:val="3C933125"/>
    <w:rsid w:val="3C9C4ABD"/>
    <w:rsid w:val="3CE278AC"/>
    <w:rsid w:val="3CE9631B"/>
    <w:rsid w:val="3CEA53C0"/>
    <w:rsid w:val="3D2911AB"/>
    <w:rsid w:val="3D4C6259"/>
    <w:rsid w:val="3D6B680B"/>
    <w:rsid w:val="3D7F665C"/>
    <w:rsid w:val="3DB2598B"/>
    <w:rsid w:val="3DF7613B"/>
    <w:rsid w:val="3DF93B18"/>
    <w:rsid w:val="3DFF1E1B"/>
    <w:rsid w:val="3E32717E"/>
    <w:rsid w:val="3E4E37F7"/>
    <w:rsid w:val="3E5325C6"/>
    <w:rsid w:val="3E7D4E79"/>
    <w:rsid w:val="3E8922E2"/>
    <w:rsid w:val="3ED120F5"/>
    <w:rsid w:val="3F0061ED"/>
    <w:rsid w:val="3F2C14D0"/>
    <w:rsid w:val="3F4B579D"/>
    <w:rsid w:val="3F4D10C9"/>
    <w:rsid w:val="3F66069E"/>
    <w:rsid w:val="3F710408"/>
    <w:rsid w:val="3FC70EBD"/>
    <w:rsid w:val="3FE93D39"/>
    <w:rsid w:val="404064D0"/>
    <w:rsid w:val="404A34BE"/>
    <w:rsid w:val="40846D88"/>
    <w:rsid w:val="409038C3"/>
    <w:rsid w:val="40E623AA"/>
    <w:rsid w:val="40F83053"/>
    <w:rsid w:val="40FF4157"/>
    <w:rsid w:val="410D4CAE"/>
    <w:rsid w:val="415F6871"/>
    <w:rsid w:val="418B2A17"/>
    <w:rsid w:val="41B0642A"/>
    <w:rsid w:val="42302686"/>
    <w:rsid w:val="42655621"/>
    <w:rsid w:val="428662BD"/>
    <w:rsid w:val="42A95AE8"/>
    <w:rsid w:val="42B50531"/>
    <w:rsid w:val="432F1853"/>
    <w:rsid w:val="43321067"/>
    <w:rsid w:val="43395BB3"/>
    <w:rsid w:val="436A6F49"/>
    <w:rsid w:val="43774488"/>
    <w:rsid w:val="43795638"/>
    <w:rsid w:val="43B835F7"/>
    <w:rsid w:val="43C075CC"/>
    <w:rsid w:val="43C65471"/>
    <w:rsid w:val="43D70D81"/>
    <w:rsid w:val="43F527CC"/>
    <w:rsid w:val="43FF0A2D"/>
    <w:rsid w:val="442305F6"/>
    <w:rsid w:val="44657460"/>
    <w:rsid w:val="44732257"/>
    <w:rsid w:val="44822FEF"/>
    <w:rsid w:val="44933BD8"/>
    <w:rsid w:val="44B5706C"/>
    <w:rsid w:val="44E87428"/>
    <w:rsid w:val="44F0373C"/>
    <w:rsid w:val="44F8782B"/>
    <w:rsid w:val="45195871"/>
    <w:rsid w:val="452204F7"/>
    <w:rsid w:val="453D0B35"/>
    <w:rsid w:val="453D276D"/>
    <w:rsid w:val="45456156"/>
    <w:rsid w:val="45572E66"/>
    <w:rsid w:val="45E9356E"/>
    <w:rsid w:val="46013E71"/>
    <w:rsid w:val="462A2734"/>
    <w:rsid w:val="46402FDB"/>
    <w:rsid w:val="464348FA"/>
    <w:rsid w:val="46522379"/>
    <w:rsid w:val="468A66B9"/>
    <w:rsid w:val="46A766EC"/>
    <w:rsid w:val="46BE4477"/>
    <w:rsid w:val="46CD7C59"/>
    <w:rsid w:val="46EE1F28"/>
    <w:rsid w:val="474156B1"/>
    <w:rsid w:val="476C5DA1"/>
    <w:rsid w:val="477E06B3"/>
    <w:rsid w:val="477E33AF"/>
    <w:rsid w:val="479474DB"/>
    <w:rsid w:val="479A0E4B"/>
    <w:rsid w:val="47D50547"/>
    <w:rsid w:val="48460690"/>
    <w:rsid w:val="485A02C7"/>
    <w:rsid w:val="486F61DF"/>
    <w:rsid w:val="48B06E56"/>
    <w:rsid w:val="48C57A7A"/>
    <w:rsid w:val="48CC20EA"/>
    <w:rsid w:val="48D642D9"/>
    <w:rsid w:val="48DB1B35"/>
    <w:rsid w:val="48DD52C6"/>
    <w:rsid w:val="48F13678"/>
    <w:rsid w:val="490966A2"/>
    <w:rsid w:val="494E6D72"/>
    <w:rsid w:val="49940BB9"/>
    <w:rsid w:val="49B54D92"/>
    <w:rsid w:val="49DE2779"/>
    <w:rsid w:val="4A0F5F3A"/>
    <w:rsid w:val="4A182BC2"/>
    <w:rsid w:val="4A273284"/>
    <w:rsid w:val="4A37523A"/>
    <w:rsid w:val="4A491483"/>
    <w:rsid w:val="4A9D0F0F"/>
    <w:rsid w:val="4AA2007C"/>
    <w:rsid w:val="4AA8704A"/>
    <w:rsid w:val="4ACB00B3"/>
    <w:rsid w:val="4AD449C0"/>
    <w:rsid w:val="4B06672B"/>
    <w:rsid w:val="4B621071"/>
    <w:rsid w:val="4BAA540D"/>
    <w:rsid w:val="4BB63B50"/>
    <w:rsid w:val="4BD00E47"/>
    <w:rsid w:val="4BD44D46"/>
    <w:rsid w:val="4BD61FBE"/>
    <w:rsid w:val="4C20184E"/>
    <w:rsid w:val="4C3864D3"/>
    <w:rsid w:val="4C387209"/>
    <w:rsid w:val="4C5A2550"/>
    <w:rsid w:val="4C8C01BA"/>
    <w:rsid w:val="4CE318B6"/>
    <w:rsid w:val="4CF30072"/>
    <w:rsid w:val="4D093A32"/>
    <w:rsid w:val="4D147070"/>
    <w:rsid w:val="4D227D33"/>
    <w:rsid w:val="4D493A50"/>
    <w:rsid w:val="4D6E1E61"/>
    <w:rsid w:val="4D700A9E"/>
    <w:rsid w:val="4D8438C3"/>
    <w:rsid w:val="4D896982"/>
    <w:rsid w:val="4DC8276F"/>
    <w:rsid w:val="4DDD0FCC"/>
    <w:rsid w:val="4E2125C3"/>
    <w:rsid w:val="4E4B52BE"/>
    <w:rsid w:val="4E5C618D"/>
    <w:rsid w:val="4E6323B1"/>
    <w:rsid w:val="4E7A03B1"/>
    <w:rsid w:val="4EB05897"/>
    <w:rsid w:val="4EDC26A9"/>
    <w:rsid w:val="4EF34D9F"/>
    <w:rsid w:val="4F061144"/>
    <w:rsid w:val="4F112DE6"/>
    <w:rsid w:val="4F325750"/>
    <w:rsid w:val="4F3E07E1"/>
    <w:rsid w:val="4F442AF1"/>
    <w:rsid w:val="4F7E72AE"/>
    <w:rsid w:val="4FD543D7"/>
    <w:rsid w:val="500612B5"/>
    <w:rsid w:val="500D6A62"/>
    <w:rsid w:val="50101B5D"/>
    <w:rsid w:val="50266C9D"/>
    <w:rsid w:val="50447AB0"/>
    <w:rsid w:val="50573714"/>
    <w:rsid w:val="50721B48"/>
    <w:rsid w:val="507E07E5"/>
    <w:rsid w:val="50981697"/>
    <w:rsid w:val="50E57855"/>
    <w:rsid w:val="51080E35"/>
    <w:rsid w:val="51415764"/>
    <w:rsid w:val="514B3CFC"/>
    <w:rsid w:val="51BA5EC6"/>
    <w:rsid w:val="51E633C0"/>
    <w:rsid w:val="5204071C"/>
    <w:rsid w:val="5218167A"/>
    <w:rsid w:val="521C5DB3"/>
    <w:rsid w:val="523C3DD9"/>
    <w:rsid w:val="526512AD"/>
    <w:rsid w:val="52A336C4"/>
    <w:rsid w:val="52BF281F"/>
    <w:rsid w:val="52C15F76"/>
    <w:rsid w:val="52F646FB"/>
    <w:rsid w:val="53284461"/>
    <w:rsid w:val="53293AD4"/>
    <w:rsid w:val="535C0248"/>
    <w:rsid w:val="536C5C52"/>
    <w:rsid w:val="539F21DB"/>
    <w:rsid w:val="53A771E4"/>
    <w:rsid w:val="53B50B9B"/>
    <w:rsid w:val="53FD5306"/>
    <w:rsid w:val="54032A6A"/>
    <w:rsid w:val="541F302B"/>
    <w:rsid w:val="545F3429"/>
    <w:rsid w:val="54630915"/>
    <w:rsid w:val="54755AB0"/>
    <w:rsid w:val="549E64E1"/>
    <w:rsid w:val="54BD0D67"/>
    <w:rsid w:val="54C9504B"/>
    <w:rsid w:val="55426FFE"/>
    <w:rsid w:val="555B4C85"/>
    <w:rsid w:val="55605173"/>
    <w:rsid w:val="55945F53"/>
    <w:rsid w:val="55AC2E30"/>
    <w:rsid w:val="55D03CD2"/>
    <w:rsid w:val="55FF60A7"/>
    <w:rsid w:val="56092A25"/>
    <w:rsid w:val="563F4AA3"/>
    <w:rsid w:val="567A7B1F"/>
    <w:rsid w:val="56B06C1A"/>
    <w:rsid w:val="56CC59D0"/>
    <w:rsid w:val="570D3802"/>
    <w:rsid w:val="57270F6A"/>
    <w:rsid w:val="573E3DA0"/>
    <w:rsid w:val="57423EBA"/>
    <w:rsid w:val="57863A93"/>
    <w:rsid w:val="578A05D1"/>
    <w:rsid w:val="57A86B59"/>
    <w:rsid w:val="57DE638C"/>
    <w:rsid w:val="58447397"/>
    <w:rsid w:val="58824B77"/>
    <w:rsid w:val="58B05A34"/>
    <w:rsid w:val="58E660B8"/>
    <w:rsid w:val="59072486"/>
    <w:rsid w:val="593039B1"/>
    <w:rsid w:val="59583803"/>
    <w:rsid w:val="59CB3616"/>
    <w:rsid w:val="59F95E74"/>
    <w:rsid w:val="5A0535A1"/>
    <w:rsid w:val="5A3E3CD2"/>
    <w:rsid w:val="5A4154AA"/>
    <w:rsid w:val="5A55028F"/>
    <w:rsid w:val="5A746002"/>
    <w:rsid w:val="5AAE7DA6"/>
    <w:rsid w:val="5AB94A86"/>
    <w:rsid w:val="5AC555E8"/>
    <w:rsid w:val="5AF008A7"/>
    <w:rsid w:val="5B395408"/>
    <w:rsid w:val="5B441509"/>
    <w:rsid w:val="5B4923ED"/>
    <w:rsid w:val="5B4D6CA0"/>
    <w:rsid w:val="5B75547B"/>
    <w:rsid w:val="5BA945E8"/>
    <w:rsid w:val="5BD62C38"/>
    <w:rsid w:val="5BD743DE"/>
    <w:rsid w:val="5BF26935"/>
    <w:rsid w:val="5C152023"/>
    <w:rsid w:val="5C165545"/>
    <w:rsid w:val="5C407908"/>
    <w:rsid w:val="5C615FF4"/>
    <w:rsid w:val="5C86569D"/>
    <w:rsid w:val="5C9918CD"/>
    <w:rsid w:val="5CEA2869"/>
    <w:rsid w:val="5CEF16DC"/>
    <w:rsid w:val="5D0F615A"/>
    <w:rsid w:val="5D296EBB"/>
    <w:rsid w:val="5D343376"/>
    <w:rsid w:val="5D396B9B"/>
    <w:rsid w:val="5D3C0E20"/>
    <w:rsid w:val="5D795D1C"/>
    <w:rsid w:val="5D917C13"/>
    <w:rsid w:val="5D996329"/>
    <w:rsid w:val="5DA530EC"/>
    <w:rsid w:val="5DAF3366"/>
    <w:rsid w:val="5DDE1A54"/>
    <w:rsid w:val="5DDF07E0"/>
    <w:rsid w:val="5DF57948"/>
    <w:rsid w:val="5DFB71DF"/>
    <w:rsid w:val="5E5B35D0"/>
    <w:rsid w:val="5E99379F"/>
    <w:rsid w:val="5ECB408C"/>
    <w:rsid w:val="5EFE6F0F"/>
    <w:rsid w:val="5F467FB5"/>
    <w:rsid w:val="5F5757CF"/>
    <w:rsid w:val="5F74244C"/>
    <w:rsid w:val="5FB56931"/>
    <w:rsid w:val="5FCE3A35"/>
    <w:rsid w:val="60124341"/>
    <w:rsid w:val="60206BB9"/>
    <w:rsid w:val="60341151"/>
    <w:rsid w:val="606D17D5"/>
    <w:rsid w:val="609F65A9"/>
    <w:rsid w:val="60CF2D13"/>
    <w:rsid w:val="60DA78F7"/>
    <w:rsid w:val="60E32D7A"/>
    <w:rsid w:val="60EB14A8"/>
    <w:rsid w:val="6115578D"/>
    <w:rsid w:val="61216222"/>
    <w:rsid w:val="61784D2A"/>
    <w:rsid w:val="619114BD"/>
    <w:rsid w:val="61A742D8"/>
    <w:rsid w:val="61BE6924"/>
    <w:rsid w:val="61DA37CD"/>
    <w:rsid w:val="61EA0FE2"/>
    <w:rsid w:val="61F33A2B"/>
    <w:rsid w:val="62100408"/>
    <w:rsid w:val="622C73BF"/>
    <w:rsid w:val="62553E08"/>
    <w:rsid w:val="625C444A"/>
    <w:rsid w:val="62695859"/>
    <w:rsid w:val="62724EC6"/>
    <w:rsid w:val="627C1BC0"/>
    <w:rsid w:val="62954153"/>
    <w:rsid w:val="62B5045C"/>
    <w:rsid w:val="62B52163"/>
    <w:rsid w:val="62B72874"/>
    <w:rsid w:val="62CA54DE"/>
    <w:rsid w:val="62CD70A4"/>
    <w:rsid w:val="62DF2CE6"/>
    <w:rsid w:val="62F959D3"/>
    <w:rsid w:val="6308740B"/>
    <w:rsid w:val="632C3261"/>
    <w:rsid w:val="638B4B9E"/>
    <w:rsid w:val="638C3635"/>
    <w:rsid w:val="63AE604C"/>
    <w:rsid w:val="63B90C85"/>
    <w:rsid w:val="63C12837"/>
    <w:rsid w:val="63C3152B"/>
    <w:rsid w:val="63D910EC"/>
    <w:rsid w:val="641533D4"/>
    <w:rsid w:val="641B4548"/>
    <w:rsid w:val="642B7EC7"/>
    <w:rsid w:val="6447519D"/>
    <w:rsid w:val="64A51022"/>
    <w:rsid w:val="64AB236A"/>
    <w:rsid w:val="652E6059"/>
    <w:rsid w:val="655D7BBD"/>
    <w:rsid w:val="657559AA"/>
    <w:rsid w:val="658D5722"/>
    <w:rsid w:val="659C51D1"/>
    <w:rsid w:val="65A704A6"/>
    <w:rsid w:val="65A86A3C"/>
    <w:rsid w:val="65BF44EB"/>
    <w:rsid w:val="65FE271C"/>
    <w:rsid w:val="66090BBC"/>
    <w:rsid w:val="663800A3"/>
    <w:rsid w:val="6655119C"/>
    <w:rsid w:val="66680CEE"/>
    <w:rsid w:val="67427AD5"/>
    <w:rsid w:val="680B5C16"/>
    <w:rsid w:val="681244CB"/>
    <w:rsid w:val="6863369D"/>
    <w:rsid w:val="68685CE5"/>
    <w:rsid w:val="688A37D7"/>
    <w:rsid w:val="68D47A95"/>
    <w:rsid w:val="68D9433B"/>
    <w:rsid w:val="68F642EB"/>
    <w:rsid w:val="69002550"/>
    <w:rsid w:val="69703A7D"/>
    <w:rsid w:val="69736357"/>
    <w:rsid w:val="698C16BC"/>
    <w:rsid w:val="69987CC6"/>
    <w:rsid w:val="69EB79D2"/>
    <w:rsid w:val="69EE1271"/>
    <w:rsid w:val="69FE02E4"/>
    <w:rsid w:val="6A1B4A9D"/>
    <w:rsid w:val="6A2E3A06"/>
    <w:rsid w:val="6A5A33F8"/>
    <w:rsid w:val="6A865BFA"/>
    <w:rsid w:val="6A8A5409"/>
    <w:rsid w:val="6AE306AA"/>
    <w:rsid w:val="6AE33F32"/>
    <w:rsid w:val="6AEF52A0"/>
    <w:rsid w:val="6AF40B6A"/>
    <w:rsid w:val="6B2A7165"/>
    <w:rsid w:val="6B5C220A"/>
    <w:rsid w:val="6B7A5A3E"/>
    <w:rsid w:val="6B8E009D"/>
    <w:rsid w:val="6BAC5F5E"/>
    <w:rsid w:val="6BDC7A3F"/>
    <w:rsid w:val="6BE46627"/>
    <w:rsid w:val="6BF7760B"/>
    <w:rsid w:val="6C273007"/>
    <w:rsid w:val="6C7A4FD6"/>
    <w:rsid w:val="6C7A6DEC"/>
    <w:rsid w:val="6C907743"/>
    <w:rsid w:val="6C965FDD"/>
    <w:rsid w:val="6CEB58F8"/>
    <w:rsid w:val="6D0367D2"/>
    <w:rsid w:val="6D1C2A98"/>
    <w:rsid w:val="6D1F0139"/>
    <w:rsid w:val="6D411E9A"/>
    <w:rsid w:val="6D965EA7"/>
    <w:rsid w:val="6DC32C00"/>
    <w:rsid w:val="6DEC5AFB"/>
    <w:rsid w:val="6DF641CB"/>
    <w:rsid w:val="6DF70173"/>
    <w:rsid w:val="6E031240"/>
    <w:rsid w:val="6E645052"/>
    <w:rsid w:val="6E89513B"/>
    <w:rsid w:val="6EAE4515"/>
    <w:rsid w:val="6EB94DE3"/>
    <w:rsid w:val="6EBC439F"/>
    <w:rsid w:val="6ECB35F9"/>
    <w:rsid w:val="6ED91361"/>
    <w:rsid w:val="6F1A66F4"/>
    <w:rsid w:val="6F2D76B9"/>
    <w:rsid w:val="6F4512E6"/>
    <w:rsid w:val="6F4F42DD"/>
    <w:rsid w:val="6F5D6566"/>
    <w:rsid w:val="6F841736"/>
    <w:rsid w:val="6FA9213E"/>
    <w:rsid w:val="6FD25FB3"/>
    <w:rsid w:val="6FD52D1C"/>
    <w:rsid w:val="70025FAE"/>
    <w:rsid w:val="700A0B97"/>
    <w:rsid w:val="704D4299"/>
    <w:rsid w:val="70617356"/>
    <w:rsid w:val="70762BBC"/>
    <w:rsid w:val="708337ED"/>
    <w:rsid w:val="70A85C7B"/>
    <w:rsid w:val="70AC1DBC"/>
    <w:rsid w:val="70E11CEE"/>
    <w:rsid w:val="70E21403"/>
    <w:rsid w:val="710068B8"/>
    <w:rsid w:val="7130216F"/>
    <w:rsid w:val="71502F7E"/>
    <w:rsid w:val="716D5171"/>
    <w:rsid w:val="71AF1133"/>
    <w:rsid w:val="71EF47E2"/>
    <w:rsid w:val="71FC02A3"/>
    <w:rsid w:val="721077B4"/>
    <w:rsid w:val="72574B83"/>
    <w:rsid w:val="72875D5D"/>
    <w:rsid w:val="72A252EE"/>
    <w:rsid w:val="72D4623C"/>
    <w:rsid w:val="72E05E45"/>
    <w:rsid w:val="732019EA"/>
    <w:rsid w:val="73367381"/>
    <w:rsid w:val="737D505E"/>
    <w:rsid w:val="73B33CB7"/>
    <w:rsid w:val="73C833F2"/>
    <w:rsid w:val="73DE4B61"/>
    <w:rsid w:val="73F768CD"/>
    <w:rsid w:val="746B20EA"/>
    <w:rsid w:val="746B33C4"/>
    <w:rsid w:val="746D7236"/>
    <w:rsid w:val="74A17410"/>
    <w:rsid w:val="74C72E95"/>
    <w:rsid w:val="74E220C3"/>
    <w:rsid w:val="74FF49FB"/>
    <w:rsid w:val="750647DC"/>
    <w:rsid w:val="7582280F"/>
    <w:rsid w:val="75825A83"/>
    <w:rsid w:val="75862999"/>
    <w:rsid w:val="75AD597A"/>
    <w:rsid w:val="75AF5708"/>
    <w:rsid w:val="75CC4663"/>
    <w:rsid w:val="75DA55C9"/>
    <w:rsid w:val="75EC25A4"/>
    <w:rsid w:val="76201D45"/>
    <w:rsid w:val="7631014F"/>
    <w:rsid w:val="76BA5753"/>
    <w:rsid w:val="76E3712E"/>
    <w:rsid w:val="76E57C00"/>
    <w:rsid w:val="76FE5B5B"/>
    <w:rsid w:val="770B0AAD"/>
    <w:rsid w:val="770D449B"/>
    <w:rsid w:val="774755AC"/>
    <w:rsid w:val="77607B94"/>
    <w:rsid w:val="776E4DD9"/>
    <w:rsid w:val="77830F8F"/>
    <w:rsid w:val="77B262A6"/>
    <w:rsid w:val="77BF1CFF"/>
    <w:rsid w:val="77D11F7B"/>
    <w:rsid w:val="77D25443"/>
    <w:rsid w:val="780034D8"/>
    <w:rsid w:val="78106EE5"/>
    <w:rsid w:val="78691EA3"/>
    <w:rsid w:val="786D14CF"/>
    <w:rsid w:val="78B065BF"/>
    <w:rsid w:val="78BB10DB"/>
    <w:rsid w:val="795641DE"/>
    <w:rsid w:val="796912D5"/>
    <w:rsid w:val="796C5FB9"/>
    <w:rsid w:val="797A6A6E"/>
    <w:rsid w:val="79951EE8"/>
    <w:rsid w:val="79A04344"/>
    <w:rsid w:val="79A76B4F"/>
    <w:rsid w:val="79B40A0B"/>
    <w:rsid w:val="79BD007E"/>
    <w:rsid w:val="7A0508D5"/>
    <w:rsid w:val="7A1109A0"/>
    <w:rsid w:val="7A770D98"/>
    <w:rsid w:val="7AB51112"/>
    <w:rsid w:val="7AE63F5B"/>
    <w:rsid w:val="7AFB7EF4"/>
    <w:rsid w:val="7B242B72"/>
    <w:rsid w:val="7B3179EF"/>
    <w:rsid w:val="7B7C5CEE"/>
    <w:rsid w:val="7B866AA8"/>
    <w:rsid w:val="7C077F70"/>
    <w:rsid w:val="7C182E4A"/>
    <w:rsid w:val="7C2237C0"/>
    <w:rsid w:val="7C2C36AD"/>
    <w:rsid w:val="7C41061C"/>
    <w:rsid w:val="7C506C9A"/>
    <w:rsid w:val="7C851E1C"/>
    <w:rsid w:val="7CAC12EB"/>
    <w:rsid w:val="7D081B71"/>
    <w:rsid w:val="7D0C3BC9"/>
    <w:rsid w:val="7D184C6E"/>
    <w:rsid w:val="7D356B65"/>
    <w:rsid w:val="7D3E2D3B"/>
    <w:rsid w:val="7D6A6A08"/>
    <w:rsid w:val="7DB216E4"/>
    <w:rsid w:val="7DCD53A7"/>
    <w:rsid w:val="7DD258F8"/>
    <w:rsid w:val="7E1E14C3"/>
    <w:rsid w:val="7E6F593F"/>
    <w:rsid w:val="7E8C4D44"/>
    <w:rsid w:val="7E8F0DD2"/>
    <w:rsid w:val="7EA62074"/>
    <w:rsid w:val="7EED5D42"/>
    <w:rsid w:val="7EF6569C"/>
    <w:rsid w:val="7F0013D2"/>
    <w:rsid w:val="7F2D3AE7"/>
    <w:rsid w:val="7F4568F1"/>
    <w:rsid w:val="7F48620D"/>
    <w:rsid w:val="7F7166CB"/>
    <w:rsid w:val="7F8E4642"/>
    <w:rsid w:val="7FB7323C"/>
    <w:rsid w:val="7FBA7D35"/>
    <w:rsid w:val="7FBB3F83"/>
    <w:rsid w:val="7FD40D25"/>
    <w:rsid w:val="7FE717B0"/>
    <w:rsid w:val="7FF4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shapelayout>
  </w:shapeDefaults>
  <w:decimalSymbol w:val="."/>
  <w:listSeparator w:val=","/>
  <w14:docId w14:val="6EBEBE28"/>
  <w15:docId w15:val="{23770076-2084-4D48-893F-92262299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List"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line="576" w:lineRule="auto"/>
      <w:outlineLvl w:val="0"/>
    </w:pPr>
    <w:rPr>
      <w:kern w:val="44"/>
      <w:sz w:val="30"/>
    </w:rPr>
  </w:style>
  <w:style w:type="paragraph" w:styleId="2">
    <w:name w:val="heading 2"/>
    <w:basedOn w:val="a"/>
    <w:next w:val="a"/>
    <w:unhideWhenUsed/>
    <w:qFormat/>
    <w:pPr>
      <w:keepNext/>
      <w:keepLines/>
      <w:spacing w:before="260" w:after="260" w:line="413" w:lineRule="auto"/>
      <w:outlineLvl w:val="1"/>
    </w:pPr>
    <w:rPr>
      <w:rFonts w:ascii="Arial" w:eastAsia="黑体" w:hAnsi="Arial"/>
      <w:b/>
      <w:bCs/>
      <w:sz w:val="32"/>
      <w:szCs w:val="32"/>
    </w:rPr>
  </w:style>
  <w:style w:type="paragraph" w:styleId="4">
    <w:name w:val="heading 4"/>
    <w:basedOn w:val="a"/>
    <w:next w:val="a"/>
    <w:qFormat/>
    <w:pPr>
      <w:keepNext/>
      <w:keepLines/>
      <w:numPr>
        <w:ilvl w:val="3"/>
        <w:numId w:val="1"/>
      </w:numPr>
      <w:spacing w:line="360" w:lineRule="auto"/>
      <w:ind w:left="200" w:hangingChars="200" w:hanging="200"/>
      <w:outlineLvl w:val="3"/>
    </w:pPr>
    <w:rPr>
      <w:rFonts w:ascii="仿宋_GB2312" w:eastAsia="仿宋_GB2312"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before="120" w:line="500" w:lineRule="exact"/>
      <w:ind w:firstLine="420"/>
    </w:pPr>
    <w:rPr>
      <w:sz w:val="24"/>
    </w:rPr>
  </w:style>
  <w:style w:type="paragraph" w:styleId="a4">
    <w:name w:val="annotation text"/>
    <w:basedOn w:val="a"/>
    <w:qFormat/>
    <w:pPr>
      <w:jc w:val="left"/>
    </w:pPr>
  </w:style>
  <w:style w:type="paragraph" w:styleId="a5">
    <w:name w:val="Body Text"/>
    <w:basedOn w:val="a"/>
    <w:next w:val="20"/>
    <w:qFormat/>
    <w:pPr>
      <w:jc w:val="left"/>
    </w:pPr>
    <w:rPr>
      <w:sz w:val="32"/>
    </w:rPr>
  </w:style>
  <w:style w:type="paragraph" w:styleId="20">
    <w:name w:val="Body Text First Indent 2"/>
    <w:basedOn w:val="a"/>
    <w:next w:val="a"/>
    <w:uiPriority w:val="99"/>
    <w:unhideWhenUsed/>
    <w:qFormat/>
    <w:pPr>
      <w:ind w:firstLineChars="200" w:firstLine="420"/>
    </w:pPr>
  </w:style>
  <w:style w:type="paragraph" w:styleId="a6">
    <w:name w:val="Body Text Indent"/>
    <w:basedOn w:val="a"/>
    <w:next w:val="15"/>
    <w:qFormat/>
    <w:pPr>
      <w:spacing w:after="120"/>
      <w:ind w:leftChars="200" w:left="420"/>
    </w:pPr>
  </w:style>
  <w:style w:type="paragraph" w:customStyle="1" w:styleId="15">
    <w:name w:val="样式 正文文本缩进 + 行距: 1.5 倍行距"/>
    <w:basedOn w:val="a"/>
    <w:qFormat/>
    <w:pPr>
      <w:spacing w:after="120" w:line="360" w:lineRule="auto"/>
      <w:ind w:leftChars="32" w:left="90" w:firstLineChars="200" w:firstLine="560"/>
    </w:pPr>
    <w:rPr>
      <w:rFonts w:cs="宋体"/>
    </w:rPr>
  </w:style>
  <w:style w:type="paragraph" w:styleId="a7">
    <w:name w:val="Block Text"/>
    <w:basedOn w:val="a"/>
    <w:next w:val="a"/>
    <w:qFormat/>
    <w:pPr>
      <w:snapToGrid w:val="0"/>
      <w:spacing w:line="408" w:lineRule="auto"/>
      <w:ind w:left="-113" w:right="-510" w:firstLine="510"/>
    </w:pPr>
    <w:rPr>
      <w:sz w:val="24"/>
      <w:szCs w:val="20"/>
    </w:rPr>
  </w:style>
  <w:style w:type="paragraph" w:styleId="a8">
    <w:name w:val="Plain Text"/>
    <w:basedOn w:val="a"/>
    <w:qFormat/>
    <w:rPr>
      <w:rFonts w:ascii="宋体" w:hAnsi="Courier New" w:cs="Courier New"/>
      <w:szCs w:val="21"/>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List"/>
    <w:basedOn w:val="a"/>
    <w:qFormat/>
    <w:pPr>
      <w:ind w:left="200" w:hangingChars="200" w:hanging="200"/>
    </w:pPr>
  </w:style>
  <w:style w:type="paragraph" w:styleId="ac">
    <w:name w:val="Normal (Web)"/>
    <w:basedOn w:val="a"/>
    <w:qFormat/>
    <w:pPr>
      <w:widowControl/>
      <w:spacing w:before="100" w:beforeAutospacing="1" w:after="100" w:afterAutospacing="1"/>
      <w:jc w:val="left"/>
    </w:pPr>
    <w:rPr>
      <w:rFonts w:ascii="宋体" w:hAnsi="宋体"/>
      <w:kern w:val="0"/>
      <w:sz w:val="24"/>
      <w:szCs w:val="20"/>
    </w:rPr>
  </w:style>
  <w:style w:type="paragraph" w:styleId="ad">
    <w:name w:val="Body Text First Indent"/>
    <w:basedOn w:val="a5"/>
    <w:next w:val="a"/>
    <w:qFormat/>
    <w:pPr>
      <w:spacing w:after="120"/>
      <w:ind w:firstLineChars="100" w:firstLine="420"/>
      <w:jc w:val="both"/>
    </w:pPr>
    <w:rPr>
      <w:sz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头"/>
    <w:basedOn w:val="ab"/>
    <w:next w:val="a"/>
    <w:qFormat/>
    <w:pPr>
      <w:spacing w:line="480" w:lineRule="auto"/>
      <w:ind w:left="425"/>
      <w:jc w:val="center"/>
    </w:pPr>
    <w:rPr>
      <w:rFonts w:ascii="黑体" w:eastAsia="黑体" w:hAnsi="黑体"/>
      <w:lang w:val="zh-CN"/>
    </w:rPr>
  </w:style>
  <w:style w:type="paragraph" w:customStyle="1" w:styleId="Default1">
    <w:name w:val="Default1"/>
    <w:qFormat/>
    <w:pPr>
      <w:widowControl w:val="0"/>
      <w:autoSpaceDE w:val="0"/>
      <w:autoSpaceDN w:val="0"/>
      <w:adjustRightInd w:val="0"/>
    </w:pPr>
    <w:rPr>
      <w:rFonts w:ascii="全真楷書" w:cs="全真楷書"/>
      <w:color w:val="000000"/>
      <w:sz w:val="24"/>
      <w:szCs w:val="24"/>
    </w:rPr>
  </w:style>
  <w:style w:type="paragraph" w:customStyle="1" w:styleId="af1">
    <w:name w:val="表格头"/>
    <w:basedOn w:val="a"/>
    <w:qFormat/>
    <w:pPr>
      <w:snapToGrid w:val="0"/>
      <w:ind w:firstLineChars="200" w:firstLine="480"/>
      <w:jc w:val="center"/>
    </w:pPr>
    <w:rPr>
      <w:rFonts w:ascii="黑体" w:eastAsia="黑体"/>
      <w:color w:val="000000"/>
      <w:sz w:val="24"/>
      <w:szCs w:val="20"/>
    </w:rPr>
  </w:style>
  <w:style w:type="character" w:customStyle="1" w:styleId="font01">
    <w:name w:val="font01"/>
    <w:basedOn w:val="a0"/>
    <w:qFormat/>
    <w:rPr>
      <w:rFonts w:ascii="宋体" w:eastAsia="宋体" w:hAnsi="宋体" w:cs="宋体" w:hint="eastAsia"/>
      <w:color w:val="000000"/>
      <w:sz w:val="24"/>
      <w:szCs w:val="24"/>
      <w:u w:val="none"/>
    </w:rPr>
  </w:style>
  <w:style w:type="paragraph" w:customStyle="1" w:styleId="af2">
    <w:name w:val="表格文字"/>
    <w:basedOn w:val="a"/>
    <w:qFormat/>
    <w:pPr>
      <w:adjustRightInd w:val="0"/>
      <w:jc w:val="center"/>
    </w:pPr>
    <w:rPr>
      <w:kern w:val="0"/>
      <w:szCs w:val="21"/>
    </w:rPr>
  </w:style>
  <w:style w:type="paragraph" w:customStyle="1" w:styleId="AAA">
    <w:name w:val="正文AAA"/>
    <w:basedOn w:val="a"/>
    <w:qFormat/>
    <w:pPr>
      <w:spacing w:line="500" w:lineRule="exact"/>
      <w:ind w:firstLineChars="200" w:firstLine="480"/>
    </w:pPr>
    <w:rPr>
      <w:rFonts w:ascii="宋体" w:hAnsi="宋体"/>
      <w:sz w:val="24"/>
    </w:rPr>
  </w:style>
  <w:style w:type="paragraph" w:customStyle="1" w:styleId="21">
    <w:name w:val="正文文本首行缩进 21"/>
    <w:basedOn w:val="a"/>
    <w:next w:val="a"/>
    <w:qFormat/>
    <w:pPr>
      <w:tabs>
        <w:tab w:val="left" w:pos="4500"/>
        <w:tab w:val="left" w:pos="4680"/>
      </w:tabs>
      <w:snapToGrid w:val="0"/>
      <w:spacing w:line="360" w:lineRule="auto"/>
      <w:ind w:firstLineChars="150" w:firstLine="360"/>
    </w:pPr>
    <w:rPr>
      <w:szCs w:val="20"/>
    </w:rPr>
  </w:style>
  <w:style w:type="paragraph" w:customStyle="1" w:styleId="af3">
    <w:name w:val="表格"/>
    <w:basedOn w:val="a"/>
    <w:next w:val="a"/>
    <w:qFormat/>
    <w:pPr>
      <w:adjustRightInd w:val="0"/>
      <w:snapToGrid w:val="0"/>
      <w:spacing w:beforeLines="10" w:afterLines="10" w:line="259" w:lineRule="auto"/>
      <w:jc w:val="center"/>
    </w:pPr>
    <w:rPr>
      <w:rFonts w:ascii="宋体"/>
      <w:kern w:val="0"/>
      <w:szCs w:val="20"/>
    </w:rPr>
  </w:style>
  <w:style w:type="character" w:customStyle="1" w:styleId="22">
    <w:name w:val="标题2"/>
    <w:basedOn w:val="a0"/>
    <w:qFormat/>
  </w:style>
  <w:style w:type="paragraph" w:customStyle="1" w:styleId="B2">
    <w:name w:val="B标题(2级)"/>
    <w:basedOn w:val="a"/>
    <w:qFormat/>
  </w:style>
  <w:style w:type="paragraph" w:styleId="af4">
    <w:name w:val="List Paragraph"/>
    <w:basedOn w:val="a"/>
    <w:uiPriority w:val="34"/>
    <w:qFormat/>
    <w:pPr>
      <w:ind w:firstLineChars="200" w:firstLine="420"/>
    </w:pPr>
  </w:style>
  <w:style w:type="paragraph" w:customStyle="1" w:styleId="af5">
    <w:name w:val="报告正文"/>
    <w:basedOn w:val="a"/>
    <w:qFormat/>
    <w:pPr>
      <w:adjustRightInd w:val="0"/>
      <w:snapToGrid w:val="0"/>
      <w:spacing w:line="360" w:lineRule="auto"/>
      <w:ind w:firstLineChars="200" w:firstLine="200"/>
    </w:pPr>
    <w:rPr>
      <w:rFonts w:ascii="宋体" w:hAnsi="Times New Roman"/>
      <w:sz w:val="24"/>
      <w:szCs w:val="20"/>
    </w:rPr>
  </w:style>
  <w:style w:type="paragraph" w:customStyle="1" w:styleId="af6">
    <w:name w:val="正"/>
    <w:basedOn w:val="a"/>
    <w:qFormat/>
    <w:pPr>
      <w:adjustRightInd w:val="0"/>
      <w:spacing w:line="360" w:lineRule="auto"/>
      <w:ind w:leftChars="11" w:left="23" w:firstLineChars="200" w:firstLine="480"/>
    </w:pPr>
    <w:rPr>
      <w:rFonts w:ascii="Times New Roman" w:hAnsi="Times New Roman"/>
      <w:sz w:val="24"/>
    </w:rPr>
  </w:style>
  <w:style w:type="paragraph" w:customStyle="1" w:styleId="26">
    <w:name w:val="格式正文，26磅"/>
    <w:basedOn w:val="a"/>
    <w:qFormat/>
    <w:pPr>
      <w:topLinePunct/>
      <w:spacing w:line="520" w:lineRule="exact"/>
      <w:ind w:firstLineChars="200" w:firstLine="200"/>
    </w:pPr>
    <w:rPr>
      <w:rFonts w:ascii="宋体" w:hAnsi="宋体"/>
    </w:rPr>
  </w:style>
  <w:style w:type="paragraph" w:customStyle="1" w:styleId="23">
    <w:name w:val="样式 首行缩进:  2 字符"/>
    <w:basedOn w:val="a"/>
    <w:qFormat/>
    <w:rPr>
      <w:rFonts w:cs="宋体"/>
      <w:szCs w:val="20"/>
    </w:rPr>
  </w:style>
  <w:style w:type="paragraph" w:customStyle="1" w:styleId="af7">
    <w:name w:val="环科院正文"/>
    <w:basedOn w:val="a"/>
    <w:qFormat/>
    <w:pPr>
      <w:spacing w:line="360" w:lineRule="auto"/>
      <w:ind w:firstLineChars="200" w:firstLine="480"/>
    </w:pPr>
    <w:rPr>
      <w:sz w:val="24"/>
    </w:rPr>
  </w:style>
  <w:style w:type="paragraph" w:customStyle="1" w:styleId="TableParagraph">
    <w:name w:val="Table Paragraph"/>
    <w:basedOn w:val="a"/>
    <w:uiPriority w:val="1"/>
    <w:qFormat/>
  </w:style>
  <w:style w:type="paragraph" w:customStyle="1" w:styleId="03">
    <w:name w:val="正文 03"/>
    <w:basedOn w:val="a"/>
    <w:unhideWhenUsed/>
    <w:qFormat/>
    <w:pPr>
      <w:autoSpaceDE w:val="0"/>
      <w:autoSpaceDN w:val="0"/>
      <w:adjustRightInd w:val="0"/>
      <w:textAlignment w:val="baseline"/>
    </w:pPr>
    <w:rPr>
      <w:rFonts w:ascii="Times New Roman" w:eastAsia="Times New Roman" w:hAnsi="Times New Roman" w:hint="eastAsia"/>
      <w:kern w:val="0"/>
      <w:sz w:val="24"/>
    </w:rPr>
  </w:style>
  <w:style w:type="character" w:customStyle="1" w:styleId="fontstyle11">
    <w:name w:val="fontstyle11"/>
    <w:basedOn w:val="a0"/>
    <w:unhideWhenUsed/>
    <w:qFormat/>
    <w:rPr>
      <w:rFonts w:ascii="Times New Roman" w:eastAsia="Times New Roman" w:hAnsi="Times New Roman" w:hint="eastAsia"/>
      <w:color w:val="000000"/>
      <w:sz w:val="22"/>
    </w:rPr>
  </w:style>
  <w:style w:type="paragraph" w:customStyle="1" w:styleId="af8">
    <w:name w:val="陶瓷表格"/>
    <w:basedOn w:val="a"/>
    <w:qFormat/>
    <w:pPr>
      <w:autoSpaceDE w:val="0"/>
      <w:autoSpaceDN w:val="0"/>
      <w:adjustRightInd w:val="0"/>
      <w:snapToGrid w:val="0"/>
      <w:jc w:val="center"/>
      <w:textAlignment w:val="bottom"/>
    </w:pPr>
    <w:rPr>
      <w:rFonts w:ascii="宋体" w:hAnsi="宋体"/>
      <w:kern w:val="0"/>
      <w:szCs w:val="21"/>
    </w:rPr>
  </w:style>
  <w:style w:type="paragraph" w:customStyle="1" w:styleId="Default">
    <w:name w:val="Default"/>
    <w:basedOn w:val="40"/>
    <w:qFormat/>
    <w:pPr>
      <w:widowControl w:val="0"/>
      <w:autoSpaceDE w:val="0"/>
      <w:autoSpaceDN w:val="0"/>
      <w:adjustRightInd w:val="0"/>
    </w:pPr>
    <w:rPr>
      <w:rFonts w:ascii="宋体" w:eastAsia="宋体" w:cs="宋体"/>
      <w:color w:val="000000"/>
      <w:sz w:val="24"/>
    </w:rPr>
  </w:style>
  <w:style w:type="paragraph" w:customStyle="1" w:styleId="40">
    <w:name w:val="标题 段落4级"/>
    <w:qFormat/>
    <w:pPr>
      <w:spacing w:line="500" w:lineRule="exact"/>
      <w:outlineLvl w:val="3"/>
    </w:pPr>
    <w:rPr>
      <w:rFonts w:eastAsia="仿宋_GB2312" w:cs="Calibri"/>
      <w:b/>
      <w:kern w:val="2"/>
      <w:sz w:val="28"/>
      <w:szCs w:val="24"/>
    </w:rPr>
  </w:style>
  <w:style w:type="paragraph" w:customStyle="1" w:styleId="111">
    <w:name w:val="1.1.1"/>
    <w:basedOn w:val="a"/>
    <w:qFormat/>
    <w:rPr>
      <w:rFonts w:ascii="黑体"/>
      <w:sz w:val="24"/>
    </w:rPr>
  </w:style>
  <w:style w:type="paragraph" w:customStyle="1" w:styleId="10">
    <w:name w:val="我的标题1"/>
    <w:basedOn w:val="2"/>
    <w:qFormat/>
    <w:pPr>
      <w:framePr w:wrap="around" w:hAnchor="text" w:yAlign="top"/>
      <w:spacing w:line="800" w:lineRule="exact"/>
      <w:jc w:val="left"/>
    </w:pPr>
    <w:rPr>
      <w:rFonts w:ascii="Times New Roman" w:hAnsi="Times New Roman" w:cs="宋体"/>
      <w:sz w:val="28"/>
      <w:szCs w:val="28"/>
    </w:rPr>
  </w:style>
  <w:style w:type="paragraph" w:customStyle="1" w:styleId="1BodyTextchALTZ42">
    <w:name w:val="样式 正文缩进表正文正文非缩进段1Body Text(ch)缩进ALT+Z特点四号正文不缩进标题4正文2..."/>
    <w:basedOn w:val="a3"/>
    <w:qFormat/>
    <w:pPr>
      <w:spacing w:line="480" w:lineRule="exact"/>
      <w:ind w:firstLine="480"/>
    </w:pPr>
    <w:rPr>
      <w:bCs/>
      <w:kern w:val="28"/>
    </w:rPr>
  </w:style>
  <w:style w:type="paragraph" w:customStyle="1" w:styleId="p0">
    <w:name w:val="p0"/>
    <w:basedOn w:val="a"/>
    <w:qFormat/>
    <w:pPr>
      <w:widowControl/>
      <w:jc w:val="left"/>
    </w:pPr>
    <w:rPr>
      <w:rFonts w:ascii="Times New Roman" w:hAnsi="Times New Roman"/>
      <w:kern w:val="0"/>
      <w:sz w:val="20"/>
      <w:szCs w:val="20"/>
    </w:rPr>
  </w:style>
  <w:style w:type="paragraph" w:customStyle="1" w:styleId="af9">
    <w:name w:val="图表格式"/>
    <w:basedOn w:val="a"/>
    <w:next w:val="a"/>
    <w:qFormat/>
    <w:pPr>
      <w:adjustRightInd w:val="0"/>
      <w:snapToGrid w:val="0"/>
      <w:jc w:val="center"/>
    </w:pPr>
  </w:style>
  <w:style w:type="paragraph" w:customStyle="1" w:styleId="11">
    <w:name w:val="表内格式1"/>
    <w:basedOn w:val="a"/>
    <w:qFormat/>
    <w:pPr>
      <w:pBdr>
        <w:top w:val="none" w:sz="0" w:space="1" w:color="auto"/>
        <w:left w:val="none" w:sz="0" w:space="4" w:color="auto"/>
        <w:bottom w:val="none" w:sz="0" w:space="1" w:color="auto"/>
        <w:right w:val="none" w:sz="0" w:space="4" w:color="auto"/>
      </w:pBdr>
      <w:adjustRightInd w:val="0"/>
      <w:snapToGrid w:val="0"/>
      <w:spacing w:line="360" w:lineRule="exact"/>
      <w:jc w:val="center"/>
    </w:pPr>
    <w:rPr>
      <w:rFonts w:hint="eastAsia"/>
    </w:rPr>
  </w:style>
  <w:style w:type="paragraph" w:customStyle="1" w:styleId="afa">
    <w:name w:val="表格左五"/>
    <w:basedOn w:val="a"/>
    <w:qFormat/>
    <w:pPr>
      <w:spacing w:line="280" w:lineRule="exact"/>
      <w:jc w:val="center"/>
    </w:pPr>
    <w:rPr>
      <w:kern w:val="0"/>
      <w:sz w:val="24"/>
      <w:lang w:eastAsia="en-US" w:bidi="en-US"/>
    </w:rPr>
  </w:style>
  <w:style w:type="paragraph" w:customStyle="1" w:styleId="afb">
    <w:name w:val="表内"/>
    <w:basedOn w:val="a"/>
    <w:uiPriority w:val="99"/>
    <w:qFormat/>
    <w:pPr>
      <w:framePr w:hSpace="180" w:wrap="around" w:vAnchor="page" w:hAnchor="margin" w:y="1411"/>
      <w:widowControl/>
    </w:pPr>
    <w:rPr>
      <w:rFonts w:asciiTheme="minorEastAsia" w:hAnsiTheme="minorEastAsia"/>
      <w:szCs w:val="20"/>
    </w:rPr>
  </w:style>
  <w:style w:type="paragraph" w:customStyle="1" w:styleId="12">
    <w:name w:val="列表段落1"/>
    <w:basedOn w:val="a"/>
    <w:qFormat/>
    <w:pPr>
      <w:ind w:firstLineChars="200" w:firstLine="420"/>
    </w:pPr>
  </w:style>
  <w:style w:type="paragraph" w:customStyle="1" w:styleId="whm">
    <w:name w:val="whm表格"/>
    <w:basedOn w:val="a"/>
    <w:qFormat/>
    <w:pPr>
      <w:spacing w:beforeLines="20" w:before="20" w:afterLines="20" w:after="20"/>
      <w:jc w:val="center"/>
    </w:pPr>
  </w:style>
  <w:style w:type="paragraph" w:customStyle="1" w:styleId="afc">
    <w:name w:val="中文报告书"/>
    <w:basedOn w:val="a"/>
    <w:qFormat/>
    <w:pPr>
      <w:adjustRightInd w:val="0"/>
      <w:spacing w:after="80" w:line="420" w:lineRule="atLeast"/>
      <w:jc w:val="left"/>
      <w:textAlignment w:val="baseline"/>
    </w:pPr>
    <w:rPr>
      <w:kern w:val="0"/>
      <w:sz w:val="24"/>
      <w:szCs w:val="20"/>
    </w:rPr>
  </w:style>
  <w:style w:type="paragraph" w:customStyle="1" w:styleId="afd">
    <w:name w:val="表格内容"/>
    <w:basedOn w:val="ab"/>
    <w:next w:val="a"/>
    <w:qFormat/>
    <w:pPr>
      <w:ind w:firstLineChars="0" w:firstLine="0"/>
      <w:jc w:val="center"/>
    </w:pPr>
  </w:style>
  <w:style w:type="paragraph" w:customStyle="1" w:styleId="afe">
    <w:name w:val="表格标题："/>
    <w:basedOn w:val="a"/>
    <w:qFormat/>
    <w:pPr>
      <w:adjustRightInd w:val="0"/>
      <w:snapToGrid w:val="0"/>
      <w:jc w:val="center"/>
      <w:textAlignment w:val="baseline"/>
    </w:pPr>
    <w:rPr>
      <w:rFonts w:eastAsia="黑体"/>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7225</Words>
  <Characters>41186</Characters>
  <Application>Microsoft Office Word</Application>
  <DocSecurity>0</DocSecurity>
  <Lines>343</Lines>
  <Paragraphs>96</Paragraphs>
  <ScaleCrop>false</ScaleCrop>
  <Company/>
  <LinksUpToDate>false</LinksUpToDate>
  <CharactersWithSpaces>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2</cp:revision>
  <cp:lastPrinted>2022-07-12T06:46:00Z</cp:lastPrinted>
  <dcterms:created xsi:type="dcterms:W3CDTF">2022-11-30T02:37:00Z</dcterms:created>
  <dcterms:modified xsi:type="dcterms:W3CDTF">2022-11-30T02:37:00Z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32DF995A61E941C887CD6F9BDECABC1B</vt:lpwstr>
  </property>
</Properties>
</file>