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宁陵县市场监督管理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局</w:t>
      </w:r>
    </w:p>
    <w:p>
      <w:pPr>
        <w:spacing w:line="6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对工业产品生产许可证获证企业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“双随机、一公开”部门联合检查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关于在市场市场监管领域全面推行部门联合“双随机一公开”监管的意见》（国发【2019】5号）及《宁陵县人民政府关于在市场监管领域全面推行部门联合“双随机、一公开”监管实施意见》（宁【2020】5号）等文件要求，宁陵县市场监督管理局、县生态环境保护局开展对工业产品生产许可证获证企业“双随机、一公开”制定《市场监督管理局对工业产品生产许可证获证企业“双随机、一公开”部门联合检查实施方案》并进行部门联合检查。下面就工业产品生产许可证获证企业“双随机、一公开”部门联合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根据《市场监督管理局对工业产品生产许可证获证企业“双随机、一公开”部门联合检查实施方案》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对全县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工业产品生产许可证获证企业共11家企业按照20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％的比例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进行双随机匹配，对匹配抽中的嘉施利（宁陵）化肥有限公司、史丹利化肥（宁陵）化肥有限公司的生产许可证进行检查。未发现问题。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宁陵县市场监督管理局</w:t>
      </w:r>
    </w:p>
    <w:p>
      <w:pPr>
        <w:pStyle w:val="2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2022年11月2日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ZDg2OGE0MmVlNDcxN2VjZjg2ZGY3NjRjM2NhNTgifQ=="/>
  </w:docVars>
  <w:rsids>
    <w:rsidRoot w:val="00000000"/>
    <w:rsid w:val="2B2E4487"/>
    <w:rsid w:val="700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w w:val="8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2</TotalTime>
  <ScaleCrop>false</ScaleCrop>
  <LinksUpToDate>false</LinksUpToDate>
  <CharactersWithSpaces>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2022-11-03T00:43:10Z</dcterms:created>
  <dc:creator>HHH</dc:creator>
  <cp:lastModifiedBy>李树叶儿</cp:lastModifiedBy>
  <dcterms:modified xsi:type="dcterms:W3CDTF">2022-11-03T01:19:31Z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E5B141EFB75940B7B8691C8C344CA3E2</vt:lpwstr>
  </property>
</Properties>
</file>